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3A" w:rsidRPr="005F233A" w:rsidRDefault="005F233A" w:rsidP="005F233A">
      <w:pPr>
        <w:shd w:val="clear" w:color="auto" w:fill="BAC3C8"/>
        <w:spacing w:after="0" w:line="240" w:lineRule="auto"/>
        <w:rPr>
          <w:rFonts w:ascii="Verdana" w:eastAsia="Times New Roman" w:hAnsi="Verdana" w:cs="Times New Roman"/>
          <w:b/>
          <w:bCs/>
          <w:color w:val="000000"/>
          <w:sz w:val="18"/>
          <w:szCs w:val="18"/>
          <w:lang w:eastAsia="lv-LV"/>
        </w:rPr>
      </w:pPr>
      <w:r w:rsidRPr="005F233A">
        <w:rPr>
          <w:rFonts w:ascii="Verdana" w:eastAsia="Times New Roman" w:hAnsi="Verdana" w:cs="Times New Roman"/>
          <w:b/>
          <w:bCs/>
          <w:color w:val="000000"/>
          <w:sz w:val="18"/>
          <w:szCs w:val="18"/>
          <w:lang w:eastAsia="lv-LV"/>
        </w:rPr>
        <w:t>Darba tirgus nākotnes pieprasījuma izmaiņas noteiks tehnoloģiju attīstība</w:t>
      </w:r>
    </w:p>
    <w:p w:rsidR="005F233A" w:rsidRPr="005F233A" w:rsidRDefault="005F233A" w:rsidP="005F233A">
      <w:pPr>
        <w:shd w:val="clear" w:color="auto" w:fill="BAC3C8"/>
        <w:spacing w:after="0" w:line="240" w:lineRule="auto"/>
        <w:rPr>
          <w:rFonts w:ascii="Verdana" w:eastAsia="Times New Roman" w:hAnsi="Verdana" w:cs="Times New Roman"/>
          <w:color w:val="000000"/>
          <w:sz w:val="18"/>
          <w:szCs w:val="18"/>
          <w:lang w:eastAsia="lv-LV"/>
        </w:rPr>
      </w:pPr>
      <w:r w:rsidRPr="005F233A">
        <w:rPr>
          <w:rFonts w:ascii="Verdana" w:eastAsia="Times New Roman" w:hAnsi="Verdana" w:cs="Times New Roman"/>
          <w:color w:val="000000"/>
          <w:sz w:val="18"/>
          <w:szCs w:val="18"/>
          <w:lang w:eastAsia="lv-LV"/>
        </w:rPr>
        <w:t>23.09.2013</w:t>
      </w: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bookmarkStart w:id="0" w:name="_GoBack"/>
      <w:bookmarkEnd w:id="0"/>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r w:rsidRPr="005F233A">
        <w:rPr>
          <w:rFonts w:ascii="Arial" w:eastAsia="Times New Roman" w:hAnsi="Arial" w:cs="Arial"/>
          <w:color w:val="333333"/>
          <w:sz w:val="20"/>
          <w:szCs w:val="20"/>
          <w:lang w:eastAsia="lv-LV"/>
        </w:rPr>
        <w:t>Latvijas darba tirgus pieprasījuma izmaiņas noteiks tehnoloģiskā attīstība, līdz ar to pieaugs pieprasījums pēc darbiniekiem ar augstāku kvalifikāciju un prasmēm, kas saistītas gan ar tehnoloģiju lietošanu, gan spēju pielāgoties mainīgajai situācijai savā specialitātē. Šiem speciālistiem paredzams atalgojuma pieaugums, kas nākotnē būs saistīts ar paveiktā darba efektivitāti.</w:t>
      </w: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r w:rsidRPr="005F233A">
        <w:rPr>
          <w:rFonts w:ascii="Arial" w:eastAsia="Times New Roman" w:hAnsi="Arial" w:cs="Arial"/>
          <w:color w:val="333333"/>
          <w:sz w:val="20"/>
          <w:szCs w:val="20"/>
          <w:lang w:eastAsia="lv-LV"/>
        </w:rPr>
        <w:t>Ekonomikas ministrijas projekta </w:t>
      </w:r>
      <w:r w:rsidRPr="005F233A">
        <w:rPr>
          <w:rFonts w:ascii="Arial" w:eastAsia="Times New Roman" w:hAnsi="Arial" w:cs="Arial"/>
          <w:i/>
          <w:iCs/>
          <w:color w:val="333333"/>
          <w:sz w:val="20"/>
          <w:szCs w:val="20"/>
          <w:lang w:eastAsia="lv-LV"/>
        </w:rPr>
        <w:t>„Darba tirgus pieprasījuma vidēja termiņa un ilgtermiņa prognozēšanas sistēmas attīstība”</w:t>
      </w:r>
      <w:r w:rsidRPr="005F233A">
        <w:rPr>
          <w:rFonts w:ascii="Arial" w:eastAsia="Times New Roman" w:hAnsi="Arial" w:cs="Arial"/>
          <w:color w:val="333333"/>
          <w:sz w:val="20"/>
          <w:szCs w:val="20"/>
          <w:lang w:eastAsia="lv-LV"/>
        </w:rPr>
        <w:t> ietvaros SIA Dorus īstenoja projekta aktivitāti</w:t>
      </w:r>
      <w:r w:rsidRPr="005F233A">
        <w:rPr>
          <w:rFonts w:ascii="Arial" w:eastAsia="Times New Roman" w:hAnsi="Arial" w:cs="Arial"/>
          <w:i/>
          <w:iCs/>
          <w:color w:val="333333"/>
          <w:sz w:val="20"/>
          <w:szCs w:val="20"/>
          <w:lang w:eastAsia="lv-LV"/>
        </w:rPr>
        <w:t> „Aptaujas darba tirgus jomā”</w:t>
      </w:r>
      <w:r w:rsidRPr="005F233A">
        <w:rPr>
          <w:rFonts w:ascii="Arial" w:eastAsia="Times New Roman" w:hAnsi="Arial" w:cs="Arial"/>
          <w:color w:val="333333"/>
          <w:sz w:val="20"/>
          <w:szCs w:val="20"/>
          <w:lang w:eastAsia="lv-LV"/>
        </w:rPr>
        <w:t>, kuras laikā tika veiktas vairākas aptaujas – ārvalstu un Latvijas tautsaimniecības ekspertu intervijas, tautsaimniecības nozaru vadošo uzņēmumu vadītāju un nozaru ekspertu intervijas, un vairāk nekā 3500 dažāda lieluma uzņēmumu vadītāju telefonintervijas. Interviju laikā tika iegūts ekspertu viedoklis, kas iezīmē nākotnes ekonomikas attīstības tendences. Plašāk tika apskatīti jautājumi, kas saistīti ar nākotnes darbaspēka pieprasījumu, pieejamību un sagaidāmajām problēmām darba tirgū un to iespējamajiem risinājumiem.</w:t>
      </w: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r w:rsidRPr="005F233A">
        <w:rPr>
          <w:rFonts w:ascii="Arial" w:eastAsia="Times New Roman" w:hAnsi="Arial" w:cs="Arial"/>
          <w:color w:val="333333"/>
          <w:sz w:val="20"/>
          <w:szCs w:val="20"/>
          <w:lang w:eastAsia="lv-LV"/>
        </w:rPr>
        <w:t>Eksperti norāda, ka Latvijas eksporta apjoms salīdzinājumā ar ES valstīm ir neliels, bet ar tendenci pieaugt. Jaunu produktu un pakalpojumu rašanās un nišas produktu ieviešana būs viena no tautsaimniecības attīstības tendencēm, kas nodrošinās starptautisku konkurētspēju. Svarīga ir zinātniskās pētniecības loma šajos procesos. Tiek arī norādīts uz riskiem, kas saistās ar ārvalstu kapitāla ienākšanu – var tikt apgrūtinātas vietējo uzņēmumu iespējas saglabāt konkurētspēju.</w:t>
      </w: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r w:rsidRPr="005F233A">
        <w:rPr>
          <w:rFonts w:ascii="Arial" w:eastAsia="Times New Roman" w:hAnsi="Arial" w:cs="Arial"/>
          <w:color w:val="333333"/>
          <w:sz w:val="20"/>
          <w:szCs w:val="20"/>
          <w:lang w:eastAsia="lv-LV"/>
        </w:rPr>
        <w:t xml:space="preserve">Darbavietu skaita izmaiņas tautsaimniecības nozarēs pieprasītākajās profesijās pārsvarā tiek vērtētas kā nemainīgas, ar tendenci nedaudz pieaugt. Respondentu prognozes liecina, ka darbaspēka pieprasījuma izmaiņas būs vairāk kvalitatīvas nekā kvantitatīvas – darba devējiem, pieņemot darbā jaunu darbinieku, noteicošais būs augsta kvalifikācija un specifiskas prasmes. Lielākajā daļā nozaru tiek prognozēta nepieciešamība pēc darbiniekiem, kuri spēj piemēroties izmaiņām savā specializācijā. No darbiniekiem tiks pieprasīta prasmju paplašināšana, </w:t>
      </w:r>
      <w:proofErr w:type="spellStart"/>
      <w:r w:rsidRPr="005F233A">
        <w:rPr>
          <w:rFonts w:ascii="Arial" w:eastAsia="Times New Roman" w:hAnsi="Arial" w:cs="Arial"/>
          <w:color w:val="333333"/>
          <w:sz w:val="20"/>
          <w:szCs w:val="20"/>
          <w:lang w:eastAsia="lv-LV"/>
        </w:rPr>
        <w:t>multifunkcionalitāte</w:t>
      </w:r>
      <w:proofErr w:type="spellEnd"/>
      <w:r w:rsidRPr="005F233A">
        <w:rPr>
          <w:rFonts w:ascii="Arial" w:eastAsia="Times New Roman" w:hAnsi="Arial" w:cs="Arial"/>
          <w:color w:val="333333"/>
          <w:sz w:val="20"/>
          <w:szCs w:val="20"/>
          <w:lang w:eastAsia="lv-LV"/>
        </w:rPr>
        <w:t xml:space="preserve"> – spēja veikt vairākas lietas, pārzināt vairākas jomas. Nākotnē pieaugs komunikāciju prasmju nepieciešamība, no tām pieprasītākās būs sadarbība kolektīvā un klientu apkalpošanas un pārdošanas prasmes vietējā un ārējos tirgos.</w:t>
      </w: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r w:rsidRPr="005F233A">
        <w:rPr>
          <w:rFonts w:ascii="Arial" w:eastAsia="Times New Roman" w:hAnsi="Arial" w:cs="Arial"/>
          <w:color w:val="333333"/>
          <w:sz w:val="20"/>
          <w:szCs w:val="20"/>
          <w:lang w:eastAsia="lv-LV"/>
        </w:rPr>
        <w:t xml:space="preserve">Nozares turpinās attīstīties, ceļot produktivitāti ar tehnoloģiskās attīstības palīdzību. Spēja realizēt pāreju uz jaunākām tehnoloģijām lielā mērā noteiks uzņēmumu iespējas nākotnē attīstīties. Tiek prognozēts, ka jaunākās tehnoloģijas ienāks praktiski visās tautsaimniecības nozarēs, bet sevišķi aktuāli tas būs apstrādes rūpniecībā. Interviju rezultāti liecina, ka turpinās pieaugt pieprasījums pēc IT profesionāļiem un inženiertehniskā personāla gan ar vidējo profesionālo, gan ar augstāko izglītību, pieprasītas būs prasmes, kas saistītas ar jaunāko </w:t>
      </w:r>
      <w:r w:rsidRPr="005F233A">
        <w:rPr>
          <w:rFonts w:ascii="Arial" w:eastAsia="Times New Roman" w:hAnsi="Arial" w:cs="Arial"/>
          <w:color w:val="333333"/>
          <w:sz w:val="20"/>
          <w:szCs w:val="20"/>
          <w:lang w:eastAsia="lv-LV"/>
        </w:rPr>
        <w:lastRenderedPageBreak/>
        <w:t>tehnoloģiju, tajā skaitā, informācijas tehnoloģiju pārzināšanu un izmantošanu. Produktivitātes kāpums kvalificēto speciālistu pieprasījumu un mazkvalificēto speciālistu pieprasījuma kritumu, kas savukārt, saasinās problēmas ar strukturālo bezdarbu. Spriežot pēc uzņēmumu vadītāju sniegtajām atbildēm telefonintervijās, lielākajā daļā nozaru tiek prognozētas problēmas ar darbaspēka pieejamību. Iemesli, kas ierobežo nepieciešamā darbaspēka pieejamību uzņēmumu vadītāju atbildēs visbiežāk tiek saistīti ar zemu un nekonkurētspējīgu atalgojumu. Savukārt problēmas izglītības sistēmā – izglītības kvalitāte neatbilst darba tirgus pieprasījumam, kā arī par maz tiek izglītoti atbilstoši speciālisti, lielākajā daļā nozaru tiek norādīts kā nepieciešamo speciālistu pieejamību ierobežojošs faktors.</w:t>
      </w: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r w:rsidRPr="005F233A">
        <w:rPr>
          <w:rFonts w:ascii="Arial" w:eastAsia="Times New Roman" w:hAnsi="Arial" w:cs="Arial"/>
          <w:color w:val="333333"/>
          <w:sz w:val="20"/>
          <w:szCs w:val="20"/>
          <w:lang w:eastAsia="lv-LV"/>
        </w:rPr>
        <w:t>Darbaspēka iztrūkums radīs aizkavēšanos uzņēmumu darbībā – pieaugs uzņēmumu izmaksas, kā arī tiks ierobežota uzņēmumu spēja attīstīties un saglabāt kvalitāti. Līdz ar to uzņēmumu starpā saasināsies konkurence par darbaspēku, kas izraisīs darba samaksas kāpumu. Tajā pašā laikā esošo darbinieku darba optimizēšana tiek minēta kā galvenais risinājums problēmām ar darbaspēka nepietiekamību. Tiek norādīts, ka svarīgi, lai atalgojuma celšana notiktu līdz ar produktivitātes pieaugumu, lai neatkārtojas situācija, kāda bija vērojama tā saucamajos treknajos gados, kad nesamērīgi pieauga atalgojums. Konkurence par darbaspēku izraisīs arī dažādu motivācijas sistēmu ieviešanu, kā arī darba apstākļu uzlabošanos.</w:t>
      </w: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r w:rsidRPr="005F233A">
        <w:rPr>
          <w:rFonts w:ascii="Arial" w:eastAsia="Times New Roman" w:hAnsi="Arial" w:cs="Arial"/>
          <w:color w:val="333333"/>
          <w:sz w:val="20"/>
          <w:szCs w:val="20"/>
          <w:lang w:eastAsia="lv-LV"/>
        </w:rPr>
        <w:t>No valsts puses tiek sagaidīta nodokļu samazināšana un dažādi atvieglojumi uzņēmējiem, kā arī atbalsts ražojošo nozaru attīstībai un sakārtošanai, un atbalsts reģioniem un infrastruktūras attīstībai. Lai risinātu problēmas, kas saistītas ar izglītības sistēmas nepilnībām, nepieciešams veicināt uzņēmumu, izglītības iestāžu un nevalstisko organizāciju sadarbību, lai nodrošinātu izglītības sistēmas ciešāku sasaisti ar darba tirgū aktuālo pieprasījumu. Nepieciešams, lai uzņēmēji nodrošinātu prakses vietas uzņēmumos, kā arī veicināt jauno speciālistu iesaisti uzņēmumā jau mācību procesā.</w:t>
      </w:r>
    </w:p>
    <w:p w:rsidR="005F233A" w:rsidRPr="005F233A" w:rsidRDefault="005F233A" w:rsidP="005F233A">
      <w:pPr>
        <w:spacing w:before="100" w:beforeAutospacing="1" w:after="100" w:afterAutospacing="1" w:line="312" w:lineRule="atLeast"/>
        <w:rPr>
          <w:rFonts w:ascii="Arial" w:eastAsia="Times New Roman" w:hAnsi="Arial" w:cs="Arial"/>
          <w:color w:val="333333"/>
          <w:sz w:val="20"/>
          <w:szCs w:val="20"/>
          <w:lang w:eastAsia="lv-LV"/>
        </w:rPr>
      </w:pPr>
      <w:r w:rsidRPr="005F233A">
        <w:rPr>
          <w:rFonts w:ascii="Arial" w:eastAsia="Times New Roman" w:hAnsi="Arial" w:cs="Arial"/>
          <w:color w:val="333333"/>
          <w:sz w:val="20"/>
          <w:szCs w:val="20"/>
          <w:lang w:eastAsia="lv-LV"/>
        </w:rPr>
        <w:t xml:space="preserve">Tiek norādīts, ka nepieciešams veikt pārkvalifikāciju, lai nodrošinātu darbaspēka sagatavošanu mainīgajām darba tirgus prasībām un cīnītos ar strukturālo bezdarbu. Kā arī veicināt esošo darbinieku kvalifikācijas celšanu un attīstību ar apmācībām uz vietas uzņēmumos vai profesionālo apmācību kursos. Vienlaikus ar aktivitātēm darbaspēka rezervju iesaistīšanā darba tirgū, nepieciešams veicināt </w:t>
      </w:r>
      <w:proofErr w:type="spellStart"/>
      <w:r w:rsidRPr="005F233A">
        <w:rPr>
          <w:rFonts w:ascii="Arial" w:eastAsia="Times New Roman" w:hAnsi="Arial" w:cs="Arial"/>
          <w:color w:val="333333"/>
          <w:sz w:val="20"/>
          <w:szCs w:val="20"/>
          <w:lang w:eastAsia="lv-LV"/>
        </w:rPr>
        <w:t>reemigrāciju</w:t>
      </w:r>
      <w:proofErr w:type="spellEnd"/>
      <w:r w:rsidRPr="005F233A">
        <w:rPr>
          <w:rFonts w:ascii="Arial" w:eastAsia="Times New Roman" w:hAnsi="Arial" w:cs="Arial"/>
          <w:color w:val="333333"/>
          <w:sz w:val="20"/>
          <w:szCs w:val="20"/>
          <w:lang w:eastAsia="lv-LV"/>
        </w:rPr>
        <w:t>. Ja šīs aktivitātes nesniedz vēlamo rezultātu, un saglabājas darbaspēka iztrūkums tad būtu jāveic pārdomāti imigrācijas pasākumi. Tiek norādīts, ka svarīgi, lai valsts politikas un iniciatīvu realizēšana notiktu ar valsts institūciju sinhronu sadarbību – nosakot kopīgas prioritātes un koordinējot veicamās darbības.</w:t>
      </w:r>
    </w:p>
    <w:p w:rsidR="00AD0FC9" w:rsidRDefault="00AD0FC9"/>
    <w:sectPr w:rsidR="00AD0F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3A"/>
    <w:rsid w:val="005F233A"/>
    <w:rsid w:val="00AD0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76769">
      <w:bodyDiv w:val="1"/>
      <w:marLeft w:val="0"/>
      <w:marRight w:val="0"/>
      <w:marTop w:val="0"/>
      <w:marBottom w:val="0"/>
      <w:divBdr>
        <w:top w:val="none" w:sz="0" w:space="0" w:color="auto"/>
        <w:left w:val="none" w:sz="0" w:space="0" w:color="auto"/>
        <w:bottom w:val="none" w:sz="0" w:space="0" w:color="auto"/>
        <w:right w:val="none" w:sz="0" w:space="0" w:color="auto"/>
      </w:divBdr>
      <w:divsChild>
        <w:div w:id="488210062">
          <w:marLeft w:val="0"/>
          <w:marRight w:val="0"/>
          <w:marTop w:val="0"/>
          <w:marBottom w:val="0"/>
          <w:divBdr>
            <w:top w:val="none" w:sz="0" w:space="0" w:color="auto"/>
            <w:left w:val="none" w:sz="0" w:space="0" w:color="auto"/>
            <w:bottom w:val="none" w:sz="0" w:space="0" w:color="auto"/>
            <w:right w:val="none" w:sz="0" w:space="0" w:color="auto"/>
          </w:divBdr>
        </w:div>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1718432126">
      <w:bodyDiv w:val="1"/>
      <w:marLeft w:val="0"/>
      <w:marRight w:val="0"/>
      <w:marTop w:val="0"/>
      <w:marBottom w:val="0"/>
      <w:divBdr>
        <w:top w:val="none" w:sz="0" w:space="0" w:color="auto"/>
        <w:left w:val="none" w:sz="0" w:space="0" w:color="auto"/>
        <w:bottom w:val="none" w:sz="0" w:space="0" w:color="auto"/>
        <w:right w:val="none" w:sz="0" w:space="0" w:color="auto"/>
      </w:divBdr>
      <w:divsChild>
        <w:div w:id="226035141">
          <w:marLeft w:val="0"/>
          <w:marRight w:val="0"/>
          <w:marTop w:val="0"/>
          <w:marBottom w:val="0"/>
          <w:divBdr>
            <w:top w:val="none" w:sz="0" w:space="0" w:color="auto"/>
            <w:left w:val="none" w:sz="0" w:space="0" w:color="auto"/>
            <w:bottom w:val="none" w:sz="0" w:space="0" w:color="auto"/>
            <w:right w:val="none" w:sz="0" w:space="0" w:color="auto"/>
          </w:divBdr>
        </w:div>
        <w:div w:id="147587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3710</Words>
  <Characters>2116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Intars Zaķis</dc:creator>
  <cp:lastModifiedBy>Intars Zaķis</cp:lastModifiedBy>
  <cp:revision>1</cp:revision>
  <dcterms:created xsi:type="dcterms:W3CDTF">2014-12-08T08:20:00Z</dcterms:created>
  <dcterms:modified xsi:type="dcterms:W3CDTF">2014-12-08T08:21:00Z</dcterms:modified>
</cp:coreProperties>
</file>