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9FCEC" w14:textId="19456211" w:rsidR="003141CD" w:rsidRPr="00E67933" w:rsidRDefault="003141CD" w:rsidP="00765630">
      <w:pPr>
        <w:jc w:val="right"/>
        <w:rPr>
          <w:rFonts w:ascii="Times New Roman" w:hAnsi="Times New Roman" w:cs="Times New Roman"/>
          <w:i/>
          <w:iCs/>
          <w:color w:val="000000" w:themeColor="text1"/>
          <w:sz w:val="26"/>
          <w:szCs w:val="26"/>
          <w:u w:val="single"/>
        </w:rPr>
      </w:pPr>
      <w:bookmarkStart w:id="0" w:name="_GoBack"/>
      <w:bookmarkEnd w:id="0"/>
    </w:p>
    <w:p w14:paraId="5EB30E56" w14:textId="77777777" w:rsidR="003141CD" w:rsidRPr="00E67933" w:rsidRDefault="003141CD" w:rsidP="00556ADB">
      <w:pPr>
        <w:jc w:val="center"/>
        <w:rPr>
          <w:rFonts w:ascii="Times New Roman" w:hAnsi="Times New Roman" w:cs="Times New Roman"/>
          <w:color w:val="000000" w:themeColor="text1"/>
          <w:sz w:val="26"/>
          <w:szCs w:val="26"/>
        </w:rPr>
      </w:pPr>
    </w:p>
    <w:p w14:paraId="441B9606" w14:textId="77777777" w:rsidR="003141CD" w:rsidRPr="00E67933" w:rsidRDefault="003141CD" w:rsidP="00556ADB">
      <w:pPr>
        <w:jc w:val="center"/>
        <w:rPr>
          <w:rFonts w:ascii="Times New Roman" w:hAnsi="Times New Roman" w:cs="Times New Roman"/>
          <w:color w:val="000000" w:themeColor="text1"/>
          <w:sz w:val="26"/>
          <w:szCs w:val="26"/>
        </w:rPr>
      </w:pPr>
    </w:p>
    <w:p w14:paraId="3B99CFFD" w14:textId="77777777" w:rsidR="003141CD" w:rsidRPr="00E67933" w:rsidRDefault="003141CD" w:rsidP="00556ADB">
      <w:pPr>
        <w:jc w:val="center"/>
        <w:rPr>
          <w:rFonts w:ascii="Times New Roman" w:hAnsi="Times New Roman" w:cs="Times New Roman"/>
          <w:color w:val="000000" w:themeColor="text1"/>
          <w:sz w:val="26"/>
          <w:szCs w:val="26"/>
        </w:rPr>
      </w:pPr>
    </w:p>
    <w:p w14:paraId="4EBE8575" w14:textId="77777777" w:rsidR="003141CD" w:rsidRPr="00E67933" w:rsidRDefault="003141CD" w:rsidP="00556ADB">
      <w:pPr>
        <w:jc w:val="center"/>
        <w:rPr>
          <w:rFonts w:ascii="Times New Roman" w:hAnsi="Times New Roman" w:cs="Times New Roman"/>
          <w:color w:val="000000" w:themeColor="text1"/>
          <w:sz w:val="26"/>
          <w:szCs w:val="26"/>
        </w:rPr>
      </w:pPr>
    </w:p>
    <w:p w14:paraId="303D3435" w14:textId="77777777" w:rsidR="003141CD" w:rsidRPr="00E67933" w:rsidRDefault="003141CD" w:rsidP="00556ADB">
      <w:pPr>
        <w:jc w:val="center"/>
        <w:rPr>
          <w:rFonts w:ascii="Times New Roman" w:hAnsi="Times New Roman" w:cs="Times New Roman"/>
          <w:color w:val="000000" w:themeColor="text1"/>
          <w:sz w:val="26"/>
          <w:szCs w:val="26"/>
        </w:rPr>
      </w:pPr>
    </w:p>
    <w:p w14:paraId="6348FC5B" w14:textId="77777777" w:rsidR="003141CD" w:rsidRPr="00E67933" w:rsidRDefault="003141CD" w:rsidP="00556ADB">
      <w:pPr>
        <w:jc w:val="center"/>
        <w:rPr>
          <w:rFonts w:ascii="Times New Roman" w:hAnsi="Times New Roman" w:cs="Times New Roman"/>
          <w:color w:val="000000" w:themeColor="text1"/>
          <w:sz w:val="26"/>
          <w:szCs w:val="26"/>
        </w:rPr>
      </w:pPr>
    </w:p>
    <w:p w14:paraId="3D4DE8B1" w14:textId="77777777" w:rsidR="003141CD" w:rsidRPr="00E67933" w:rsidRDefault="003141CD" w:rsidP="00556ADB">
      <w:pPr>
        <w:jc w:val="center"/>
        <w:rPr>
          <w:rFonts w:ascii="Times New Roman" w:hAnsi="Times New Roman" w:cs="Times New Roman"/>
          <w:color w:val="000000" w:themeColor="text1"/>
          <w:sz w:val="26"/>
          <w:szCs w:val="26"/>
        </w:rPr>
      </w:pPr>
    </w:p>
    <w:p w14:paraId="0E7DDC7B" w14:textId="77777777" w:rsidR="003141CD" w:rsidRPr="00E67933" w:rsidRDefault="003141CD" w:rsidP="00556ADB">
      <w:pPr>
        <w:jc w:val="center"/>
        <w:rPr>
          <w:rFonts w:ascii="Times New Roman" w:hAnsi="Times New Roman" w:cs="Times New Roman"/>
          <w:color w:val="000000" w:themeColor="text1"/>
          <w:sz w:val="26"/>
          <w:szCs w:val="26"/>
        </w:rPr>
      </w:pPr>
    </w:p>
    <w:p w14:paraId="06A03611" w14:textId="77777777" w:rsidR="003141CD" w:rsidRPr="00E67933" w:rsidRDefault="003141CD" w:rsidP="00556ADB">
      <w:pPr>
        <w:jc w:val="center"/>
        <w:rPr>
          <w:rFonts w:ascii="Times New Roman" w:hAnsi="Times New Roman" w:cs="Times New Roman"/>
          <w:color w:val="000000" w:themeColor="text1"/>
          <w:sz w:val="26"/>
          <w:szCs w:val="26"/>
        </w:rPr>
      </w:pPr>
    </w:p>
    <w:p w14:paraId="7A670DAE" w14:textId="77777777" w:rsidR="003141CD" w:rsidRPr="00E67933" w:rsidRDefault="003141CD" w:rsidP="00556ADB">
      <w:pPr>
        <w:jc w:val="center"/>
        <w:rPr>
          <w:rFonts w:ascii="Times New Roman" w:hAnsi="Times New Roman" w:cs="Times New Roman"/>
          <w:color w:val="000000" w:themeColor="text1"/>
          <w:sz w:val="26"/>
          <w:szCs w:val="26"/>
        </w:rPr>
      </w:pPr>
    </w:p>
    <w:p w14:paraId="23DA8765" w14:textId="0EDE626B" w:rsidR="00556ADB" w:rsidRPr="00E67933" w:rsidRDefault="00556ADB" w:rsidP="00556ADB">
      <w:pPr>
        <w:jc w:val="center"/>
        <w:rPr>
          <w:rFonts w:ascii="Times New Roman" w:hAnsi="Times New Roman" w:cs="Times New Roman"/>
          <w:b/>
          <w:bCs/>
          <w:color w:val="000000" w:themeColor="text1"/>
          <w:sz w:val="26"/>
          <w:szCs w:val="26"/>
        </w:rPr>
      </w:pPr>
      <w:r w:rsidRPr="00E67933">
        <w:rPr>
          <w:rFonts w:ascii="Times New Roman" w:hAnsi="Times New Roman" w:cs="Times New Roman"/>
          <w:b/>
          <w:bCs/>
          <w:color w:val="000000" w:themeColor="text1"/>
          <w:sz w:val="26"/>
          <w:szCs w:val="26"/>
        </w:rPr>
        <w:t xml:space="preserve">Darba grupas “Ugunsdrošība” ziņojums par konceptuālām izmaiņām </w:t>
      </w:r>
      <w:r w:rsidR="00980E56" w:rsidRPr="00E67933">
        <w:rPr>
          <w:rFonts w:ascii="Times New Roman" w:hAnsi="Times New Roman" w:cs="Times New Roman"/>
          <w:b/>
          <w:bCs/>
          <w:color w:val="000000" w:themeColor="text1"/>
          <w:sz w:val="26"/>
          <w:szCs w:val="26"/>
        </w:rPr>
        <w:t xml:space="preserve">iesaistīto pušu (ugunsdrošības jomā) </w:t>
      </w:r>
      <w:r w:rsidR="00D40C3F" w:rsidRPr="00E67933">
        <w:rPr>
          <w:rFonts w:ascii="Times New Roman" w:hAnsi="Times New Roman" w:cs="Times New Roman"/>
          <w:b/>
          <w:bCs/>
          <w:color w:val="000000" w:themeColor="text1"/>
          <w:sz w:val="26"/>
          <w:szCs w:val="26"/>
        </w:rPr>
        <w:t xml:space="preserve">atbildību </w:t>
      </w:r>
      <w:r w:rsidR="00980E56" w:rsidRPr="00E67933">
        <w:rPr>
          <w:rFonts w:ascii="Times New Roman" w:hAnsi="Times New Roman" w:cs="Times New Roman"/>
          <w:b/>
          <w:bCs/>
          <w:color w:val="000000" w:themeColor="text1"/>
          <w:sz w:val="26"/>
          <w:szCs w:val="26"/>
        </w:rPr>
        <w:t>būvniecības proces</w:t>
      </w:r>
      <w:r w:rsidR="003C2E0B" w:rsidRPr="00E67933">
        <w:rPr>
          <w:rFonts w:ascii="Times New Roman" w:hAnsi="Times New Roman" w:cs="Times New Roman"/>
          <w:b/>
          <w:bCs/>
          <w:color w:val="000000" w:themeColor="text1"/>
          <w:sz w:val="26"/>
          <w:szCs w:val="26"/>
        </w:rPr>
        <w:t>ā</w:t>
      </w:r>
      <w:r w:rsidR="00980E56" w:rsidRPr="00E67933">
        <w:rPr>
          <w:rFonts w:ascii="Times New Roman" w:hAnsi="Times New Roman" w:cs="Times New Roman"/>
          <w:b/>
          <w:bCs/>
          <w:color w:val="000000" w:themeColor="text1"/>
          <w:sz w:val="26"/>
          <w:szCs w:val="26"/>
        </w:rPr>
        <w:t>.</w:t>
      </w:r>
    </w:p>
    <w:p w14:paraId="6842F0ED" w14:textId="6B219859" w:rsidR="00251C87" w:rsidRPr="00E67933" w:rsidRDefault="00251C87" w:rsidP="00556ADB">
      <w:pPr>
        <w:jc w:val="center"/>
        <w:rPr>
          <w:rFonts w:ascii="Times New Roman" w:hAnsi="Times New Roman" w:cs="Times New Roman"/>
          <w:b/>
          <w:bCs/>
          <w:color w:val="000000" w:themeColor="text1"/>
          <w:sz w:val="26"/>
          <w:szCs w:val="26"/>
        </w:rPr>
      </w:pPr>
    </w:p>
    <w:p w14:paraId="02DE8FE3" w14:textId="00793914" w:rsidR="00251C87" w:rsidRPr="00E67933" w:rsidRDefault="00251C87" w:rsidP="00556ADB">
      <w:pPr>
        <w:jc w:val="center"/>
        <w:rPr>
          <w:rFonts w:ascii="Times New Roman" w:hAnsi="Times New Roman" w:cs="Times New Roman"/>
          <w:b/>
          <w:bCs/>
          <w:color w:val="000000" w:themeColor="text1"/>
          <w:sz w:val="26"/>
          <w:szCs w:val="26"/>
        </w:rPr>
      </w:pPr>
    </w:p>
    <w:p w14:paraId="25AEA6C2" w14:textId="77777777" w:rsidR="003141CD" w:rsidRPr="00E67933" w:rsidRDefault="003141CD" w:rsidP="00556ADB">
      <w:pPr>
        <w:jc w:val="center"/>
        <w:rPr>
          <w:rFonts w:ascii="Times New Roman" w:hAnsi="Times New Roman" w:cs="Times New Roman"/>
          <w:b/>
          <w:bCs/>
          <w:color w:val="000000" w:themeColor="text1"/>
          <w:sz w:val="26"/>
          <w:szCs w:val="26"/>
        </w:rPr>
      </w:pPr>
    </w:p>
    <w:p w14:paraId="123DF048" w14:textId="77777777" w:rsidR="003141CD" w:rsidRPr="00E67933" w:rsidRDefault="003141CD" w:rsidP="00556ADB">
      <w:pPr>
        <w:jc w:val="center"/>
        <w:rPr>
          <w:rFonts w:ascii="Times New Roman" w:hAnsi="Times New Roman" w:cs="Times New Roman"/>
          <w:b/>
          <w:bCs/>
          <w:color w:val="000000" w:themeColor="text1"/>
          <w:sz w:val="26"/>
          <w:szCs w:val="26"/>
        </w:rPr>
      </w:pPr>
    </w:p>
    <w:p w14:paraId="0F9668CA" w14:textId="77777777" w:rsidR="003141CD" w:rsidRPr="00E67933" w:rsidRDefault="003141CD" w:rsidP="00556ADB">
      <w:pPr>
        <w:jc w:val="center"/>
        <w:rPr>
          <w:rFonts w:ascii="Times New Roman" w:hAnsi="Times New Roman" w:cs="Times New Roman"/>
          <w:b/>
          <w:bCs/>
          <w:color w:val="000000" w:themeColor="text1"/>
          <w:sz w:val="26"/>
          <w:szCs w:val="26"/>
        </w:rPr>
      </w:pPr>
    </w:p>
    <w:p w14:paraId="3B59BF82" w14:textId="77777777" w:rsidR="003141CD" w:rsidRPr="00E67933" w:rsidRDefault="003141CD" w:rsidP="00556ADB">
      <w:pPr>
        <w:jc w:val="center"/>
        <w:rPr>
          <w:rFonts w:ascii="Times New Roman" w:hAnsi="Times New Roman" w:cs="Times New Roman"/>
          <w:b/>
          <w:bCs/>
          <w:color w:val="000000" w:themeColor="text1"/>
          <w:sz w:val="26"/>
          <w:szCs w:val="26"/>
        </w:rPr>
      </w:pPr>
    </w:p>
    <w:p w14:paraId="1CA74FB7" w14:textId="77777777" w:rsidR="003141CD" w:rsidRPr="00E67933" w:rsidRDefault="003141CD" w:rsidP="00556ADB">
      <w:pPr>
        <w:jc w:val="center"/>
        <w:rPr>
          <w:rFonts w:ascii="Times New Roman" w:hAnsi="Times New Roman" w:cs="Times New Roman"/>
          <w:b/>
          <w:bCs/>
          <w:color w:val="000000" w:themeColor="text1"/>
          <w:sz w:val="26"/>
          <w:szCs w:val="26"/>
        </w:rPr>
      </w:pPr>
    </w:p>
    <w:p w14:paraId="65CC331E" w14:textId="77777777" w:rsidR="003141CD" w:rsidRPr="00E67933" w:rsidRDefault="003141CD" w:rsidP="00556ADB">
      <w:pPr>
        <w:jc w:val="center"/>
        <w:rPr>
          <w:rFonts w:ascii="Times New Roman" w:hAnsi="Times New Roman" w:cs="Times New Roman"/>
          <w:b/>
          <w:bCs/>
          <w:color w:val="000000" w:themeColor="text1"/>
          <w:sz w:val="26"/>
          <w:szCs w:val="26"/>
        </w:rPr>
      </w:pPr>
    </w:p>
    <w:p w14:paraId="43F933DC" w14:textId="77777777" w:rsidR="003141CD" w:rsidRPr="00E67933" w:rsidRDefault="003141CD" w:rsidP="00556ADB">
      <w:pPr>
        <w:jc w:val="center"/>
        <w:rPr>
          <w:rFonts w:ascii="Times New Roman" w:hAnsi="Times New Roman" w:cs="Times New Roman"/>
          <w:b/>
          <w:bCs/>
          <w:color w:val="000000" w:themeColor="text1"/>
          <w:sz w:val="26"/>
          <w:szCs w:val="26"/>
        </w:rPr>
      </w:pPr>
    </w:p>
    <w:p w14:paraId="2F7DF2FE" w14:textId="77777777" w:rsidR="003141CD" w:rsidRPr="00E67933" w:rsidRDefault="003141CD" w:rsidP="00556ADB">
      <w:pPr>
        <w:jc w:val="center"/>
        <w:rPr>
          <w:rFonts w:ascii="Times New Roman" w:hAnsi="Times New Roman" w:cs="Times New Roman"/>
          <w:b/>
          <w:bCs/>
          <w:color w:val="000000" w:themeColor="text1"/>
          <w:sz w:val="26"/>
          <w:szCs w:val="26"/>
        </w:rPr>
      </w:pPr>
    </w:p>
    <w:p w14:paraId="5F68E7BD" w14:textId="77777777" w:rsidR="003141CD" w:rsidRPr="00E67933" w:rsidRDefault="003141CD" w:rsidP="00556ADB">
      <w:pPr>
        <w:jc w:val="center"/>
        <w:rPr>
          <w:rFonts w:ascii="Times New Roman" w:hAnsi="Times New Roman" w:cs="Times New Roman"/>
          <w:b/>
          <w:bCs/>
          <w:color w:val="000000" w:themeColor="text1"/>
          <w:sz w:val="26"/>
          <w:szCs w:val="26"/>
        </w:rPr>
      </w:pPr>
    </w:p>
    <w:p w14:paraId="4E11B24E" w14:textId="77777777" w:rsidR="003141CD" w:rsidRPr="00E67933" w:rsidRDefault="003141CD" w:rsidP="00556ADB">
      <w:pPr>
        <w:jc w:val="center"/>
        <w:rPr>
          <w:rFonts w:ascii="Times New Roman" w:hAnsi="Times New Roman" w:cs="Times New Roman"/>
          <w:b/>
          <w:bCs/>
          <w:color w:val="000000" w:themeColor="text1"/>
          <w:sz w:val="26"/>
          <w:szCs w:val="26"/>
        </w:rPr>
      </w:pPr>
    </w:p>
    <w:p w14:paraId="4207B12D" w14:textId="77777777" w:rsidR="003141CD" w:rsidRPr="00E67933" w:rsidRDefault="003141CD" w:rsidP="00556ADB">
      <w:pPr>
        <w:jc w:val="center"/>
        <w:rPr>
          <w:rFonts w:ascii="Times New Roman" w:hAnsi="Times New Roman" w:cs="Times New Roman"/>
          <w:b/>
          <w:bCs/>
          <w:color w:val="000000" w:themeColor="text1"/>
          <w:sz w:val="26"/>
          <w:szCs w:val="26"/>
        </w:rPr>
      </w:pPr>
    </w:p>
    <w:p w14:paraId="6C514CF0" w14:textId="77777777" w:rsidR="003141CD" w:rsidRPr="00E67933" w:rsidRDefault="003141CD" w:rsidP="00556ADB">
      <w:pPr>
        <w:jc w:val="center"/>
        <w:rPr>
          <w:rFonts w:ascii="Times New Roman" w:hAnsi="Times New Roman" w:cs="Times New Roman"/>
          <w:b/>
          <w:bCs/>
          <w:color w:val="000000" w:themeColor="text1"/>
          <w:sz w:val="26"/>
          <w:szCs w:val="26"/>
        </w:rPr>
      </w:pPr>
    </w:p>
    <w:p w14:paraId="03470EAF" w14:textId="77777777" w:rsidR="003141CD" w:rsidRPr="00E67933" w:rsidRDefault="003141CD" w:rsidP="00556ADB">
      <w:pPr>
        <w:jc w:val="center"/>
        <w:rPr>
          <w:rFonts w:ascii="Times New Roman" w:hAnsi="Times New Roman" w:cs="Times New Roman"/>
          <w:b/>
          <w:bCs/>
          <w:color w:val="000000" w:themeColor="text1"/>
          <w:sz w:val="26"/>
          <w:szCs w:val="26"/>
        </w:rPr>
      </w:pPr>
    </w:p>
    <w:p w14:paraId="3C079E4D" w14:textId="77777777" w:rsidR="003141CD" w:rsidRPr="00E67933" w:rsidRDefault="003141CD" w:rsidP="00556ADB">
      <w:pPr>
        <w:jc w:val="center"/>
        <w:rPr>
          <w:rFonts w:ascii="Times New Roman" w:hAnsi="Times New Roman" w:cs="Times New Roman"/>
          <w:b/>
          <w:bCs/>
          <w:color w:val="000000" w:themeColor="text1"/>
          <w:sz w:val="26"/>
          <w:szCs w:val="26"/>
        </w:rPr>
      </w:pPr>
    </w:p>
    <w:p w14:paraId="320268C6" w14:textId="77777777" w:rsidR="003141CD" w:rsidRPr="00E67933" w:rsidRDefault="003141CD" w:rsidP="00556ADB">
      <w:pPr>
        <w:jc w:val="center"/>
        <w:rPr>
          <w:rFonts w:ascii="Times New Roman" w:hAnsi="Times New Roman" w:cs="Times New Roman"/>
          <w:b/>
          <w:bCs/>
          <w:color w:val="000000" w:themeColor="text1"/>
          <w:sz w:val="26"/>
          <w:szCs w:val="26"/>
        </w:rPr>
      </w:pPr>
    </w:p>
    <w:p w14:paraId="6C06503C" w14:textId="77777777" w:rsidR="003141CD" w:rsidRPr="00E67933" w:rsidRDefault="003141CD" w:rsidP="00556ADB">
      <w:pPr>
        <w:jc w:val="center"/>
        <w:rPr>
          <w:rFonts w:ascii="Times New Roman" w:hAnsi="Times New Roman" w:cs="Times New Roman"/>
          <w:b/>
          <w:bCs/>
          <w:color w:val="000000" w:themeColor="text1"/>
          <w:sz w:val="26"/>
          <w:szCs w:val="26"/>
        </w:rPr>
      </w:pPr>
    </w:p>
    <w:p w14:paraId="5FB1A885" w14:textId="77777777" w:rsidR="003141CD" w:rsidRPr="00E67933" w:rsidRDefault="003141CD" w:rsidP="00556ADB">
      <w:pPr>
        <w:jc w:val="center"/>
        <w:rPr>
          <w:rFonts w:ascii="Times New Roman" w:hAnsi="Times New Roman" w:cs="Times New Roman"/>
          <w:b/>
          <w:bCs/>
          <w:color w:val="000000" w:themeColor="text1"/>
          <w:sz w:val="26"/>
          <w:szCs w:val="26"/>
        </w:rPr>
      </w:pPr>
    </w:p>
    <w:p w14:paraId="7BDF0A45" w14:textId="77777777" w:rsidR="003141CD" w:rsidRPr="00E67933" w:rsidRDefault="003141CD" w:rsidP="00556ADB">
      <w:pPr>
        <w:jc w:val="center"/>
        <w:rPr>
          <w:rFonts w:ascii="Times New Roman" w:hAnsi="Times New Roman" w:cs="Times New Roman"/>
          <w:b/>
          <w:bCs/>
          <w:color w:val="000000" w:themeColor="text1"/>
          <w:sz w:val="26"/>
          <w:szCs w:val="26"/>
        </w:rPr>
      </w:pPr>
    </w:p>
    <w:p w14:paraId="4D193116" w14:textId="77777777" w:rsidR="003141CD" w:rsidRPr="00E67933" w:rsidRDefault="003141CD" w:rsidP="00556ADB">
      <w:pPr>
        <w:jc w:val="center"/>
        <w:rPr>
          <w:rFonts w:ascii="Times New Roman" w:hAnsi="Times New Roman" w:cs="Times New Roman"/>
          <w:b/>
          <w:bCs/>
          <w:color w:val="000000" w:themeColor="text1"/>
          <w:sz w:val="26"/>
          <w:szCs w:val="26"/>
        </w:rPr>
      </w:pPr>
    </w:p>
    <w:p w14:paraId="04DBD9CF" w14:textId="77777777" w:rsidR="003141CD" w:rsidRPr="00E67933" w:rsidRDefault="003141CD" w:rsidP="00556ADB">
      <w:pPr>
        <w:jc w:val="center"/>
        <w:rPr>
          <w:rFonts w:ascii="Times New Roman" w:hAnsi="Times New Roman" w:cs="Times New Roman"/>
          <w:b/>
          <w:bCs/>
          <w:color w:val="000000" w:themeColor="text1"/>
          <w:sz w:val="26"/>
          <w:szCs w:val="26"/>
        </w:rPr>
      </w:pPr>
    </w:p>
    <w:p w14:paraId="7BA9F45B" w14:textId="77777777" w:rsidR="003141CD" w:rsidRPr="00E67933" w:rsidRDefault="003141CD" w:rsidP="00556ADB">
      <w:pPr>
        <w:jc w:val="center"/>
        <w:rPr>
          <w:rFonts w:ascii="Times New Roman" w:hAnsi="Times New Roman" w:cs="Times New Roman"/>
          <w:b/>
          <w:bCs/>
          <w:color w:val="000000" w:themeColor="text1"/>
          <w:sz w:val="26"/>
          <w:szCs w:val="26"/>
        </w:rPr>
      </w:pPr>
    </w:p>
    <w:p w14:paraId="0537564E" w14:textId="77777777" w:rsidR="003141CD" w:rsidRPr="00E67933" w:rsidRDefault="003141CD" w:rsidP="00556ADB">
      <w:pPr>
        <w:jc w:val="center"/>
        <w:rPr>
          <w:rFonts w:ascii="Times New Roman" w:hAnsi="Times New Roman" w:cs="Times New Roman"/>
          <w:b/>
          <w:bCs/>
          <w:color w:val="000000" w:themeColor="text1"/>
          <w:sz w:val="26"/>
          <w:szCs w:val="26"/>
        </w:rPr>
      </w:pPr>
    </w:p>
    <w:p w14:paraId="2F1A9531" w14:textId="77777777" w:rsidR="003141CD" w:rsidRPr="00E67933" w:rsidRDefault="003141CD" w:rsidP="00556ADB">
      <w:pPr>
        <w:jc w:val="center"/>
        <w:rPr>
          <w:rFonts w:ascii="Times New Roman" w:hAnsi="Times New Roman" w:cs="Times New Roman"/>
          <w:b/>
          <w:bCs/>
          <w:color w:val="000000" w:themeColor="text1"/>
          <w:sz w:val="26"/>
          <w:szCs w:val="26"/>
        </w:rPr>
      </w:pPr>
    </w:p>
    <w:p w14:paraId="36791C92" w14:textId="77777777" w:rsidR="003141CD" w:rsidRPr="00E67933" w:rsidRDefault="003141CD" w:rsidP="00556ADB">
      <w:pPr>
        <w:jc w:val="center"/>
        <w:rPr>
          <w:rFonts w:ascii="Times New Roman" w:hAnsi="Times New Roman" w:cs="Times New Roman"/>
          <w:b/>
          <w:bCs/>
          <w:color w:val="000000" w:themeColor="text1"/>
          <w:sz w:val="26"/>
          <w:szCs w:val="26"/>
        </w:rPr>
      </w:pPr>
    </w:p>
    <w:p w14:paraId="3178B3EB" w14:textId="77777777" w:rsidR="003141CD" w:rsidRPr="00E67933" w:rsidRDefault="003141CD" w:rsidP="00556ADB">
      <w:pPr>
        <w:jc w:val="center"/>
        <w:rPr>
          <w:rFonts w:ascii="Times New Roman" w:hAnsi="Times New Roman" w:cs="Times New Roman"/>
          <w:b/>
          <w:bCs/>
          <w:color w:val="000000" w:themeColor="text1"/>
          <w:sz w:val="26"/>
          <w:szCs w:val="26"/>
        </w:rPr>
      </w:pPr>
    </w:p>
    <w:p w14:paraId="1F7DFB79" w14:textId="77777777" w:rsidR="003141CD" w:rsidRPr="00E67933" w:rsidRDefault="003141CD" w:rsidP="00556ADB">
      <w:pPr>
        <w:jc w:val="center"/>
        <w:rPr>
          <w:rFonts w:ascii="Times New Roman" w:hAnsi="Times New Roman" w:cs="Times New Roman"/>
          <w:b/>
          <w:bCs/>
          <w:color w:val="000000" w:themeColor="text1"/>
          <w:sz w:val="26"/>
          <w:szCs w:val="26"/>
        </w:rPr>
      </w:pPr>
    </w:p>
    <w:p w14:paraId="0B0DDDA7" w14:textId="77777777" w:rsidR="003141CD" w:rsidRPr="00E67933" w:rsidRDefault="003141CD" w:rsidP="00556ADB">
      <w:pPr>
        <w:jc w:val="center"/>
        <w:rPr>
          <w:rFonts w:ascii="Times New Roman" w:hAnsi="Times New Roman" w:cs="Times New Roman"/>
          <w:b/>
          <w:bCs/>
          <w:color w:val="000000" w:themeColor="text1"/>
          <w:sz w:val="26"/>
          <w:szCs w:val="26"/>
        </w:rPr>
      </w:pPr>
    </w:p>
    <w:p w14:paraId="60B319FD" w14:textId="77777777" w:rsidR="003141CD" w:rsidRPr="00E67933" w:rsidRDefault="003141CD" w:rsidP="00556ADB">
      <w:pPr>
        <w:jc w:val="center"/>
        <w:rPr>
          <w:rFonts w:ascii="Times New Roman" w:hAnsi="Times New Roman" w:cs="Times New Roman"/>
          <w:b/>
          <w:bCs/>
          <w:color w:val="000000" w:themeColor="text1"/>
          <w:sz w:val="26"/>
          <w:szCs w:val="26"/>
        </w:rPr>
      </w:pPr>
    </w:p>
    <w:p w14:paraId="54497C48" w14:textId="77777777" w:rsidR="003141CD" w:rsidRPr="00E67933" w:rsidRDefault="003141CD" w:rsidP="00556ADB">
      <w:pPr>
        <w:jc w:val="center"/>
        <w:rPr>
          <w:rFonts w:ascii="Times New Roman" w:hAnsi="Times New Roman" w:cs="Times New Roman"/>
          <w:b/>
          <w:bCs/>
          <w:color w:val="000000" w:themeColor="text1"/>
          <w:sz w:val="26"/>
          <w:szCs w:val="26"/>
        </w:rPr>
      </w:pPr>
    </w:p>
    <w:p w14:paraId="67BDD55C" w14:textId="77777777" w:rsidR="003141CD" w:rsidRPr="00E67933" w:rsidRDefault="003141CD" w:rsidP="00556ADB">
      <w:pPr>
        <w:jc w:val="center"/>
        <w:rPr>
          <w:rFonts w:ascii="Times New Roman" w:hAnsi="Times New Roman" w:cs="Times New Roman"/>
          <w:b/>
          <w:bCs/>
          <w:color w:val="000000" w:themeColor="text1"/>
          <w:sz w:val="26"/>
          <w:szCs w:val="26"/>
        </w:rPr>
      </w:pPr>
    </w:p>
    <w:p w14:paraId="6D884CE8" w14:textId="7E0C20A1" w:rsidR="003141CD" w:rsidRPr="00E67933" w:rsidRDefault="003141CD" w:rsidP="00556ADB">
      <w:pPr>
        <w:jc w:val="center"/>
        <w:rPr>
          <w:rFonts w:ascii="Times New Roman" w:hAnsi="Times New Roman" w:cs="Times New Roman"/>
          <w:b/>
          <w:bCs/>
          <w:color w:val="000000" w:themeColor="text1"/>
          <w:sz w:val="26"/>
          <w:szCs w:val="26"/>
        </w:rPr>
      </w:pPr>
      <w:r w:rsidRPr="00E67933">
        <w:rPr>
          <w:rFonts w:ascii="Times New Roman" w:hAnsi="Times New Roman" w:cs="Times New Roman"/>
          <w:b/>
          <w:bCs/>
          <w:color w:val="000000" w:themeColor="text1"/>
          <w:sz w:val="26"/>
          <w:szCs w:val="26"/>
        </w:rPr>
        <w:t>Rīga 2020</w:t>
      </w:r>
    </w:p>
    <w:p w14:paraId="6352ED97" w14:textId="080F8DC9" w:rsidR="003141CD" w:rsidRPr="00E67933" w:rsidRDefault="003141CD" w:rsidP="003141CD">
      <w:pPr>
        <w:rPr>
          <w:rFonts w:ascii="Times New Roman" w:hAnsi="Times New Roman" w:cs="Times New Roman"/>
          <w:b/>
          <w:bCs/>
          <w:color w:val="000000" w:themeColor="text1"/>
          <w:sz w:val="26"/>
          <w:szCs w:val="26"/>
        </w:rPr>
      </w:pPr>
      <w:r w:rsidRPr="00E67933">
        <w:rPr>
          <w:rFonts w:ascii="Times New Roman" w:hAnsi="Times New Roman" w:cs="Times New Roman"/>
          <w:b/>
          <w:bCs/>
          <w:color w:val="000000" w:themeColor="text1"/>
          <w:sz w:val="26"/>
          <w:szCs w:val="26"/>
        </w:rPr>
        <w:lastRenderedPageBreak/>
        <w:t>Lietotie saīsinājumi:</w:t>
      </w:r>
    </w:p>
    <w:p w14:paraId="57BF04C0" w14:textId="56262472" w:rsidR="003141CD" w:rsidRPr="00E67933" w:rsidRDefault="003141CD" w:rsidP="003141CD">
      <w:pPr>
        <w:rPr>
          <w:rFonts w:ascii="Times New Roman" w:hAnsi="Times New Roman" w:cs="Times New Roman"/>
          <w:color w:val="000000" w:themeColor="text1"/>
          <w:sz w:val="26"/>
          <w:szCs w:val="26"/>
        </w:rPr>
      </w:pPr>
    </w:p>
    <w:p w14:paraId="3B8BE83B" w14:textId="1B6E0D08" w:rsidR="003141CD" w:rsidRPr="00E67933" w:rsidRDefault="003141CD" w:rsidP="003141CD">
      <w:pPr>
        <w:rPr>
          <w:rFonts w:ascii="Times New Roman" w:hAnsi="Times New Roman" w:cs="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45"/>
      </w:tblGrid>
      <w:tr w:rsidR="003141CD" w:rsidRPr="00E67933" w14:paraId="505E8F3A" w14:textId="77777777" w:rsidTr="00E63627">
        <w:tc>
          <w:tcPr>
            <w:tcW w:w="1271" w:type="dxa"/>
          </w:tcPr>
          <w:p w14:paraId="6F5EF680" w14:textId="77777777" w:rsidR="003141CD" w:rsidRPr="00E67933" w:rsidRDefault="003141CD" w:rsidP="003141CD">
            <w:pPr>
              <w:rPr>
                <w:rFonts w:ascii="Times New Roman" w:hAnsi="Times New Roman" w:cs="Times New Roman"/>
                <w:color w:val="000000" w:themeColor="text1"/>
                <w:sz w:val="26"/>
                <w:szCs w:val="26"/>
              </w:rPr>
            </w:pPr>
          </w:p>
        </w:tc>
        <w:tc>
          <w:tcPr>
            <w:tcW w:w="7745" w:type="dxa"/>
          </w:tcPr>
          <w:p w14:paraId="2923757A" w14:textId="77777777" w:rsidR="003141CD" w:rsidRPr="00E67933" w:rsidRDefault="003141CD" w:rsidP="003141CD">
            <w:pPr>
              <w:rPr>
                <w:rFonts w:ascii="Times New Roman" w:hAnsi="Times New Roman" w:cs="Times New Roman"/>
                <w:color w:val="000000" w:themeColor="text1"/>
                <w:sz w:val="26"/>
                <w:szCs w:val="26"/>
              </w:rPr>
            </w:pPr>
          </w:p>
        </w:tc>
      </w:tr>
      <w:tr w:rsidR="003141CD" w:rsidRPr="00E67933" w14:paraId="50FE1D77" w14:textId="77777777" w:rsidTr="00E63627">
        <w:tc>
          <w:tcPr>
            <w:tcW w:w="1271" w:type="dxa"/>
          </w:tcPr>
          <w:p w14:paraId="56A98FF7" w14:textId="2563F185" w:rsidR="003141CD" w:rsidRPr="00E67933" w:rsidRDefault="003141CD" w:rsidP="003141CD">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BVKB</w:t>
            </w:r>
          </w:p>
        </w:tc>
        <w:tc>
          <w:tcPr>
            <w:tcW w:w="7745" w:type="dxa"/>
          </w:tcPr>
          <w:p w14:paraId="4204E626" w14:textId="3CA81CB1" w:rsidR="003141CD" w:rsidRPr="00E67933" w:rsidRDefault="003141CD" w:rsidP="003141CD">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Būvniecības valsts kontroles birojs</w:t>
            </w:r>
          </w:p>
        </w:tc>
      </w:tr>
      <w:tr w:rsidR="003141CD" w:rsidRPr="00E67933" w14:paraId="765F9E29" w14:textId="77777777" w:rsidTr="00E63627">
        <w:tc>
          <w:tcPr>
            <w:tcW w:w="1271" w:type="dxa"/>
          </w:tcPr>
          <w:p w14:paraId="3FBD3A05" w14:textId="53861594" w:rsidR="003141CD" w:rsidRPr="00E67933" w:rsidRDefault="003141CD" w:rsidP="003141CD">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EM</w:t>
            </w:r>
          </w:p>
        </w:tc>
        <w:tc>
          <w:tcPr>
            <w:tcW w:w="7745" w:type="dxa"/>
          </w:tcPr>
          <w:p w14:paraId="596798D9" w14:textId="4E01D67F" w:rsidR="003141CD" w:rsidRPr="00E67933" w:rsidRDefault="003141CD" w:rsidP="003141CD">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Ekonomikas ministrija</w:t>
            </w:r>
          </w:p>
        </w:tc>
      </w:tr>
      <w:tr w:rsidR="002A496C" w:rsidRPr="00E67933" w14:paraId="3CF2A2EA" w14:textId="77777777" w:rsidTr="00E63627">
        <w:tc>
          <w:tcPr>
            <w:tcW w:w="1271" w:type="dxa"/>
          </w:tcPr>
          <w:p w14:paraId="200E0960" w14:textId="5D465BF5" w:rsidR="002A496C" w:rsidRPr="00E67933" w:rsidRDefault="002A496C" w:rsidP="003141CD">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IeM</w:t>
            </w:r>
          </w:p>
        </w:tc>
        <w:tc>
          <w:tcPr>
            <w:tcW w:w="7745" w:type="dxa"/>
          </w:tcPr>
          <w:p w14:paraId="558A7D38" w14:textId="26C3F4AA" w:rsidR="002A496C" w:rsidRPr="00E67933" w:rsidRDefault="002A496C" w:rsidP="003141CD">
            <w:pPr>
              <w:rPr>
                <w:rFonts w:ascii="Times New Roman" w:hAnsi="Times New Roman" w:cs="Times New Roman"/>
                <w:color w:val="000000" w:themeColor="text1"/>
                <w:sz w:val="26"/>
                <w:szCs w:val="26"/>
              </w:rPr>
            </w:pPr>
            <w:proofErr w:type="spellStart"/>
            <w:r w:rsidRPr="00E67933">
              <w:rPr>
                <w:rFonts w:ascii="Times New Roman" w:hAnsi="Times New Roman" w:cs="Times New Roman"/>
                <w:color w:val="000000" w:themeColor="text1"/>
                <w:sz w:val="26"/>
                <w:szCs w:val="26"/>
              </w:rPr>
              <w:t>Iekšlietu</w:t>
            </w:r>
            <w:proofErr w:type="spellEnd"/>
            <w:r w:rsidRPr="00E67933">
              <w:rPr>
                <w:rFonts w:ascii="Times New Roman" w:hAnsi="Times New Roman" w:cs="Times New Roman"/>
                <w:color w:val="000000" w:themeColor="text1"/>
                <w:sz w:val="26"/>
                <w:szCs w:val="26"/>
              </w:rPr>
              <w:t xml:space="preserve"> ministrija</w:t>
            </w:r>
          </w:p>
        </w:tc>
      </w:tr>
      <w:tr w:rsidR="003141CD" w:rsidRPr="00E67933" w14:paraId="5D5AA0FA" w14:textId="77777777" w:rsidTr="00E63627">
        <w:tc>
          <w:tcPr>
            <w:tcW w:w="1271" w:type="dxa"/>
          </w:tcPr>
          <w:p w14:paraId="4D438939" w14:textId="4FA723CF" w:rsidR="003141CD" w:rsidRPr="00E67933" w:rsidRDefault="003141CD" w:rsidP="003141CD">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LAS</w:t>
            </w:r>
          </w:p>
        </w:tc>
        <w:tc>
          <w:tcPr>
            <w:tcW w:w="7745" w:type="dxa"/>
          </w:tcPr>
          <w:p w14:paraId="32F43323" w14:textId="78848165" w:rsidR="003141CD" w:rsidRPr="00E67933" w:rsidRDefault="003141CD" w:rsidP="003141CD">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Latvijas Arhitektu savienība</w:t>
            </w:r>
          </w:p>
        </w:tc>
      </w:tr>
      <w:tr w:rsidR="002A496C" w:rsidRPr="00E67933" w14:paraId="0C91C57D" w14:textId="77777777" w:rsidTr="00E63627">
        <w:tc>
          <w:tcPr>
            <w:tcW w:w="1271" w:type="dxa"/>
          </w:tcPr>
          <w:p w14:paraId="18136DB9" w14:textId="0CA44A34" w:rsidR="002A496C" w:rsidRPr="00E67933" w:rsidRDefault="002A496C" w:rsidP="003141CD">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LBBA</w:t>
            </w:r>
          </w:p>
        </w:tc>
        <w:tc>
          <w:tcPr>
            <w:tcW w:w="7745" w:type="dxa"/>
          </w:tcPr>
          <w:p w14:paraId="3C6512DF" w14:textId="38DC923B" w:rsidR="002A496C" w:rsidRPr="00E67933" w:rsidRDefault="002A496C" w:rsidP="003141CD">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Latvijas būvinspektoru un būvuzraugu asociācija</w:t>
            </w:r>
          </w:p>
        </w:tc>
      </w:tr>
      <w:tr w:rsidR="005854DF" w:rsidRPr="00E67933" w14:paraId="31BE55DD" w14:textId="77777777" w:rsidTr="00E63627">
        <w:tc>
          <w:tcPr>
            <w:tcW w:w="1271" w:type="dxa"/>
          </w:tcPr>
          <w:p w14:paraId="365EB484" w14:textId="622D1EF5" w:rsidR="005854DF" w:rsidRPr="00E67933" w:rsidRDefault="005854DF" w:rsidP="003141CD">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LBP</w:t>
            </w:r>
          </w:p>
        </w:tc>
        <w:tc>
          <w:tcPr>
            <w:tcW w:w="7745" w:type="dxa"/>
          </w:tcPr>
          <w:p w14:paraId="6A3FEEF0" w14:textId="468FD4EB" w:rsidR="005854DF" w:rsidRPr="00E67933" w:rsidRDefault="005854DF" w:rsidP="003141CD">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Latvijas Būvniecības padome</w:t>
            </w:r>
          </w:p>
        </w:tc>
      </w:tr>
      <w:tr w:rsidR="002A496C" w:rsidRPr="00E67933" w14:paraId="77131F50" w14:textId="77777777" w:rsidTr="00E63627">
        <w:tc>
          <w:tcPr>
            <w:tcW w:w="1271" w:type="dxa"/>
          </w:tcPr>
          <w:p w14:paraId="3BFE9DDB" w14:textId="60235422" w:rsidR="002A496C" w:rsidRPr="00E67933" w:rsidRDefault="002A496C" w:rsidP="002A496C">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LBPA</w:t>
            </w:r>
          </w:p>
        </w:tc>
        <w:tc>
          <w:tcPr>
            <w:tcW w:w="7745" w:type="dxa"/>
          </w:tcPr>
          <w:p w14:paraId="31FAA184" w14:textId="7EC83E1A" w:rsidR="002A496C" w:rsidRPr="00E67933" w:rsidRDefault="002A496C" w:rsidP="002A496C">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Latvijas būvkonstrukciju projektētāju asociācija</w:t>
            </w:r>
          </w:p>
        </w:tc>
      </w:tr>
      <w:tr w:rsidR="002A496C" w:rsidRPr="00E67933" w14:paraId="594592FE" w14:textId="77777777" w:rsidTr="00E63627">
        <w:tc>
          <w:tcPr>
            <w:tcW w:w="1271" w:type="dxa"/>
          </w:tcPr>
          <w:p w14:paraId="2D61A9E7" w14:textId="48FD5291" w:rsidR="002A496C" w:rsidRPr="00E67933" w:rsidRDefault="002A496C" w:rsidP="002A496C">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LBS</w:t>
            </w:r>
          </w:p>
        </w:tc>
        <w:tc>
          <w:tcPr>
            <w:tcW w:w="7745" w:type="dxa"/>
          </w:tcPr>
          <w:p w14:paraId="16BFDB1D" w14:textId="5BD2AAE9" w:rsidR="002A496C" w:rsidRPr="00E67933" w:rsidRDefault="002A496C" w:rsidP="002A496C">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Latvijas Būvinženieru savienība</w:t>
            </w:r>
          </w:p>
        </w:tc>
      </w:tr>
      <w:tr w:rsidR="002A496C" w:rsidRPr="00E67933" w14:paraId="7C3714F6" w14:textId="77777777" w:rsidTr="00E63627">
        <w:tc>
          <w:tcPr>
            <w:tcW w:w="1271" w:type="dxa"/>
          </w:tcPr>
          <w:p w14:paraId="5D250199" w14:textId="24E7CD6C" w:rsidR="002A496C" w:rsidRPr="00E67933" w:rsidRDefault="002A496C" w:rsidP="002A496C">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LIKA</w:t>
            </w:r>
          </w:p>
        </w:tc>
        <w:tc>
          <w:tcPr>
            <w:tcW w:w="7745" w:type="dxa"/>
          </w:tcPr>
          <w:p w14:paraId="6FBB36ED" w14:textId="635D6E43" w:rsidR="002A496C" w:rsidRPr="00E67933" w:rsidRDefault="002A496C" w:rsidP="002A496C">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 xml:space="preserve">Latvijas </w:t>
            </w:r>
            <w:proofErr w:type="spellStart"/>
            <w:r w:rsidRPr="00E67933">
              <w:rPr>
                <w:rFonts w:ascii="Times New Roman" w:hAnsi="Times New Roman" w:cs="Times New Roman"/>
                <w:color w:val="000000" w:themeColor="text1"/>
                <w:sz w:val="26"/>
                <w:szCs w:val="26"/>
              </w:rPr>
              <w:t>Inženierkonsultantu</w:t>
            </w:r>
            <w:proofErr w:type="spellEnd"/>
            <w:r w:rsidRPr="00E67933">
              <w:rPr>
                <w:rFonts w:ascii="Times New Roman" w:hAnsi="Times New Roman" w:cs="Times New Roman"/>
                <w:color w:val="000000" w:themeColor="text1"/>
                <w:sz w:val="26"/>
                <w:szCs w:val="26"/>
              </w:rPr>
              <w:t xml:space="preserve"> asociācija</w:t>
            </w:r>
          </w:p>
        </w:tc>
      </w:tr>
      <w:tr w:rsidR="002A496C" w:rsidRPr="00E67933" w14:paraId="44F6CB6A" w14:textId="77777777" w:rsidTr="00E63627">
        <w:tc>
          <w:tcPr>
            <w:tcW w:w="1271" w:type="dxa"/>
          </w:tcPr>
          <w:p w14:paraId="6C2232F3" w14:textId="0A695049" w:rsidR="002A496C" w:rsidRPr="00E67933" w:rsidRDefault="002A496C" w:rsidP="002A496C">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LLU</w:t>
            </w:r>
          </w:p>
        </w:tc>
        <w:tc>
          <w:tcPr>
            <w:tcW w:w="7745" w:type="dxa"/>
          </w:tcPr>
          <w:p w14:paraId="7709906E" w14:textId="70AB50A0" w:rsidR="002A496C" w:rsidRPr="00E67933" w:rsidRDefault="002A496C" w:rsidP="002A496C">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Latvijas lauksaimniecības universitāte</w:t>
            </w:r>
          </w:p>
        </w:tc>
      </w:tr>
      <w:tr w:rsidR="002A496C" w:rsidRPr="00E67933" w14:paraId="5ABD94C6" w14:textId="77777777" w:rsidTr="00E63627">
        <w:tc>
          <w:tcPr>
            <w:tcW w:w="1271" w:type="dxa"/>
          </w:tcPr>
          <w:p w14:paraId="682C0CBD" w14:textId="05CE2898" w:rsidR="002A496C" w:rsidRPr="00E67933" w:rsidRDefault="002A496C" w:rsidP="002A496C">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RTU</w:t>
            </w:r>
          </w:p>
        </w:tc>
        <w:tc>
          <w:tcPr>
            <w:tcW w:w="7745" w:type="dxa"/>
          </w:tcPr>
          <w:p w14:paraId="7CF193BC" w14:textId="032AC636" w:rsidR="002A496C" w:rsidRPr="00E67933" w:rsidRDefault="002A496C" w:rsidP="002A496C">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Rīgas tehniskā universitāte</w:t>
            </w:r>
          </w:p>
        </w:tc>
      </w:tr>
      <w:tr w:rsidR="002A496C" w:rsidRPr="00E67933" w14:paraId="01AE708D" w14:textId="77777777" w:rsidTr="00E63627">
        <w:tc>
          <w:tcPr>
            <w:tcW w:w="1271" w:type="dxa"/>
          </w:tcPr>
          <w:p w14:paraId="360144F9" w14:textId="59A753FE" w:rsidR="002A496C" w:rsidRPr="00E67933" w:rsidRDefault="002A496C" w:rsidP="002A496C">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LUA</w:t>
            </w:r>
          </w:p>
        </w:tc>
        <w:tc>
          <w:tcPr>
            <w:tcW w:w="7745" w:type="dxa"/>
          </w:tcPr>
          <w:p w14:paraId="69BFE483" w14:textId="5C168500" w:rsidR="002A496C" w:rsidRPr="00E67933" w:rsidRDefault="002A496C" w:rsidP="002A496C">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Latvijas Ugunsdrošības asociācija</w:t>
            </w:r>
          </w:p>
        </w:tc>
      </w:tr>
      <w:tr w:rsidR="002A496C" w:rsidRPr="00E67933" w14:paraId="7E00435B" w14:textId="77777777" w:rsidTr="00E63627">
        <w:tc>
          <w:tcPr>
            <w:tcW w:w="1271" w:type="dxa"/>
          </w:tcPr>
          <w:p w14:paraId="55C20073" w14:textId="19EAF8CC" w:rsidR="002A496C" w:rsidRPr="00E67933" w:rsidRDefault="002A496C" w:rsidP="002A496C">
            <w:pPr>
              <w:rPr>
                <w:rFonts w:ascii="Times New Roman" w:hAnsi="Times New Roman" w:cs="Times New Roman"/>
                <w:color w:val="000000" w:themeColor="text1"/>
                <w:sz w:val="26"/>
                <w:szCs w:val="26"/>
              </w:rPr>
            </w:pPr>
            <w:r w:rsidRPr="00E67933">
              <w:rPr>
                <w:rFonts w:ascii="Times New Roman" w:eastAsia="Times New Roman" w:hAnsi="Times New Roman" w:cs="Times New Roman"/>
                <w:color w:val="000000" w:themeColor="text1"/>
                <w:sz w:val="26"/>
                <w:szCs w:val="26"/>
              </w:rPr>
              <w:t>UCAK</w:t>
            </w:r>
          </w:p>
        </w:tc>
        <w:tc>
          <w:tcPr>
            <w:tcW w:w="7745" w:type="dxa"/>
          </w:tcPr>
          <w:p w14:paraId="0E982641" w14:textId="13E9DBF0" w:rsidR="002A496C" w:rsidRPr="00E67933" w:rsidRDefault="002A496C" w:rsidP="002A496C">
            <w:pPr>
              <w:rPr>
                <w:rFonts w:ascii="Times New Roman" w:hAnsi="Times New Roman" w:cs="Times New Roman"/>
                <w:color w:val="000000" w:themeColor="text1"/>
                <w:sz w:val="26"/>
                <w:szCs w:val="26"/>
              </w:rPr>
            </w:pPr>
            <w:r w:rsidRPr="00E67933">
              <w:rPr>
                <w:rFonts w:ascii="Times New Roman" w:eastAsia="Times New Roman" w:hAnsi="Times New Roman" w:cs="Times New Roman"/>
                <w:color w:val="000000" w:themeColor="text1"/>
                <w:sz w:val="26"/>
                <w:szCs w:val="26"/>
              </w:rPr>
              <w:t>Ugunsdrošības un civilās aizsardzības koledža</w:t>
            </w:r>
          </w:p>
        </w:tc>
      </w:tr>
      <w:tr w:rsidR="002A496C" w:rsidRPr="00E67933" w14:paraId="7CFFE6EF" w14:textId="77777777" w:rsidTr="00E63627">
        <w:tc>
          <w:tcPr>
            <w:tcW w:w="1271" w:type="dxa"/>
          </w:tcPr>
          <w:p w14:paraId="28B279B9" w14:textId="6915467A" w:rsidR="002A496C" w:rsidRPr="00E67933" w:rsidRDefault="002A496C" w:rsidP="002A496C">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VUGD</w:t>
            </w:r>
          </w:p>
        </w:tc>
        <w:tc>
          <w:tcPr>
            <w:tcW w:w="7745" w:type="dxa"/>
          </w:tcPr>
          <w:p w14:paraId="61F48785" w14:textId="78B6EF95" w:rsidR="002A496C" w:rsidRPr="00E67933" w:rsidRDefault="002A496C" w:rsidP="002A496C">
            <w:pPr>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Valsts ugunsdzēsības un glābšanas dienests</w:t>
            </w:r>
          </w:p>
        </w:tc>
      </w:tr>
      <w:tr w:rsidR="002A496C" w:rsidRPr="00E67933" w14:paraId="02DCA7FF" w14:textId="77777777" w:rsidTr="00E63627">
        <w:tc>
          <w:tcPr>
            <w:tcW w:w="1271" w:type="dxa"/>
          </w:tcPr>
          <w:p w14:paraId="24195E42" w14:textId="097CF5B6" w:rsidR="002A496C" w:rsidRPr="00E67933" w:rsidRDefault="002A496C" w:rsidP="002A496C">
            <w:pPr>
              <w:rPr>
                <w:rFonts w:ascii="Times New Roman" w:hAnsi="Times New Roman" w:cs="Times New Roman"/>
                <w:color w:val="000000" w:themeColor="text1"/>
                <w:sz w:val="26"/>
                <w:szCs w:val="26"/>
              </w:rPr>
            </w:pPr>
          </w:p>
        </w:tc>
        <w:tc>
          <w:tcPr>
            <w:tcW w:w="7745" w:type="dxa"/>
          </w:tcPr>
          <w:p w14:paraId="7C41C983" w14:textId="47AB5BB4" w:rsidR="002A496C" w:rsidRPr="00E67933" w:rsidRDefault="002A496C" w:rsidP="002A496C">
            <w:pPr>
              <w:rPr>
                <w:rFonts w:ascii="Times New Roman" w:hAnsi="Times New Roman" w:cs="Times New Roman"/>
                <w:color w:val="000000" w:themeColor="text1"/>
                <w:sz w:val="26"/>
                <w:szCs w:val="26"/>
              </w:rPr>
            </w:pPr>
          </w:p>
        </w:tc>
      </w:tr>
      <w:tr w:rsidR="002A496C" w:rsidRPr="00E67933" w14:paraId="74D410A7" w14:textId="77777777" w:rsidTr="00E63627">
        <w:tc>
          <w:tcPr>
            <w:tcW w:w="1271" w:type="dxa"/>
          </w:tcPr>
          <w:p w14:paraId="004B5511" w14:textId="273C72E0" w:rsidR="002A496C" w:rsidRPr="00E67933" w:rsidRDefault="002A496C" w:rsidP="002A496C">
            <w:pPr>
              <w:rPr>
                <w:rFonts w:ascii="Times New Roman" w:hAnsi="Times New Roman" w:cs="Times New Roman"/>
                <w:color w:val="000000" w:themeColor="text1"/>
                <w:sz w:val="26"/>
                <w:szCs w:val="26"/>
              </w:rPr>
            </w:pPr>
          </w:p>
        </w:tc>
        <w:tc>
          <w:tcPr>
            <w:tcW w:w="7745" w:type="dxa"/>
          </w:tcPr>
          <w:p w14:paraId="650B1290" w14:textId="476C77CB" w:rsidR="002A496C" w:rsidRPr="00E67933" w:rsidRDefault="002A496C" w:rsidP="002A496C">
            <w:pPr>
              <w:rPr>
                <w:rFonts w:ascii="Times New Roman" w:hAnsi="Times New Roman" w:cs="Times New Roman"/>
                <w:color w:val="000000" w:themeColor="text1"/>
                <w:sz w:val="26"/>
                <w:szCs w:val="26"/>
              </w:rPr>
            </w:pPr>
          </w:p>
        </w:tc>
      </w:tr>
      <w:tr w:rsidR="002A496C" w:rsidRPr="00E67933" w14:paraId="3788EAB0" w14:textId="77777777" w:rsidTr="00E63627">
        <w:tc>
          <w:tcPr>
            <w:tcW w:w="1271" w:type="dxa"/>
          </w:tcPr>
          <w:p w14:paraId="5E4D3D3A" w14:textId="77777777" w:rsidR="002A496C" w:rsidRPr="00E67933" w:rsidRDefault="002A496C" w:rsidP="002A496C">
            <w:pPr>
              <w:rPr>
                <w:rFonts w:ascii="Times New Roman" w:hAnsi="Times New Roman" w:cs="Times New Roman"/>
                <w:color w:val="000000" w:themeColor="text1"/>
                <w:sz w:val="26"/>
                <w:szCs w:val="26"/>
              </w:rPr>
            </w:pPr>
          </w:p>
        </w:tc>
        <w:tc>
          <w:tcPr>
            <w:tcW w:w="7745" w:type="dxa"/>
          </w:tcPr>
          <w:p w14:paraId="5432AFA3" w14:textId="77777777" w:rsidR="002A496C" w:rsidRPr="00E67933" w:rsidRDefault="002A496C" w:rsidP="002A496C">
            <w:pPr>
              <w:rPr>
                <w:rFonts w:ascii="Times New Roman" w:hAnsi="Times New Roman" w:cs="Times New Roman"/>
                <w:color w:val="000000" w:themeColor="text1"/>
                <w:sz w:val="26"/>
                <w:szCs w:val="26"/>
              </w:rPr>
            </w:pPr>
          </w:p>
        </w:tc>
      </w:tr>
      <w:tr w:rsidR="002A496C" w:rsidRPr="00E67933" w14:paraId="13EBFAE4" w14:textId="77777777" w:rsidTr="00E63627">
        <w:tc>
          <w:tcPr>
            <w:tcW w:w="1271" w:type="dxa"/>
          </w:tcPr>
          <w:p w14:paraId="1AA0400D" w14:textId="77777777" w:rsidR="002A496C" w:rsidRPr="00E67933" w:rsidRDefault="002A496C" w:rsidP="002A496C">
            <w:pPr>
              <w:rPr>
                <w:rFonts w:ascii="Times New Roman" w:hAnsi="Times New Roman" w:cs="Times New Roman"/>
                <w:color w:val="000000" w:themeColor="text1"/>
                <w:sz w:val="26"/>
                <w:szCs w:val="26"/>
              </w:rPr>
            </w:pPr>
          </w:p>
        </w:tc>
        <w:tc>
          <w:tcPr>
            <w:tcW w:w="7745" w:type="dxa"/>
          </w:tcPr>
          <w:p w14:paraId="10C5EB99" w14:textId="77777777" w:rsidR="002A496C" w:rsidRPr="00E67933" w:rsidRDefault="002A496C" w:rsidP="002A496C">
            <w:pPr>
              <w:rPr>
                <w:rFonts w:ascii="Times New Roman" w:hAnsi="Times New Roman" w:cs="Times New Roman"/>
                <w:color w:val="000000" w:themeColor="text1"/>
                <w:sz w:val="26"/>
                <w:szCs w:val="26"/>
              </w:rPr>
            </w:pPr>
          </w:p>
        </w:tc>
      </w:tr>
      <w:tr w:rsidR="002A496C" w:rsidRPr="00E67933" w14:paraId="76A055E6" w14:textId="77777777" w:rsidTr="00E63627">
        <w:tc>
          <w:tcPr>
            <w:tcW w:w="1271" w:type="dxa"/>
          </w:tcPr>
          <w:p w14:paraId="5F04BA0B" w14:textId="77777777" w:rsidR="002A496C" w:rsidRPr="00E67933" w:rsidRDefault="002A496C" w:rsidP="002A496C">
            <w:pPr>
              <w:rPr>
                <w:rFonts w:ascii="Times New Roman" w:hAnsi="Times New Roman" w:cs="Times New Roman"/>
                <w:color w:val="000000" w:themeColor="text1"/>
                <w:sz w:val="26"/>
                <w:szCs w:val="26"/>
              </w:rPr>
            </w:pPr>
          </w:p>
        </w:tc>
        <w:tc>
          <w:tcPr>
            <w:tcW w:w="7745" w:type="dxa"/>
          </w:tcPr>
          <w:p w14:paraId="53622132" w14:textId="77777777" w:rsidR="002A496C" w:rsidRPr="00E67933" w:rsidRDefault="002A496C" w:rsidP="002A496C">
            <w:pPr>
              <w:rPr>
                <w:rFonts w:ascii="Times New Roman" w:hAnsi="Times New Roman" w:cs="Times New Roman"/>
                <w:color w:val="000000" w:themeColor="text1"/>
                <w:sz w:val="26"/>
                <w:szCs w:val="26"/>
              </w:rPr>
            </w:pPr>
          </w:p>
        </w:tc>
      </w:tr>
      <w:tr w:rsidR="002A496C" w:rsidRPr="00E67933" w14:paraId="2D242ECC" w14:textId="77777777" w:rsidTr="00E63627">
        <w:tc>
          <w:tcPr>
            <w:tcW w:w="1271" w:type="dxa"/>
          </w:tcPr>
          <w:p w14:paraId="000C577D" w14:textId="77777777" w:rsidR="002A496C" w:rsidRPr="00E67933" w:rsidRDefault="002A496C" w:rsidP="002A496C">
            <w:pPr>
              <w:rPr>
                <w:rFonts w:ascii="Times New Roman" w:hAnsi="Times New Roman" w:cs="Times New Roman"/>
                <w:color w:val="000000" w:themeColor="text1"/>
                <w:sz w:val="26"/>
                <w:szCs w:val="26"/>
              </w:rPr>
            </w:pPr>
          </w:p>
        </w:tc>
        <w:tc>
          <w:tcPr>
            <w:tcW w:w="7745" w:type="dxa"/>
          </w:tcPr>
          <w:p w14:paraId="7484FE7E" w14:textId="77777777" w:rsidR="002A496C" w:rsidRPr="00E67933" w:rsidRDefault="002A496C" w:rsidP="002A496C">
            <w:pPr>
              <w:rPr>
                <w:rFonts w:ascii="Times New Roman" w:hAnsi="Times New Roman" w:cs="Times New Roman"/>
                <w:color w:val="000000" w:themeColor="text1"/>
                <w:sz w:val="26"/>
                <w:szCs w:val="26"/>
              </w:rPr>
            </w:pPr>
          </w:p>
        </w:tc>
      </w:tr>
      <w:tr w:rsidR="002A496C" w:rsidRPr="00E67933" w14:paraId="10E7F1D2" w14:textId="77777777" w:rsidTr="00E63627">
        <w:tc>
          <w:tcPr>
            <w:tcW w:w="1271" w:type="dxa"/>
          </w:tcPr>
          <w:p w14:paraId="60241582" w14:textId="77777777" w:rsidR="002A496C" w:rsidRPr="00E67933" w:rsidRDefault="002A496C" w:rsidP="002A496C">
            <w:pPr>
              <w:rPr>
                <w:rFonts w:ascii="Times New Roman" w:hAnsi="Times New Roman" w:cs="Times New Roman"/>
                <w:color w:val="000000" w:themeColor="text1"/>
                <w:sz w:val="26"/>
                <w:szCs w:val="26"/>
              </w:rPr>
            </w:pPr>
          </w:p>
        </w:tc>
        <w:tc>
          <w:tcPr>
            <w:tcW w:w="7745" w:type="dxa"/>
          </w:tcPr>
          <w:p w14:paraId="635A0E6A" w14:textId="77777777" w:rsidR="002A496C" w:rsidRPr="00E67933" w:rsidRDefault="002A496C" w:rsidP="002A496C">
            <w:pPr>
              <w:rPr>
                <w:rFonts w:ascii="Times New Roman" w:hAnsi="Times New Roman" w:cs="Times New Roman"/>
                <w:color w:val="000000" w:themeColor="text1"/>
                <w:sz w:val="26"/>
                <w:szCs w:val="26"/>
              </w:rPr>
            </w:pPr>
          </w:p>
        </w:tc>
      </w:tr>
      <w:tr w:rsidR="002A496C" w:rsidRPr="00E67933" w14:paraId="3B987480" w14:textId="77777777" w:rsidTr="00E63627">
        <w:tc>
          <w:tcPr>
            <w:tcW w:w="1271" w:type="dxa"/>
          </w:tcPr>
          <w:p w14:paraId="2D34BBB0" w14:textId="77777777" w:rsidR="002A496C" w:rsidRPr="00E67933" w:rsidRDefault="002A496C" w:rsidP="002A496C">
            <w:pPr>
              <w:rPr>
                <w:rFonts w:ascii="Times New Roman" w:hAnsi="Times New Roman" w:cs="Times New Roman"/>
                <w:color w:val="000000" w:themeColor="text1"/>
                <w:sz w:val="26"/>
                <w:szCs w:val="26"/>
              </w:rPr>
            </w:pPr>
          </w:p>
        </w:tc>
        <w:tc>
          <w:tcPr>
            <w:tcW w:w="7745" w:type="dxa"/>
          </w:tcPr>
          <w:p w14:paraId="5B1123D4" w14:textId="77777777" w:rsidR="002A496C" w:rsidRPr="00E67933" w:rsidRDefault="002A496C" w:rsidP="002A496C">
            <w:pPr>
              <w:rPr>
                <w:rFonts w:ascii="Times New Roman" w:hAnsi="Times New Roman" w:cs="Times New Roman"/>
                <w:color w:val="000000" w:themeColor="text1"/>
                <w:sz w:val="26"/>
                <w:szCs w:val="26"/>
              </w:rPr>
            </w:pPr>
          </w:p>
        </w:tc>
      </w:tr>
    </w:tbl>
    <w:p w14:paraId="4B549BA3" w14:textId="77777777" w:rsidR="003141CD" w:rsidRPr="00E67933" w:rsidRDefault="003141CD" w:rsidP="003141CD">
      <w:pPr>
        <w:rPr>
          <w:rFonts w:ascii="Times New Roman" w:hAnsi="Times New Roman" w:cs="Times New Roman"/>
          <w:color w:val="000000" w:themeColor="text1"/>
          <w:sz w:val="26"/>
          <w:szCs w:val="26"/>
        </w:rPr>
      </w:pPr>
    </w:p>
    <w:p w14:paraId="4535BBDF" w14:textId="397545C2" w:rsidR="003141CD" w:rsidRPr="00E67933" w:rsidRDefault="003141CD" w:rsidP="00556ADB">
      <w:pPr>
        <w:jc w:val="center"/>
        <w:rPr>
          <w:rFonts w:ascii="Times New Roman" w:hAnsi="Times New Roman" w:cs="Times New Roman"/>
          <w:b/>
          <w:bCs/>
          <w:color w:val="000000" w:themeColor="text1"/>
          <w:sz w:val="26"/>
          <w:szCs w:val="26"/>
        </w:rPr>
      </w:pPr>
    </w:p>
    <w:p w14:paraId="630204F5" w14:textId="5F8510E8" w:rsidR="003141CD" w:rsidRPr="00E67933" w:rsidRDefault="003141CD" w:rsidP="00556ADB">
      <w:pPr>
        <w:jc w:val="center"/>
        <w:rPr>
          <w:rFonts w:ascii="Times New Roman" w:hAnsi="Times New Roman" w:cs="Times New Roman"/>
          <w:b/>
          <w:bCs/>
          <w:color w:val="000000" w:themeColor="text1"/>
          <w:sz w:val="26"/>
          <w:szCs w:val="26"/>
        </w:rPr>
      </w:pPr>
    </w:p>
    <w:p w14:paraId="0EE66F53" w14:textId="39496ADD" w:rsidR="003141CD" w:rsidRPr="00E67933" w:rsidRDefault="003141CD" w:rsidP="00556ADB">
      <w:pPr>
        <w:jc w:val="center"/>
        <w:rPr>
          <w:rFonts w:ascii="Times New Roman" w:hAnsi="Times New Roman" w:cs="Times New Roman"/>
          <w:b/>
          <w:bCs/>
          <w:color w:val="000000" w:themeColor="text1"/>
          <w:sz w:val="26"/>
          <w:szCs w:val="26"/>
        </w:rPr>
      </w:pPr>
    </w:p>
    <w:p w14:paraId="50958477" w14:textId="13079D74" w:rsidR="003141CD" w:rsidRPr="00E67933" w:rsidRDefault="003141CD" w:rsidP="00556ADB">
      <w:pPr>
        <w:jc w:val="center"/>
        <w:rPr>
          <w:rFonts w:ascii="Times New Roman" w:hAnsi="Times New Roman" w:cs="Times New Roman"/>
          <w:b/>
          <w:bCs/>
          <w:color w:val="000000" w:themeColor="text1"/>
          <w:sz w:val="26"/>
          <w:szCs w:val="26"/>
        </w:rPr>
      </w:pPr>
    </w:p>
    <w:p w14:paraId="263024EA" w14:textId="2004DA36" w:rsidR="003141CD" w:rsidRPr="00E67933" w:rsidRDefault="003141CD" w:rsidP="00556ADB">
      <w:pPr>
        <w:jc w:val="center"/>
        <w:rPr>
          <w:rFonts w:ascii="Times New Roman" w:hAnsi="Times New Roman" w:cs="Times New Roman"/>
          <w:b/>
          <w:bCs/>
          <w:color w:val="000000" w:themeColor="text1"/>
          <w:sz w:val="26"/>
          <w:szCs w:val="26"/>
        </w:rPr>
      </w:pPr>
    </w:p>
    <w:p w14:paraId="7533FBBE" w14:textId="664D95B7" w:rsidR="003141CD" w:rsidRPr="00E67933" w:rsidRDefault="003141CD" w:rsidP="00556ADB">
      <w:pPr>
        <w:jc w:val="center"/>
        <w:rPr>
          <w:rFonts w:ascii="Times New Roman" w:hAnsi="Times New Roman" w:cs="Times New Roman"/>
          <w:b/>
          <w:bCs/>
          <w:color w:val="000000" w:themeColor="text1"/>
          <w:sz w:val="26"/>
          <w:szCs w:val="26"/>
        </w:rPr>
      </w:pPr>
    </w:p>
    <w:p w14:paraId="49758AAF" w14:textId="3D56496B" w:rsidR="003141CD" w:rsidRPr="00E67933" w:rsidRDefault="003141CD" w:rsidP="00556ADB">
      <w:pPr>
        <w:jc w:val="center"/>
        <w:rPr>
          <w:rFonts w:ascii="Times New Roman" w:hAnsi="Times New Roman" w:cs="Times New Roman"/>
          <w:b/>
          <w:bCs/>
          <w:color w:val="000000" w:themeColor="text1"/>
          <w:sz w:val="26"/>
          <w:szCs w:val="26"/>
        </w:rPr>
      </w:pPr>
    </w:p>
    <w:p w14:paraId="324B72A7" w14:textId="137A2FE9" w:rsidR="003141CD" w:rsidRPr="00E67933" w:rsidRDefault="003141CD" w:rsidP="00556ADB">
      <w:pPr>
        <w:jc w:val="center"/>
        <w:rPr>
          <w:rFonts w:ascii="Times New Roman" w:hAnsi="Times New Roman" w:cs="Times New Roman"/>
          <w:b/>
          <w:bCs/>
          <w:color w:val="000000" w:themeColor="text1"/>
          <w:sz w:val="26"/>
          <w:szCs w:val="26"/>
        </w:rPr>
      </w:pPr>
    </w:p>
    <w:p w14:paraId="518CBCCF" w14:textId="1F342FC3" w:rsidR="003141CD" w:rsidRPr="00E67933" w:rsidRDefault="003141CD" w:rsidP="00556ADB">
      <w:pPr>
        <w:jc w:val="center"/>
        <w:rPr>
          <w:rFonts w:ascii="Times New Roman" w:hAnsi="Times New Roman" w:cs="Times New Roman"/>
          <w:b/>
          <w:bCs/>
          <w:color w:val="000000" w:themeColor="text1"/>
          <w:sz w:val="26"/>
          <w:szCs w:val="26"/>
        </w:rPr>
      </w:pPr>
    </w:p>
    <w:p w14:paraId="30190829" w14:textId="4B5AC8D6" w:rsidR="003141CD" w:rsidRPr="00E67933" w:rsidRDefault="003141CD" w:rsidP="00556ADB">
      <w:pPr>
        <w:jc w:val="center"/>
        <w:rPr>
          <w:rFonts w:ascii="Times New Roman" w:hAnsi="Times New Roman" w:cs="Times New Roman"/>
          <w:b/>
          <w:bCs/>
          <w:color w:val="000000" w:themeColor="text1"/>
          <w:sz w:val="26"/>
          <w:szCs w:val="26"/>
        </w:rPr>
      </w:pPr>
    </w:p>
    <w:p w14:paraId="74D79F91" w14:textId="0F11781D" w:rsidR="003141CD" w:rsidRPr="00E67933" w:rsidRDefault="003141CD" w:rsidP="00556ADB">
      <w:pPr>
        <w:jc w:val="center"/>
        <w:rPr>
          <w:rFonts w:ascii="Times New Roman" w:hAnsi="Times New Roman" w:cs="Times New Roman"/>
          <w:b/>
          <w:bCs/>
          <w:color w:val="000000" w:themeColor="text1"/>
          <w:sz w:val="26"/>
          <w:szCs w:val="26"/>
        </w:rPr>
      </w:pPr>
    </w:p>
    <w:p w14:paraId="2C399C85" w14:textId="393665B2" w:rsidR="003141CD" w:rsidRPr="00E67933" w:rsidRDefault="003141CD" w:rsidP="00556ADB">
      <w:pPr>
        <w:jc w:val="center"/>
        <w:rPr>
          <w:rFonts w:ascii="Times New Roman" w:hAnsi="Times New Roman" w:cs="Times New Roman"/>
          <w:b/>
          <w:bCs/>
          <w:color w:val="000000" w:themeColor="text1"/>
          <w:sz w:val="26"/>
          <w:szCs w:val="26"/>
        </w:rPr>
      </w:pPr>
    </w:p>
    <w:p w14:paraId="76E82D29" w14:textId="44197362" w:rsidR="003141CD" w:rsidRPr="00E67933" w:rsidRDefault="003141CD" w:rsidP="00556ADB">
      <w:pPr>
        <w:jc w:val="center"/>
        <w:rPr>
          <w:rFonts w:ascii="Times New Roman" w:hAnsi="Times New Roman" w:cs="Times New Roman"/>
          <w:b/>
          <w:bCs/>
          <w:color w:val="000000" w:themeColor="text1"/>
          <w:sz w:val="26"/>
          <w:szCs w:val="26"/>
        </w:rPr>
      </w:pPr>
    </w:p>
    <w:p w14:paraId="1F6C4940" w14:textId="1842DD24" w:rsidR="003141CD" w:rsidRPr="00E67933" w:rsidRDefault="003141CD" w:rsidP="00556ADB">
      <w:pPr>
        <w:jc w:val="center"/>
        <w:rPr>
          <w:rFonts w:ascii="Times New Roman" w:hAnsi="Times New Roman" w:cs="Times New Roman"/>
          <w:b/>
          <w:bCs/>
          <w:color w:val="000000" w:themeColor="text1"/>
          <w:sz w:val="26"/>
          <w:szCs w:val="26"/>
        </w:rPr>
      </w:pPr>
    </w:p>
    <w:p w14:paraId="582A6D17" w14:textId="6EA80257" w:rsidR="003141CD" w:rsidRPr="00E67933" w:rsidRDefault="003141CD" w:rsidP="00556ADB">
      <w:pPr>
        <w:jc w:val="center"/>
        <w:rPr>
          <w:rFonts w:ascii="Times New Roman" w:hAnsi="Times New Roman" w:cs="Times New Roman"/>
          <w:b/>
          <w:bCs/>
          <w:color w:val="000000" w:themeColor="text1"/>
          <w:sz w:val="26"/>
          <w:szCs w:val="26"/>
        </w:rPr>
      </w:pPr>
    </w:p>
    <w:p w14:paraId="3E6EAE87" w14:textId="372A52AD" w:rsidR="003141CD" w:rsidRPr="00E67933" w:rsidRDefault="003141CD" w:rsidP="00556ADB">
      <w:pPr>
        <w:jc w:val="center"/>
        <w:rPr>
          <w:rFonts w:ascii="Times New Roman" w:hAnsi="Times New Roman" w:cs="Times New Roman"/>
          <w:b/>
          <w:bCs/>
          <w:color w:val="000000" w:themeColor="text1"/>
          <w:sz w:val="26"/>
          <w:szCs w:val="26"/>
        </w:rPr>
      </w:pPr>
    </w:p>
    <w:p w14:paraId="6DB28452" w14:textId="748B36F2" w:rsidR="003141CD" w:rsidRPr="00E67933" w:rsidRDefault="003141CD" w:rsidP="00556ADB">
      <w:pPr>
        <w:jc w:val="center"/>
        <w:rPr>
          <w:rFonts w:ascii="Times New Roman" w:hAnsi="Times New Roman" w:cs="Times New Roman"/>
          <w:b/>
          <w:bCs/>
          <w:color w:val="000000" w:themeColor="text1"/>
          <w:sz w:val="26"/>
          <w:szCs w:val="26"/>
        </w:rPr>
      </w:pPr>
    </w:p>
    <w:p w14:paraId="1BC7D72E" w14:textId="5C96BD86" w:rsidR="003141CD" w:rsidRPr="00E67933" w:rsidRDefault="003141CD" w:rsidP="00556ADB">
      <w:pPr>
        <w:jc w:val="center"/>
        <w:rPr>
          <w:rFonts w:ascii="Times New Roman" w:hAnsi="Times New Roman" w:cs="Times New Roman"/>
          <w:b/>
          <w:bCs/>
          <w:color w:val="000000" w:themeColor="text1"/>
          <w:sz w:val="26"/>
          <w:szCs w:val="26"/>
        </w:rPr>
      </w:pPr>
    </w:p>
    <w:p w14:paraId="1DF1B844" w14:textId="77777777" w:rsidR="003141CD" w:rsidRPr="00E67933" w:rsidRDefault="003141CD" w:rsidP="00556ADB">
      <w:pPr>
        <w:jc w:val="center"/>
        <w:rPr>
          <w:rFonts w:ascii="Times New Roman" w:hAnsi="Times New Roman" w:cs="Times New Roman"/>
          <w:b/>
          <w:bCs/>
          <w:color w:val="000000" w:themeColor="text1"/>
          <w:sz w:val="26"/>
          <w:szCs w:val="26"/>
        </w:rPr>
      </w:pPr>
    </w:p>
    <w:p w14:paraId="0139CFA2" w14:textId="77777777" w:rsidR="00926481" w:rsidRPr="00E67933" w:rsidRDefault="00926481" w:rsidP="00663B22">
      <w:pPr>
        <w:rPr>
          <w:rFonts w:ascii="Times New Roman" w:hAnsi="Times New Roman" w:cs="Times New Roman"/>
          <w:b/>
          <w:bCs/>
          <w:color w:val="000000" w:themeColor="text1"/>
          <w:sz w:val="26"/>
          <w:szCs w:val="26"/>
        </w:rPr>
      </w:pPr>
    </w:p>
    <w:p w14:paraId="458F6DCF" w14:textId="38827E73" w:rsidR="00251C87" w:rsidRPr="00E67933" w:rsidRDefault="00251C87" w:rsidP="00556ADB">
      <w:pPr>
        <w:jc w:val="center"/>
        <w:rPr>
          <w:rFonts w:ascii="Times New Roman" w:hAnsi="Times New Roman" w:cs="Times New Roman"/>
          <w:b/>
          <w:bCs/>
          <w:color w:val="000000" w:themeColor="text1"/>
          <w:sz w:val="26"/>
          <w:szCs w:val="26"/>
        </w:rPr>
      </w:pPr>
      <w:r w:rsidRPr="00E67933">
        <w:rPr>
          <w:rFonts w:ascii="Times New Roman" w:hAnsi="Times New Roman" w:cs="Times New Roman"/>
          <w:b/>
          <w:bCs/>
          <w:color w:val="000000" w:themeColor="text1"/>
          <w:sz w:val="26"/>
          <w:szCs w:val="26"/>
        </w:rPr>
        <w:t>Ievads</w:t>
      </w:r>
    </w:p>
    <w:p w14:paraId="70DBC73E" w14:textId="77777777" w:rsidR="00C8130A" w:rsidRPr="00E67933" w:rsidRDefault="00C8130A" w:rsidP="00556ADB">
      <w:pPr>
        <w:jc w:val="center"/>
        <w:rPr>
          <w:rFonts w:ascii="Times New Roman" w:hAnsi="Times New Roman" w:cs="Times New Roman"/>
          <w:b/>
          <w:bCs/>
          <w:color w:val="000000" w:themeColor="text1"/>
          <w:sz w:val="26"/>
          <w:szCs w:val="26"/>
        </w:rPr>
      </w:pPr>
    </w:p>
    <w:p w14:paraId="2BFAED59" w14:textId="2B4E9275" w:rsidR="00251C87" w:rsidRPr="00E67933" w:rsidRDefault="00251C87" w:rsidP="00251C87">
      <w:p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ab/>
        <w:t xml:space="preserve">Ziņojums sagatavots saskaņā ar </w:t>
      </w:r>
      <w:r w:rsidR="000279A2" w:rsidRPr="00E67933">
        <w:rPr>
          <w:rFonts w:ascii="Times New Roman" w:hAnsi="Times New Roman" w:cs="Times New Roman"/>
          <w:color w:val="000000" w:themeColor="text1"/>
          <w:sz w:val="26"/>
          <w:szCs w:val="26"/>
        </w:rPr>
        <w:t xml:space="preserve">2020. gada 8.oktobra </w:t>
      </w:r>
      <w:r w:rsidR="00926481" w:rsidRPr="00E67933">
        <w:rPr>
          <w:rFonts w:ascii="Times New Roman" w:hAnsi="Times New Roman" w:cs="Times New Roman"/>
          <w:color w:val="000000" w:themeColor="text1"/>
          <w:sz w:val="26"/>
          <w:szCs w:val="26"/>
        </w:rPr>
        <w:t>LBP</w:t>
      </w:r>
      <w:r w:rsidR="000279A2" w:rsidRPr="00E67933">
        <w:rPr>
          <w:rFonts w:ascii="Times New Roman" w:hAnsi="Times New Roman" w:cs="Times New Roman"/>
          <w:color w:val="000000" w:themeColor="text1"/>
          <w:sz w:val="26"/>
          <w:szCs w:val="26"/>
        </w:rPr>
        <w:t xml:space="preserve"> </w:t>
      </w:r>
      <w:proofErr w:type="spellStart"/>
      <w:r w:rsidR="000279A2" w:rsidRPr="00E67933">
        <w:rPr>
          <w:rFonts w:ascii="Times New Roman" w:hAnsi="Times New Roman" w:cs="Times New Roman"/>
          <w:color w:val="000000" w:themeColor="text1"/>
          <w:sz w:val="26"/>
          <w:szCs w:val="26"/>
        </w:rPr>
        <w:t>pro</w:t>
      </w:r>
      <w:r w:rsidR="00EA29AC" w:rsidRPr="00E67933">
        <w:rPr>
          <w:rFonts w:ascii="Times New Roman" w:hAnsi="Times New Roman" w:cs="Times New Roman"/>
          <w:color w:val="000000" w:themeColor="text1"/>
          <w:sz w:val="26"/>
          <w:szCs w:val="26"/>
        </w:rPr>
        <w:t>to</w:t>
      </w:r>
      <w:r w:rsidR="000279A2" w:rsidRPr="00E67933">
        <w:rPr>
          <w:rFonts w:ascii="Times New Roman" w:hAnsi="Times New Roman" w:cs="Times New Roman"/>
          <w:color w:val="000000" w:themeColor="text1"/>
          <w:sz w:val="26"/>
          <w:szCs w:val="26"/>
        </w:rPr>
        <w:t>kollēmumu</w:t>
      </w:r>
      <w:proofErr w:type="spellEnd"/>
      <w:r w:rsidR="000279A2" w:rsidRPr="00E67933">
        <w:rPr>
          <w:rFonts w:ascii="Times New Roman" w:hAnsi="Times New Roman" w:cs="Times New Roman"/>
          <w:color w:val="000000" w:themeColor="text1"/>
          <w:sz w:val="26"/>
          <w:szCs w:val="26"/>
        </w:rPr>
        <w:t xml:space="preserve"> (prot. Nr.10, 2§) - “LBS sadarbībā ar EM </w:t>
      </w:r>
      <w:r w:rsidR="00D40C3F" w:rsidRPr="00E67933">
        <w:rPr>
          <w:rFonts w:ascii="Times New Roman" w:hAnsi="Times New Roman" w:cs="Times New Roman"/>
          <w:color w:val="000000" w:themeColor="text1"/>
          <w:sz w:val="26"/>
          <w:szCs w:val="26"/>
        </w:rPr>
        <w:t>iz</w:t>
      </w:r>
      <w:r w:rsidR="000279A2" w:rsidRPr="00E67933">
        <w:rPr>
          <w:rFonts w:ascii="Times New Roman" w:hAnsi="Times New Roman" w:cs="Times New Roman"/>
          <w:color w:val="000000" w:themeColor="text1"/>
          <w:sz w:val="26"/>
          <w:szCs w:val="26"/>
        </w:rPr>
        <w:t>veidot</w:t>
      </w:r>
      <w:r w:rsidR="00D40C3F" w:rsidRPr="00E67933">
        <w:rPr>
          <w:rFonts w:ascii="Times New Roman" w:hAnsi="Times New Roman" w:cs="Times New Roman"/>
          <w:color w:val="000000" w:themeColor="text1"/>
          <w:sz w:val="26"/>
          <w:szCs w:val="26"/>
        </w:rPr>
        <w:t>o</w:t>
      </w:r>
      <w:r w:rsidR="000279A2" w:rsidRPr="00E67933">
        <w:rPr>
          <w:rFonts w:ascii="Times New Roman" w:hAnsi="Times New Roman" w:cs="Times New Roman"/>
          <w:color w:val="000000" w:themeColor="text1"/>
          <w:sz w:val="26"/>
          <w:szCs w:val="26"/>
        </w:rPr>
        <w:t xml:space="preserve"> Padomes darba grupu VUGD iesaistes pārskatīšanai būvniecības procesā, pieaicinot Ie</w:t>
      </w:r>
      <w:r w:rsidR="00004352" w:rsidRPr="00E67933">
        <w:rPr>
          <w:rFonts w:ascii="Times New Roman" w:hAnsi="Times New Roman" w:cs="Times New Roman"/>
          <w:color w:val="000000" w:themeColor="text1"/>
          <w:sz w:val="26"/>
          <w:szCs w:val="26"/>
        </w:rPr>
        <w:t>M</w:t>
      </w:r>
      <w:r w:rsidR="000279A2" w:rsidRPr="00E67933">
        <w:rPr>
          <w:rFonts w:ascii="Times New Roman" w:hAnsi="Times New Roman" w:cs="Times New Roman"/>
          <w:color w:val="000000" w:themeColor="text1"/>
          <w:sz w:val="26"/>
          <w:szCs w:val="26"/>
        </w:rPr>
        <w:t>, VUGD, BVKB un nozare</w:t>
      </w:r>
      <w:r w:rsidR="00AC4BDF" w:rsidRPr="00E67933">
        <w:rPr>
          <w:rFonts w:ascii="Times New Roman" w:hAnsi="Times New Roman" w:cs="Times New Roman"/>
          <w:color w:val="000000" w:themeColor="text1"/>
          <w:sz w:val="26"/>
          <w:szCs w:val="26"/>
        </w:rPr>
        <w:t>s</w:t>
      </w:r>
      <w:r w:rsidR="000279A2" w:rsidRPr="00E67933">
        <w:rPr>
          <w:rFonts w:ascii="Times New Roman" w:hAnsi="Times New Roman" w:cs="Times New Roman"/>
          <w:color w:val="000000" w:themeColor="text1"/>
          <w:sz w:val="26"/>
          <w:szCs w:val="26"/>
        </w:rPr>
        <w:t xml:space="preserve"> organizācijas”.</w:t>
      </w:r>
    </w:p>
    <w:p w14:paraId="580199DF" w14:textId="5078E670" w:rsidR="00E65FC6" w:rsidRPr="00E67933" w:rsidRDefault="00E65FC6" w:rsidP="00251C87">
      <w:pPr>
        <w:jc w:val="both"/>
        <w:rPr>
          <w:rFonts w:ascii="Times New Roman" w:hAnsi="Times New Roman" w:cs="Times New Roman"/>
          <w:color w:val="000000" w:themeColor="text1"/>
          <w:sz w:val="26"/>
          <w:szCs w:val="26"/>
        </w:rPr>
      </w:pPr>
    </w:p>
    <w:p w14:paraId="18059A57" w14:textId="77777777" w:rsidR="00C8130A" w:rsidRPr="00E67933" w:rsidRDefault="00C8130A" w:rsidP="00E65FC6">
      <w:pPr>
        <w:jc w:val="center"/>
        <w:rPr>
          <w:rFonts w:ascii="Times New Roman" w:hAnsi="Times New Roman" w:cs="Times New Roman"/>
          <w:b/>
          <w:bCs/>
          <w:color w:val="000000" w:themeColor="text1"/>
          <w:sz w:val="26"/>
          <w:szCs w:val="26"/>
        </w:rPr>
      </w:pPr>
    </w:p>
    <w:p w14:paraId="492D3C24" w14:textId="3A779115" w:rsidR="00E65FC6" w:rsidRPr="00E67933" w:rsidRDefault="00E65FC6" w:rsidP="00E65FC6">
      <w:pPr>
        <w:jc w:val="center"/>
        <w:rPr>
          <w:rFonts w:ascii="Times New Roman" w:hAnsi="Times New Roman" w:cs="Times New Roman"/>
          <w:b/>
          <w:bCs/>
          <w:color w:val="000000" w:themeColor="text1"/>
          <w:sz w:val="26"/>
          <w:szCs w:val="26"/>
        </w:rPr>
      </w:pPr>
      <w:r w:rsidRPr="00E67933">
        <w:rPr>
          <w:rFonts w:ascii="Times New Roman" w:hAnsi="Times New Roman" w:cs="Times New Roman"/>
          <w:b/>
          <w:bCs/>
          <w:color w:val="000000" w:themeColor="text1"/>
          <w:sz w:val="26"/>
          <w:szCs w:val="26"/>
        </w:rPr>
        <w:t>Esošās situācijas apraksts</w:t>
      </w:r>
    </w:p>
    <w:p w14:paraId="437E6EEC" w14:textId="647235AA" w:rsidR="00E65FC6" w:rsidRPr="00E67933" w:rsidRDefault="00E65FC6" w:rsidP="00251C87">
      <w:pPr>
        <w:jc w:val="both"/>
        <w:rPr>
          <w:rFonts w:ascii="Times New Roman" w:hAnsi="Times New Roman" w:cs="Times New Roman"/>
          <w:color w:val="000000" w:themeColor="text1"/>
          <w:sz w:val="26"/>
          <w:szCs w:val="26"/>
        </w:rPr>
      </w:pPr>
    </w:p>
    <w:p w14:paraId="47B96EB3" w14:textId="3C0D7220" w:rsidR="00C8130A" w:rsidRPr="00E67933" w:rsidRDefault="00E65FC6" w:rsidP="00C8130A">
      <w:p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ab/>
      </w:r>
      <w:r w:rsidR="00C8130A" w:rsidRPr="00E67933">
        <w:rPr>
          <w:rFonts w:ascii="Times New Roman" w:hAnsi="Times New Roman" w:cs="Times New Roman"/>
          <w:color w:val="000000" w:themeColor="text1"/>
          <w:sz w:val="26"/>
          <w:szCs w:val="26"/>
        </w:rPr>
        <w:t>Esošajā situācijā</w:t>
      </w:r>
      <w:r w:rsidR="00B61FF0" w:rsidRPr="00E67933">
        <w:rPr>
          <w:rFonts w:ascii="Times New Roman" w:hAnsi="Times New Roman" w:cs="Times New Roman"/>
          <w:color w:val="000000" w:themeColor="text1"/>
          <w:sz w:val="26"/>
          <w:szCs w:val="26"/>
        </w:rPr>
        <w:t xml:space="preserve"> gan Eiropas parlamenta </w:t>
      </w:r>
      <w:r w:rsidR="00F85AB5" w:rsidRPr="00E67933">
        <w:rPr>
          <w:rFonts w:ascii="Times New Roman" w:hAnsi="Times New Roman" w:cs="Times New Roman"/>
          <w:color w:val="000000" w:themeColor="text1"/>
          <w:sz w:val="26"/>
          <w:szCs w:val="26"/>
        </w:rPr>
        <w:t>EIROPAS PARLAMENTA UN PADOMES REGULA (ES) Nr. 305/2011 un Būvniecības likums nosaka septiņas būtiskā</w:t>
      </w:r>
      <w:r w:rsidR="001C0527" w:rsidRPr="00E67933">
        <w:rPr>
          <w:rFonts w:ascii="Times New Roman" w:hAnsi="Times New Roman" w:cs="Times New Roman"/>
          <w:color w:val="000000" w:themeColor="text1"/>
          <w:sz w:val="26"/>
          <w:szCs w:val="26"/>
        </w:rPr>
        <w:t>s</w:t>
      </w:r>
      <w:r w:rsidR="00F85AB5" w:rsidRPr="00E67933">
        <w:rPr>
          <w:rFonts w:ascii="Times New Roman" w:hAnsi="Times New Roman" w:cs="Times New Roman"/>
          <w:color w:val="000000" w:themeColor="text1"/>
          <w:sz w:val="26"/>
          <w:szCs w:val="26"/>
        </w:rPr>
        <w:t xml:space="preserve"> prasības būvēm - mehāniskā stiprība un stabilitāte, ugunsdrošība, </w:t>
      </w:r>
      <w:r w:rsidR="00CC3B0F" w:rsidRPr="00E67933">
        <w:rPr>
          <w:rFonts w:ascii="Times New Roman" w:hAnsi="Times New Roman" w:cs="Times New Roman"/>
          <w:color w:val="000000" w:themeColor="text1"/>
          <w:sz w:val="26"/>
          <w:szCs w:val="26"/>
        </w:rPr>
        <w:t>vides aizsardzība un higiēna, tai skaitā nekaitīgums</w:t>
      </w:r>
      <w:r w:rsidR="00F85AB5" w:rsidRPr="00E67933">
        <w:rPr>
          <w:rFonts w:ascii="Times New Roman" w:hAnsi="Times New Roman" w:cs="Times New Roman"/>
          <w:color w:val="000000" w:themeColor="text1"/>
          <w:sz w:val="26"/>
          <w:szCs w:val="26"/>
        </w:rPr>
        <w:t xml:space="preserve">, lietošanas drošība un vides pieejamība, </w:t>
      </w:r>
      <w:r w:rsidR="00CC3B0F" w:rsidRPr="00E67933">
        <w:rPr>
          <w:rFonts w:ascii="Times New Roman" w:hAnsi="Times New Roman" w:cs="Times New Roman"/>
          <w:color w:val="000000" w:themeColor="text1"/>
          <w:sz w:val="26"/>
          <w:szCs w:val="26"/>
        </w:rPr>
        <w:t xml:space="preserve">akustika (aizsardzība pret trokšņiem), </w:t>
      </w:r>
      <w:r w:rsidR="00F85AB5" w:rsidRPr="00E67933">
        <w:rPr>
          <w:rFonts w:ascii="Times New Roman" w:hAnsi="Times New Roman" w:cs="Times New Roman"/>
          <w:color w:val="000000" w:themeColor="text1"/>
          <w:sz w:val="26"/>
          <w:szCs w:val="26"/>
        </w:rPr>
        <w:t xml:space="preserve">energoefektivitāte un ilgtspējīga dabas resursu izmantošana. </w:t>
      </w:r>
    </w:p>
    <w:p w14:paraId="4CFF5FE3" w14:textId="2B53DB26" w:rsidR="00433621" w:rsidRPr="00E67933" w:rsidRDefault="009762D1" w:rsidP="00C8130A">
      <w:p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ab/>
        <w:t>Katru šo būtisko prasību ieviešan</w:t>
      </w:r>
      <w:r w:rsidR="00765630" w:rsidRPr="00E67933">
        <w:rPr>
          <w:rFonts w:ascii="Times New Roman" w:hAnsi="Times New Roman" w:cs="Times New Roman"/>
          <w:color w:val="000000" w:themeColor="text1"/>
          <w:sz w:val="26"/>
          <w:szCs w:val="26"/>
        </w:rPr>
        <w:t>u Latvijā</w:t>
      </w:r>
      <w:r w:rsidRPr="00E67933">
        <w:rPr>
          <w:rFonts w:ascii="Times New Roman" w:hAnsi="Times New Roman" w:cs="Times New Roman"/>
          <w:color w:val="000000" w:themeColor="text1"/>
          <w:sz w:val="26"/>
          <w:szCs w:val="26"/>
        </w:rPr>
        <w:t xml:space="preserve"> nodrošina </w:t>
      </w:r>
      <w:r w:rsidR="00D40C3F" w:rsidRPr="00E67933">
        <w:rPr>
          <w:rFonts w:ascii="Times New Roman" w:hAnsi="Times New Roman" w:cs="Times New Roman"/>
          <w:color w:val="000000" w:themeColor="text1"/>
          <w:sz w:val="26"/>
          <w:szCs w:val="26"/>
        </w:rPr>
        <w:t xml:space="preserve">attiecīgās </w:t>
      </w:r>
      <w:r w:rsidRPr="00E67933">
        <w:rPr>
          <w:rFonts w:ascii="Times New Roman" w:hAnsi="Times New Roman" w:cs="Times New Roman"/>
          <w:color w:val="000000" w:themeColor="text1"/>
          <w:sz w:val="26"/>
          <w:szCs w:val="26"/>
        </w:rPr>
        <w:t>jomas sertificēt</w:t>
      </w:r>
      <w:r w:rsidR="00765630" w:rsidRPr="00E67933">
        <w:rPr>
          <w:rFonts w:ascii="Times New Roman" w:hAnsi="Times New Roman" w:cs="Times New Roman"/>
          <w:color w:val="000000" w:themeColor="text1"/>
          <w:sz w:val="26"/>
          <w:szCs w:val="26"/>
        </w:rPr>
        <w:t>i</w:t>
      </w:r>
      <w:r w:rsidRPr="00E67933">
        <w:rPr>
          <w:rFonts w:ascii="Times New Roman" w:hAnsi="Times New Roman" w:cs="Times New Roman"/>
          <w:color w:val="000000" w:themeColor="text1"/>
          <w:sz w:val="26"/>
          <w:szCs w:val="26"/>
        </w:rPr>
        <w:t xml:space="preserve"> </w:t>
      </w:r>
      <w:proofErr w:type="spellStart"/>
      <w:r w:rsidR="0036146E" w:rsidRPr="00E67933">
        <w:rPr>
          <w:rFonts w:ascii="Times New Roman" w:hAnsi="Times New Roman" w:cs="Times New Roman"/>
          <w:color w:val="000000" w:themeColor="text1"/>
          <w:sz w:val="26"/>
          <w:szCs w:val="26"/>
        </w:rPr>
        <w:t>b</w:t>
      </w:r>
      <w:r w:rsidR="00B23A76" w:rsidRPr="00E67933">
        <w:rPr>
          <w:rFonts w:ascii="Times New Roman" w:hAnsi="Times New Roman" w:cs="Times New Roman"/>
          <w:color w:val="000000" w:themeColor="text1"/>
          <w:sz w:val="26"/>
          <w:szCs w:val="26"/>
        </w:rPr>
        <w:t>ūv</w:t>
      </w:r>
      <w:r w:rsidRPr="00E67933">
        <w:rPr>
          <w:rFonts w:ascii="Times New Roman" w:hAnsi="Times New Roman" w:cs="Times New Roman"/>
          <w:color w:val="000000" w:themeColor="text1"/>
          <w:sz w:val="26"/>
          <w:szCs w:val="26"/>
        </w:rPr>
        <w:t>speciālisti</w:t>
      </w:r>
      <w:proofErr w:type="spellEnd"/>
      <w:r w:rsidR="00C9342C" w:rsidRPr="00E67933">
        <w:rPr>
          <w:rFonts w:ascii="Times New Roman" w:hAnsi="Times New Roman" w:cs="Times New Roman"/>
          <w:color w:val="000000" w:themeColor="text1"/>
          <w:sz w:val="26"/>
          <w:szCs w:val="26"/>
        </w:rPr>
        <w:t xml:space="preserve"> </w:t>
      </w:r>
      <w:r w:rsidR="0036146E" w:rsidRPr="00E67933">
        <w:rPr>
          <w:rFonts w:ascii="Times New Roman" w:hAnsi="Times New Roman" w:cs="Times New Roman"/>
          <w:color w:val="000000" w:themeColor="text1"/>
          <w:sz w:val="26"/>
          <w:szCs w:val="26"/>
        </w:rPr>
        <w:t>vai</w:t>
      </w:r>
      <w:r w:rsidR="00736B3F" w:rsidRPr="00E67933">
        <w:rPr>
          <w:rFonts w:ascii="Times New Roman" w:hAnsi="Times New Roman" w:cs="Times New Roman"/>
          <w:color w:val="000000" w:themeColor="text1"/>
          <w:sz w:val="26"/>
          <w:szCs w:val="26"/>
        </w:rPr>
        <w:t xml:space="preserve"> atbildīgās </w:t>
      </w:r>
      <w:r w:rsidR="00C9342C" w:rsidRPr="00E67933">
        <w:rPr>
          <w:rFonts w:ascii="Times New Roman" w:hAnsi="Times New Roman" w:cs="Times New Roman"/>
          <w:color w:val="000000" w:themeColor="text1"/>
          <w:sz w:val="26"/>
          <w:szCs w:val="26"/>
        </w:rPr>
        <w:t>institūcijas</w:t>
      </w:r>
      <w:r w:rsidR="00433621" w:rsidRPr="00E67933">
        <w:rPr>
          <w:rFonts w:ascii="Times New Roman" w:hAnsi="Times New Roman" w:cs="Times New Roman"/>
          <w:color w:val="000000" w:themeColor="text1"/>
          <w:sz w:val="26"/>
          <w:szCs w:val="26"/>
        </w:rPr>
        <w:t xml:space="preserve"> (p</w:t>
      </w:r>
      <w:r w:rsidR="00245623" w:rsidRPr="00E67933">
        <w:rPr>
          <w:rFonts w:ascii="Times New Roman" w:hAnsi="Times New Roman" w:cs="Times New Roman"/>
          <w:color w:val="000000" w:themeColor="text1"/>
          <w:sz w:val="26"/>
          <w:szCs w:val="26"/>
        </w:rPr>
        <w:t>i</w:t>
      </w:r>
      <w:r w:rsidR="00433621" w:rsidRPr="00E67933">
        <w:rPr>
          <w:rFonts w:ascii="Times New Roman" w:hAnsi="Times New Roman" w:cs="Times New Roman"/>
          <w:color w:val="000000" w:themeColor="text1"/>
          <w:sz w:val="26"/>
          <w:szCs w:val="26"/>
        </w:rPr>
        <w:t>em. Valsts vides dienests, Veselības inspekcija</w:t>
      </w:r>
      <w:r w:rsidR="00B23A76" w:rsidRPr="00E67933">
        <w:rPr>
          <w:rFonts w:ascii="Times New Roman" w:hAnsi="Times New Roman" w:cs="Times New Roman"/>
          <w:color w:val="000000" w:themeColor="text1"/>
          <w:sz w:val="26"/>
          <w:szCs w:val="26"/>
        </w:rPr>
        <w:t xml:space="preserve"> utt.</w:t>
      </w:r>
      <w:r w:rsidR="00433621" w:rsidRPr="00E67933">
        <w:rPr>
          <w:rFonts w:ascii="Times New Roman" w:hAnsi="Times New Roman" w:cs="Times New Roman"/>
          <w:color w:val="000000" w:themeColor="text1"/>
          <w:sz w:val="26"/>
          <w:szCs w:val="26"/>
        </w:rPr>
        <w:t>)</w:t>
      </w:r>
      <w:r w:rsidR="00C9342C" w:rsidRPr="00E67933">
        <w:rPr>
          <w:rFonts w:ascii="Times New Roman" w:hAnsi="Times New Roman" w:cs="Times New Roman"/>
          <w:color w:val="000000" w:themeColor="text1"/>
          <w:sz w:val="26"/>
          <w:szCs w:val="26"/>
        </w:rPr>
        <w:t>, kas procesā iesaistās praktiski no projektēšanas procesa uzs</w:t>
      </w:r>
      <w:r w:rsidR="00433621" w:rsidRPr="00E67933">
        <w:rPr>
          <w:rFonts w:ascii="Times New Roman" w:hAnsi="Times New Roman" w:cs="Times New Roman"/>
          <w:color w:val="000000" w:themeColor="text1"/>
          <w:sz w:val="26"/>
          <w:szCs w:val="26"/>
        </w:rPr>
        <w:t>ā</w:t>
      </w:r>
      <w:r w:rsidR="00C9342C" w:rsidRPr="00E67933">
        <w:rPr>
          <w:rFonts w:ascii="Times New Roman" w:hAnsi="Times New Roman" w:cs="Times New Roman"/>
          <w:color w:val="000000" w:themeColor="text1"/>
          <w:sz w:val="26"/>
          <w:szCs w:val="26"/>
        </w:rPr>
        <w:t>kšanas līdz būves nodošanai ekspluatācijā</w:t>
      </w:r>
      <w:r w:rsidR="004F01B1" w:rsidRPr="00E67933">
        <w:rPr>
          <w:rFonts w:ascii="Times New Roman" w:hAnsi="Times New Roman" w:cs="Times New Roman"/>
          <w:color w:val="000000" w:themeColor="text1"/>
          <w:sz w:val="26"/>
          <w:szCs w:val="26"/>
        </w:rPr>
        <w:t xml:space="preserve"> (projektēšanā, būvdarbos, būvprojekta izmaiņu veikšanā, būvdarbu tiešā uzraudzībā u.c.)</w:t>
      </w:r>
      <w:r w:rsidR="00C9342C" w:rsidRPr="00E67933">
        <w:rPr>
          <w:rFonts w:ascii="Times New Roman" w:hAnsi="Times New Roman" w:cs="Times New Roman"/>
          <w:color w:val="000000" w:themeColor="text1"/>
          <w:sz w:val="26"/>
          <w:szCs w:val="26"/>
        </w:rPr>
        <w:t xml:space="preserve">. </w:t>
      </w:r>
    </w:p>
    <w:p w14:paraId="1AE4CBF0" w14:textId="03C500B9" w:rsidR="007401F0" w:rsidRPr="00E67933" w:rsidRDefault="00736B3F" w:rsidP="001B6D3E">
      <w:pPr>
        <w:pStyle w:val="tv213"/>
        <w:shd w:val="clear" w:color="auto" w:fill="FFFFFF"/>
        <w:spacing w:before="0" w:beforeAutospacing="0" w:after="0" w:afterAutospacing="0" w:line="293" w:lineRule="atLeast"/>
        <w:ind w:firstLine="720"/>
        <w:jc w:val="both"/>
        <w:rPr>
          <w:color w:val="000000" w:themeColor="text1"/>
          <w:sz w:val="26"/>
          <w:szCs w:val="26"/>
        </w:rPr>
      </w:pPr>
      <w:r w:rsidRPr="00E67933">
        <w:rPr>
          <w:color w:val="000000" w:themeColor="text1"/>
          <w:sz w:val="26"/>
          <w:szCs w:val="26"/>
        </w:rPr>
        <w:t xml:space="preserve">Cita </w:t>
      </w:r>
      <w:r w:rsidR="000A3357" w:rsidRPr="00E67933">
        <w:rPr>
          <w:color w:val="000000" w:themeColor="text1"/>
          <w:sz w:val="26"/>
          <w:szCs w:val="26"/>
        </w:rPr>
        <w:t xml:space="preserve">situācija ir ugunsdrošībā. </w:t>
      </w:r>
      <w:r w:rsidRPr="00E67933">
        <w:rPr>
          <w:color w:val="000000" w:themeColor="text1"/>
          <w:sz w:val="26"/>
          <w:szCs w:val="26"/>
        </w:rPr>
        <w:t>Šobrīd</w:t>
      </w:r>
      <w:r w:rsidR="000A3357" w:rsidRPr="00E67933">
        <w:rPr>
          <w:color w:val="000000" w:themeColor="text1"/>
          <w:sz w:val="26"/>
          <w:szCs w:val="26"/>
        </w:rPr>
        <w:t xml:space="preserve"> ugunsdrošības jomu uzrauga VUGD, kas neatbilstības un pieļautās kļūdas atklāj tikai beigu posmā, jo procesā iesaistās </w:t>
      </w:r>
      <w:r w:rsidR="00FE5E22" w:rsidRPr="00E67933">
        <w:rPr>
          <w:color w:val="000000" w:themeColor="text1"/>
          <w:sz w:val="26"/>
          <w:szCs w:val="26"/>
        </w:rPr>
        <w:t>tikai</w:t>
      </w:r>
      <w:r w:rsidR="000A3357" w:rsidRPr="00E67933">
        <w:rPr>
          <w:color w:val="000000" w:themeColor="text1"/>
          <w:sz w:val="26"/>
          <w:szCs w:val="26"/>
        </w:rPr>
        <w:t xml:space="preserve"> pie būves pieņemšanas ekspluatācijā</w:t>
      </w:r>
      <w:r w:rsidR="00EE771C" w:rsidRPr="00E67933">
        <w:rPr>
          <w:color w:val="000000" w:themeColor="text1"/>
          <w:sz w:val="26"/>
          <w:szCs w:val="26"/>
        </w:rPr>
        <w:t xml:space="preserve"> (neizskata būvprojektu pirms akceptēšanas un tajā ietvertos ugunsdrošības risinājumus, nepiedalās būves </w:t>
      </w:r>
      <w:proofErr w:type="spellStart"/>
      <w:r w:rsidR="00EE771C" w:rsidRPr="00E67933">
        <w:rPr>
          <w:color w:val="000000" w:themeColor="text1"/>
          <w:sz w:val="26"/>
          <w:szCs w:val="26"/>
        </w:rPr>
        <w:t>apsekošānā</w:t>
      </w:r>
      <w:proofErr w:type="spellEnd"/>
      <w:r w:rsidR="00EE771C" w:rsidRPr="00E67933">
        <w:rPr>
          <w:color w:val="000000" w:themeColor="text1"/>
          <w:sz w:val="26"/>
          <w:szCs w:val="26"/>
        </w:rPr>
        <w:t xml:space="preserve"> būvdarbu laikā u.c.)</w:t>
      </w:r>
      <w:r w:rsidR="000A3357" w:rsidRPr="00E67933">
        <w:rPr>
          <w:color w:val="000000" w:themeColor="text1"/>
          <w:sz w:val="26"/>
          <w:szCs w:val="26"/>
        </w:rPr>
        <w:t>, kad būve jau uzbūvēta atbilstoši saskaņotajam projektam</w:t>
      </w:r>
      <w:r w:rsidR="00FE5E22" w:rsidRPr="00E67933">
        <w:rPr>
          <w:color w:val="000000" w:themeColor="text1"/>
          <w:sz w:val="26"/>
          <w:szCs w:val="26"/>
        </w:rPr>
        <w:t xml:space="preserve">. </w:t>
      </w:r>
      <w:r w:rsidR="000306D0" w:rsidRPr="00E67933">
        <w:rPr>
          <w:color w:val="000000" w:themeColor="text1"/>
          <w:sz w:val="26"/>
          <w:szCs w:val="26"/>
        </w:rPr>
        <w:t>Un nereti</w:t>
      </w:r>
      <w:r w:rsidR="00D469F6" w:rsidRPr="00E67933">
        <w:rPr>
          <w:color w:val="000000" w:themeColor="text1"/>
          <w:sz w:val="26"/>
          <w:szCs w:val="26"/>
        </w:rPr>
        <w:t xml:space="preserve"> ”pieļautās kļūdas” vai konstatētie pārkāpumi pēc būtības nav kļūdas vai pārkāpumi, bet ir normatīvo aktu interpretācija un šis ir vēl viens būtisks </w:t>
      </w:r>
      <w:proofErr w:type="spellStart"/>
      <w:r w:rsidR="00D469F6" w:rsidRPr="00E67933">
        <w:rPr>
          <w:color w:val="000000" w:themeColor="text1"/>
          <w:sz w:val="26"/>
          <w:szCs w:val="26"/>
        </w:rPr>
        <w:t>problēmjautājums</w:t>
      </w:r>
      <w:proofErr w:type="spellEnd"/>
      <w:r w:rsidR="00D469F6" w:rsidRPr="00E67933">
        <w:rPr>
          <w:color w:val="000000" w:themeColor="text1"/>
          <w:sz w:val="26"/>
          <w:szCs w:val="26"/>
        </w:rPr>
        <w:t>. Šobrīd nepastāv tiesiskās vienlīdzības princips, jo VUGD normas piemērošanu interpretē katrā gadījumā dažādi, piemēram, uz vienu un to pašu jautājumu</w:t>
      </w:r>
      <w:r w:rsidR="00EE771C" w:rsidRPr="00E67933">
        <w:rPr>
          <w:color w:val="000000" w:themeColor="text1"/>
          <w:sz w:val="26"/>
          <w:szCs w:val="26"/>
        </w:rPr>
        <w:t xml:space="preserve"> </w:t>
      </w:r>
      <w:r w:rsidR="00D469F6" w:rsidRPr="00E67933">
        <w:rPr>
          <w:color w:val="000000" w:themeColor="text1"/>
          <w:sz w:val="26"/>
          <w:szCs w:val="26"/>
        </w:rPr>
        <w:t>trijiem vienādiem objektiem</w:t>
      </w:r>
      <w:r w:rsidR="0036146E" w:rsidRPr="00E67933">
        <w:rPr>
          <w:color w:val="000000" w:themeColor="text1"/>
          <w:sz w:val="26"/>
          <w:szCs w:val="26"/>
        </w:rPr>
        <w:t>,</w:t>
      </w:r>
      <w:r w:rsidR="00D469F6" w:rsidRPr="00E67933">
        <w:rPr>
          <w:color w:val="000000" w:themeColor="text1"/>
          <w:sz w:val="26"/>
          <w:szCs w:val="26"/>
        </w:rPr>
        <w:t xml:space="preserve"> </w:t>
      </w:r>
      <w:r w:rsidR="00EE771C" w:rsidRPr="00E67933">
        <w:rPr>
          <w:color w:val="000000" w:themeColor="text1"/>
          <w:sz w:val="26"/>
          <w:szCs w:val="26"/>
        </w:rPr>
        <w:t xml:space="preserve">VUGD dažādas amatpersonas </w:t>
      </w:r>
      <w:r w:rsidR="00D469F6" w:rsidRPr="00E67933">
        <w:rPr>
          <w:color w:val="000000" w:themeColor="text1"/>
          <w:sz w:val="26"/>
          <w:szCs w:val="26"/>
        </w:rPr>
        <w:t xml:space="preserve">sniedz kategoriski </w:t>
      </w:r>
      <w:r w:rsidR="00EE771C" w:rsidRPr="00E67933">
        <w:rPr>
          <w:color w:val="000000" w:themeColor="text1"/>
          <w:sz w:val="26"/>
          <w:szCs w:val="26"/>
        </w:rPr>
        <w:t xml:space="preserve">pretējas </w:t>
      </w:r>
      <w:r w:rsidR="00D469F6" w:rsidRPr="00E67933">
        <w:rPr>
          <w:color w:val="000000" w:themeColor="text1"/>
          <w:sz w:val="26"/>
          <w:szCs w:val="26"/>
        </w:rPr>
        <w:t>atbild</w:t>
      </w:r>
      <w:r w:rsidR="00EE771C" w:rsidRPr="00E67933">
        <w:rPr>
          <w:color w:val="000000" w:themeColor="text1"/>
          <w:sz w:val="26"/>
          <w:szCs w:val="26"/>
        </w:rPr>
        <w:t>es</w:t>
      </w:r>
      <w:r w:rsidR="00D469F6" w:rsidRPr="00E67933">
        <w:rPr>
          <w:color w:val="000000" w:themeColor="text1"/>
          <w:sz w:val="26"/>
          <w:szCs w:val="26"/>
        </w:rPr>
        <w:t>. Tā ir viena no lielākajām problēmām, kad nav vienāda (vienota) pieeja par normatīvā akta regulējumu un nav skaidrs VUGD viedoklis.</w:t>
      </w:r>
      <w:r w:rsidR="007401F0" w:rsidRPr="00E67933">
        <w:rPr>
          <w:color w:val="000000" w:themeColor="text1"/>
          <w:sz w:val="26"/>
          <w:szCs w:val="26"/>
        </w:rPr>
        <w:t xml:space="preserve"> </w:t>
      </w:r>
      <w:r w:rsidR="00E36118" w:rsidRPr="00E67933">
        <w:rPr>
          <w:color w:val="000000" w:themeColor="text1"/>
          <w:sz w:val="26"/>
          <w:szCs w:val="26"/>
        </w:rPr>
        <w:t xml:space="preserve">Tāpat, </w:t>
      </w:r>
      <w:r w:rsidR="00CF2C55" w:rsidRPr="00E67933">
        <w:rPr>
          <w:color w:val="000000" w:themeColor="text1"/>
          <w:sz w:val="26"/>
          <w:szCs w:val="26"/>
        </w:rPr>
        <w:t xml:space="preserve">VUGD </w:t>
      </w:r>
      <w:r w:rsidR="00E36118" w:rsidRPr="00E67933">
        <w:rPr>
          <w:color w:val="000000" w:themeColor="text1"/>
          <w:sz w:val="26"/>
          <w:szCs w:val="26"/>
        </w:rPr>
        <w:t xml:space="preserve"> sniegtais skaidrojums par viena vai otra punkta interpretāciju un tā piemērošanu praksē par ko lēmusi VUGD tehniskā komisija nav nekur publiski atrodams, kas tādējādi, pie katra gadījuma, kad piemēram būvvaldei rodas neskaidrības konkrētā punkta piemērošanā, jāprasa skaidrojums no VUGD. </w:t>
      </w:r>
    </w:p>
    <w:p w14:paraId="5A254418" w14:textId="56708443" w:rsidR="006F617A" w:rsidRPr="00E67933" w:rsidRDefault="006F617A" w:rsidP="000A3357">
      <w:pPr>
        <w:ind w:firstLine="720"/>
        <w:jc w:val="both"/>
        <w:rPr>
          <w:rFonts w:ascii="Times New Roman" w:eastAsia="Times New Roman" w:hAnsi="Times New Roman" w:cs="Times New Roman"/>
          <w:strike/>
          <w:color w:val="000000" w:themeColor="text1"/>
          <w:sz w:val="26"/>
          <w:szCs w:val="26"/>
        </w:rPr>
      </w:pPr>
    </w:p>
    <w:p w14:paraId="195D0380" w14:textId="3B09749C" w:rsidR="00BA545C" w:rsidRPr="00E67933" w:rsidRDefault="00BA545C" w:rsidP="00652B33">
      <w:pPr>
        <w:ind w:firstLine="720"/>
        <w:jc w:val="both"/>
        <w:rPr>
          <w:rFonts w:ascii="Times New Roman" w:eastAsia="Times New Roman" w:hAnsi="Times New Roman" w:cs="Times New Roman"/>
          <w:color w:val="000000" w:themeColor="text1"/>
          <w:sz w:val="26"/>
          <w:szCs w:val="26"/>
        </w:rPr>
      </w:pPr>
      <w:r w:rsidRPr="00E67933">
        <w:rPr>
          <w:rFonts w:ascii="Times New Roman" w:eastAsia="Times New Roman" w:hAnsi="Times New Roman" w:cs="Times New Roman"/>
          <w:color w:val="000000" w:themeColor="text1"/>
          <w:sz w:val="26"/>
          <w:szCs w:val="26"/>
        </w:rPr>
        <w:t xml:space="preserve">Esošais regulējums gan </w:t>
      </w:r>
      <w:r w:rsidR="00EE771C" w:rsidRPr="00E67933">
        <w:rPr>
          <w:rFonts w:ascii="Times New Roman" w:eastAsia="Times New Roman" w:hAnsi="Times New Roman" w:cs="Times New Roman"/>
          <w:color w:val="000000" w:themeColor="text1"/>
          <w:sz w:val="26"/>
          <w:szCs w:val="26"/>
        </w:rPr>
        <w:t xml:space="preserve">tieši </w:t>
      </w:r>
      <w:r w:rsidRPr="00E67933">
        <w:rPr>
          <w:rFonts w:ascii="Times New Roman" w:eastAsia="Times New Roman" w:hAnsi="Times New Roman" w:cs="Times New Roman"/>
          <w:color w:val="000000" w:themeColor="text1"/>
          <w:sz w:val="26"/>
          <w:szCs w:val="26"/>
        </w:rPr>
        <w:t xml:space="preserve">nenosaka </w:t>
      </w:r>
      <w:r w:rsidR="000A3357" w:rsidRPr="00E67933">
        <w:rPr>
          <w:rFonts w:ascii="Times New Roman" w:eastAsia="Times New Roman" w:hAnsi="Times New Roman" w:cs="Times New Roman"/>
          <w:color w:val="000000" w:themeColor="text1"/>
          <w:sz w:val="26"/>
          <w:szCs w:val="26"/>
        </w:rPr>
        <w:t xml:space="preserve">VUGD </w:t>
      </w:r>
      <w:r w:rsidRPr="00E67933">
        <w:rPr>
          <w:rFonts w:ascii="Times New Roman" w:eastAsia="Times New Roman" w:hAnsi="Times New Roman" w:cs="Times New Roman"/>
          <w:color w:val="000000" w:themeColor="text1"/>
          <w:sz w:val="26"/>
          <w:szCs w:val="26"/>
        </w:rPr>
        <w:t xml:space="preserve">pienākumu </w:t>
      </w:r>
      <w:proofErr w:type="spellStart"/>
      <w:r w:rsidR="000A3357" w:rsidRPr="00E67933">
        <w:rPr>
          <w:rFonts w:ascii="Times New Roman" w:eastAsia="Times New Roman" w:hAnsi="Times New Roman" w:cs="Times New Roman"/>
          <w:color w:val="000000" w:themeColor="text1"/>
          <w:sz w:val="26"/>
          <w:szCs w:val="26"/>
        </w:rPr>
        <w:t>iesaist</w:t>
      </w:r>
      <w:r w:rsidR="00EE771C" w:rsidRPr="00E67933">
        <w:rPr>
          <w:rFonts w:ascii="Times New Roman" w:eastAsia="Times New Roman" w:hAnsi="Times New Roman" w:cs="Times New Roman"/>
          <w:color w:val="000000" w:themeColor="text1"/>
          <w:sz w:val="26"/>
          <w:szCs w:val="26"/>
        </w:rPr>
        <w:t>īš</w:t>
      </w:r>
      <w:r w:rsidR="00652B33" w:rsidRPr="00E67933">
        <w:rPr>
          <w:rFonts w:ascii="Times New Roman" w:eastAsia="Times New Roman" w:hAnsi="Times New Roman" w:cs="Times New Roman"/>
          <w:color w:val="000000" w:themeColor="text1"/>
          <w:sz w:val="26"/>
          <w:szCs w:val="26"/>
        </w:rPr>
        <w:t>ties</w:t>
      </w:r>
      <w:proofErr w:type="spellEnd"/>
      <w:r w:rsidR="00EE771C" w:rsidRPr="00E67933">
        <w:rPr>
          <w:rFonts w:ascii="Times New Roman" w:eastAsia="Times New Roman" w:hAnsi="Times New Roman" w:cs="Times New Roman"/>
          <w:color w:val="000000" w:themeColor="text1"/>
          <w:sz w:val="26"/>
          <w:szCs w:val="26"/>
        </w:rPr>
        <w:t xml:space="preserve"> </w:t>
      </w:r>
      <w:r w:rsidR="000A3357" w:rsidRPr="00E67933">
        <w:rPr>
          <w:rFonts w:ascii="Times New Roman" w:eastAsia="Times New Roman" w:hAnsi="Times New Roman" w:cs="Times New Roman"/>
          <w:color w:val="000000" w:themeColor="text1"/>
          <w:sz w:val="26"/>
          <w:szCs w:val="26"/>
        </w:rPr>
        <w:t xml:space="preserve">būvniecības </w:t>
      </w:r>
      <w:r w:rsidR="00902577" w:rsidRPr="00E67933">
        <w:rPr>
          <w:rFonts w:ascii="Times New Roman" w:eastAsia="Times New Roman" w:hAnsi="Times New Roman" w:cs="Times New Roman"/>
          <w:color w:val="000000" w:themeColor="text1"/>
          <w:sz w:val="26"/>
          <w:szCs w:val="26"/>
        </w:rPr>
        <w:t>proces</w:t>
      </w:r>
      <w:r w:rsidRPr="00E67933">
        <w:rPr>
          <w:rFonts w:ascii="Times New Roman" w:eastAsia="Times New Roman" w:hAnsi="Times New Roman" w:cs="Times New Roman"/>
          <w:color w:val="000000" w:themeColor="text1"/>
          <w:sz w:val="26"/>
          <w:szCs w:val="26"/>
        </w:rPr>
        <w:t>ā no tā</w:t>
      </w:r>
      <w:r w:rsidR="00902577" w:rsidRPr="00E67933">
        <w:rPr>
          <w:rFonts w:ascii="Times New Roman" w:eastAsia="Times New Roman" w:hAnsi="Times New Roman" w:cs="Times New Roman"/>
          <w:color w:val="000000" w:themeColor="text1"/>
          <w:sz w:val="26"/>
          <w:szCs w:val="26"/>
        </w:rPr>
        <w:t xml:space="preserve"> sākuma stadij</w:t>
      </w:r>
      <w:r w:rsidRPr="00E67933">
        <w:rPr>
          <w:rFonts w:ascii="Times New Roman" w:eastAsia="Times New Roman" w:hAnsi="Times New Roman" w:cs="Times New Roman"/>
          <w:color w:val="000000" w:themeColor="text1"/>
          <w:sz w:val="26"/>
          <w:szCs w:val="26"/>
        </w:rPr>
        <w:t>as, vai pien</w:t>
      </w:r>
      <w:r w:rsidR="007653E1" w:rsidRPr="00E67933">
        <w:rPr>
          <w:rFonts w:ascii="Times New Roman" w:eastAsia="Times New Roman" w:hAnsi="Times New Roman" w:cs="Times New Roman"/>
          <w:color w:val="000000" w:themeColor="text1"/>
          <w:sz w:val="26"/>
          <w:szCs w:val="26"/>
        </w:rPr>
        <w:t>ā</w:t>
      </w:r>
      <w:r w:rsidRPr="00E67933">
        <w:rPr>
          <w:rFonts w:ascii="Times New Roman" w:eastAsia="Times New Roman" w:hAnsi="Times New Roman" w:cs="Times New Roman"/>
          <w:color w:val="000000" w:themeColor="text1"/>
          <w:sz w:val="26"/>
          <w:szCs w:val="26"/>
        </w:rPr>
        <w:t>kumu sākotnēji izskatīt būvprojektu un apstiprināt tajā ietvertos ugunsdrošības risinājumus</w:t>
      </w:r>
      <w:r w:rsidR="00652B33" w:rsidRPr="00E67933">
        <w:rPr>
          <w:rFonts w:ascii="Times New Roman" w:eastAsia="Times New Roman" w:hAnsi="Times New Roman" w:cs="Times New Roman"/>
          <w:color w:val="000000" w:themeColor="text1"/>
          <w:sz w:val="26"/>
          <w:szCs w:val="26"/>
        </w:rPr>
        <w:t xml:space="preserve">, taču VUGD arī nav izrādījusi iniciatīvu šajā jautājumā, pamatojot ar to, ka </w:t>
      </w:r>
      <w:r w:rsidR="00D469F6" w:rsidRPr="00E67933">
        <w:rPr>
          <w:rFonts w:ascii="Times New Roman" w:eastAsia="Times New Roman" w:hAnsi="Times New Roman" w:cs="Times New Roman"/>
          <w:color w:val="000000" w:themeColor="text1"/>
          <w:sz w:val="26"/>
          <w:szCs w:val="26"/>
        </w:rPr>
        <w:t>ir nepietiekoša kapacitāte un kvalifikācija (VUGD amatpersonām nav izglītība būvniecības jomā, kā arī viņu kompetence</w:t>
      </w:r>
      <w:r w:rsidR="00434FE2" w:rsidRPr="00E67933">
        <w:rPr>
          <w:rFonts w:ascii="Times New Roman" w:eastAsia="Times New Roman" w:hAnsi="Times New Roman" w:cs="Times New Roman"/>
          <w:color w:val="000000" w:themeColor="text1"/>
          <w:sz w:val="26"/>
          <w:szCs w:val="26"/>
        </w:rPr>
        <w:t xml:space="preserve">s vērtēšana būvniecības jomā nav reglamentēta un </w:t>
      </w:r>
      <w:r w:rsidR="00D469F6" w:rsidRPr="00E67933">
        <w:rPr>
          <w:rFonts w:ascii="Times New Roman" w:eastAsia="Times New Roman" w:hAnsi="Times New Roman" w:cs="Times New Roman"/>
          <w:color w:val="000000" w:themeColor="text1"/>
          <w:sz w:val="26"/>
          <w:szCs w:val="26"/>
        </w:rPr>
        <w:t xml:space="preserve"> netiek vērtēta, kā to veic </w:t>
      </w:r>
      <w:proofErr w:type="spellStart"/>
      <w:r w:rsidR="00D469F6" w:rsidRPr="00E67933">
        <w:rPr>
          <w:rFonts w:ascii="Times New Roman" w:eastAsia="Times New Roman" w:hAnsi="Times New Roman" w:cs="Times New Roman"/>
          <w:color w:val="000000" w:themeColor="text1"/>
          <w:sz w:val="26"/>
          <w:szCs w:val="26"/>
        </w:rPr>
        <w:t>būvspeciālistu</w:t>
      </w:r>
      <w:proofErr w:type="spellEnd"/>
      <w:r w:rsidR="00D469F6" w:rsidRPr="00E67933">
        <w:rPr>
          <w:rFonts w:ascii="Times New Roman" w:eastAsia="Times New Roman" w:hAnsi="Times New Roman" w:cs="Times New Roman"/>
          <w:color w:val="000000" w:themeColor="text1"/>
          <w:sz w:val="26"/>
          <w:szCs w:val="26"/>
        </w:rPr>
        <w:t xml:space="preserve"> sertificēšanas institūcijas LAS, LBS, LSGŪTIS utt.).</w:t>
      </w:r>
    </w:p>
    <w:p w14:paraId="201D7B0D" w14:textId="77777777" w:rsidR="002B1A9D" w:rsidRPr="00E67933" w:rsidRDefault="002B1A9D" w:rsidP="002B1A9D">
      <w:pPr>
        <w:jc w:val="both"/>
        <w:rPr>
          <w:rFonts w:ascii="Times New Roman" w:eastAsia="Times New Roman" w:hAnsi="Times New Roman" w:cs="Times New Roman"/>
          <w:i/>
          <w:iCs/>
          <w:color w:val="000000" w:themeColor="text1"/>
          <w:sz w:val="26"/>
          <w:szCs w:val="26"/>
        </w:rPr>
      </w:pPr>
    </w:p>
    <w:p w14:paraId="76B90E3B" w14:textId="289CA5E0" w:rsidR="009A1AAC" w:rsidRPr="00E67933" w:rsidRDefault="009A1AAC" w:rsidP="009A1AAC">
      <w:pPr>
        <w:ind w:firstLine="720"/>
        <w:jc w:val="both"/>
        <w:rPr>
          <w:rFonts w:ascii="Times New Roman" w:eastAsia="Times New Roman" w:hAnsi="Times New Roman" w:cs="Times New Roman"/>
          <w:color w:val="000000" w:themeColor="text1"/>
          <w:sz w:val="26"/>
          <w:szCs w:val="26"/>
        </w:rPr>
      </w:pPr>
      <w:r w:rsidRPr="00E67933">
        <w:rPr>
          <w:rFonts w:ascii="Times New Roman" w:eastAsia="Times New Roman" w:hAnsi="Times New Roman" w:cs="Times New Roman"/>
          <w:color w:val="000000" w:themeColor="text1"/>
          <w:sz w:val="26"/>
          <w:szCs w:val="26"/>
        </w:rPr>
        <w:lastRenderedPageBreak/>
        <w:t>VUGD amatpersonas izglītību sākotnēji iegūst Ugunsdrošības un civilās aizsardzības koledžā, kur 3,5.gadu laikā iegūst pirmā līmeņa profesionālo augstāko izglītību ugunsdrošības un civilās aizsardzības jomā</w:t>
      </w:r>
      <w:r w:rsidR="002B1A9D" w:rsidRPr="00E67933">
        <w:rPr>
          <w:rFonts w:ascii="Times New Roman" w:eastAsia="Times New Roman" w:hAnsi="Times New Roman" w:cs="Times New Roman"/>
          <w:color w:val="000000" w:themeColor="text1"/>
          <w:sz w:val="26"/>
          <w:szCs w:val="26"/>
        </w:rPr>
        <w:t xml:space="preserve"> ar kvalifikāciju - Ugunsdrošības un civilās aizsardzības tehniķis. </w:t>
      </w:r>
    </w:p>
    <w:p w14:paraId="6846E527" w14:textId="00AF1A1E" w:rsidR="00FC036E" w:rsidRPr="00E67933" w:rsidRDefault="009A1AAC" w:rsidP="00FC036E">
      <w:pPr>
        <w:ind w:firstLine="720"/>
        <w:jc w:val="both"/>
        <w:rPr>
          <w:rFonts w:ascii="Times New Roman" w:eastAsia="Times New Roman" w:hAnsi="Times New Roman" w:cs="Times New Roman"/>
          <w:b/>
          <w:bCs/>
          <w:i/>
          <w:iCs/>
          <w:color w:val="000000" w:themeColor="text1"/>
          <w:sz w:val="26"/>
          <w:szCs w:val="26"/>
          <w:u w:val="single"/>
        </w:rPr>
      </w:pPr>
      <w:r w:rsidRPr="00E67933">
        <w:rPr>
          <w:rFonts w:ascii="Times New Roman" w:eastAsia="Times New Roman" w:hAnsi="Times New Roman" w:cs="Times New Roman"/>
          <w:color w:val="000000" w:themeColor="text1"/>
          <w:sz w:val="26"/>
          <w:szCs w:val="26"/>
        </w:rPr>
        <w:t>Ugunsdrošības un civilās aizsardzības tehniķis veic ugunsdrošības uzraudzību un kontrolē ugunsdrošības un civilās aizsardzības jomas normatīvajos aktos noteikto ugunsdrošības un civilās aizsardzības prasību ievērošanu, kā arī vada un veic glābšanas darbus, seku likvidēšanas neatliekamos pasākumus notikuma vietā.</w:t>
      </w:r>
      <w:r w:rsidR="002B1A9D" w:rsidRPr="00E67933">
        <w:rPr>
          <w:rFonts w:ascii="Times New Roman" w:eastAsia="Times New Roman" w:hAnsi="Times New Roman" w:cs="Times New Roman"/>
          <w:color w:val="000000" w:themeColor="text1"/>
          <w:sz w:val="26"/>
          <w:szCs w:val="26"/>
        </w:rPr>
        <w:t xml:space="preserve"> </w:t>
      </w:r>
      <w:r w:rsidR="00434FE2" w:rsidRPr="00E67933">
        <w:rPr>
          <w:rFonts w:ascii="Times New Roman" w:eastAsia="Times New Roman" w:hAnsi="Times New Roman" w:cs="Times New Roman"/>
          <w:color w:val="000000" w:themeColor="text1"/>
          <w:sz w:val="26"/>
          <w:szCs w:val="26"/>
        </w:rPr>
        <w:t xml:space="preserve">UCAK </w:t>
      </w:r>
      <w:r w:rsidR="00434FE2" w:rsidRPr="00E67933">
        <w:rPr>
          <w:rFonts w:ascii="Times New Roman" w:eastAsia="Times New Roman" w:hAnsi="Times New Roman" w:cs="Times New Roman"/>
          <w:b/>
          <w:bCs/>
          <w:i/>
          <w:iCs/>
          <w:color w:val="000000" w:themeColor="text1"/>
          <w:sz w:val="26"/>
          <w:szCs w:val="26"/>
          <w:u w:val="single"/>
        </w:rPr>
        <w:t>k</w:t>
      </w:r>
      <w:r w:rsidR="002B1A9D" w:rsidRPr="00E67933">
        <w:rPr>
          <w:rFonts w:ascii="Times New Roman" w:eastAsia="Times New Roman" w:hAnsi="Times New Roman" w:cs="Times New Roman"/>
          <w:b/>
          <w:bCs/>
          <w:i/>
          <w:iCs/>
          <w:color w:val="000000" w:themeColor="text1"/>
          <w:sz w:val="26"/>
          <w:szCs w:val="26"/>
          <w:u w:val="single"/>
        </w:rPr>
        <w:t xml:space="preserve">onkrētajā mācību programmā nav iekļauti priekšmeti no </w:t>
      </w:r>
      <w:proofErr w:type="spellStart"/>
      <w:r w:rsidR="002B1A9D" w:rsidRPr="00E67933">
        <w:rPr>
          <w:rFonts w:ascii="Times New Roman" w:eastAsia="Times New Roman" w:hAnsi="Times New Roman" w:cs="Times New Roman"/>
          <w:b/>
          <w:bCs/>
          <w:i/>
          <w:iCs/>
          <w:color w:val="000000" w:themeColor="text1"/>
          <w:sz w:val="26"/>
          <w:szCs w:val="26"/>
          <w:u w:val="single"/>
        </w:rPr>
        <w:t>būvzinātnes</w:t>
      </w:r>
      <w:proofErr w:type="spellEnd"/>
      <w:r w:rsidR="002B1A9D" w:rsidRPr="00E67933">
        <w:rPr>
          <w:rFonts w:ascii="Times New Roman" w:eastAsia="Times New Roman" w:hAnsi="Times New Roman" w:cs="Times New Roman"/>
          <w:b/>
          <w:bCs/>
          <w:i/>
          <w:iCs/>
          <w:color w:val="000000" w:themeColor="text1"/>
          <w:sz w:val="26"/>
          <w:szCs w:val="26"/>
          <w:u w:val="single"/>
        </w:rPr>
        <w:t xml:space="preserve">. </w:t>
      </w:r>
    </w:p>
    <w:p w14:paraId="7F0C345E" w14:textId="5889AC51" w:rsidR="00660672" w:rsidRPr="00E67933" w:rsidRDefault="002B1A9D" w:rsidP="00FC036E">
      <w:pPr>
        <w:ind w:firstLine="720"/>
        <w:jc w:val="both"/>
        <w:rPr>
          <w:rFonts w:ascii="Times New Roman" w:eastAsia="Times New Roman" w:hAnsi="Times New Roman" w:cs="Times New Roman"/>
          <w:color w:val="000000" w:themeColor="text1"/>
          <w:sz w:val="26"/>
          <w:szCs w:val="26"/>
        </w:rPr>
      </w:pPr>
      <w:r w:rsidRPr="00E67933">
        <w:rPr>
          <w:rFonts w:ascii="Times New Roman" w:eastAsia="Times New Roman" w:hAnsi="Times New Roman" w:cs="Times New Roman"/>
          <w:color w:val="000000" w:themeColor="text1"/>
          <w:sz w:val="26"/>
          <w:szCs w:val="26"/>
        </w:rPr>
        <w:t xml:space="preserve">Ugunsdrošības un civilās aizsardzības koledžas absolventiem ir iespēja turpināt studijas </w:t>
      </w:r>
      <w:r w:rsidR="009E3591" w:rsidRPr="00E67933">
        <w:rPr>
          <w:rFonts w:ascii="Times New Roman" w:eastAsia="Times New Roman" w:hAnsi="Times New Roman" w:cs="Times New Roman"/>
          <w:color w:val="000000" w:themeColor="text1"/>
          <w:sz w:val="26"/>
          <w:szCs w:val="26"/>
        </w:rPr>
        <w:t>RTU</w:t>
      </w:r>
      <w:r w:rsidR="00D82564" w:rsidRPr="00E67933">
        <w:rPr>
          <w:rFonts w:ascii="Times New Roman" w:eastAsia="Times New Roman" w:hAnsi="Times New Roman" w:cs="Times New Roman"/>
          <w:color w:val="000000" w:themeColor="text1"/>
          <w:sz w:val="26"/>
          <w:szCs w:val="26"/>
        </w:rPr>
        <w:t xml:space="preserve"> </w:t>
      </w:r>
      <w:proofErr w:type="spellStart"/>
      <w:r w:rsidR="00D82564" w:rsidRPr="00E67933">
        <w:rPr>
          <w:rFonts w:ascii="Times New Roman" w:eastAsia="Times New Roman" w:hAnsi="Times New Roman" w:cs="Times New Roman"/>
          <w:color w:val="000000" w:themeColor="text1"/>
          <w:sz w:val="26"/>
          <w:szCs w:val="26"/>
        </w:rPr>
        <w:t>Inženierekonomikas</w:t>
      </w:r>
      <w:proofErr w:type="spellEnd"/>
      <w:r w:rsidR="00D82564" w:rsidRPr="00E67933">
        <w:rPr>
          <w:rFonts w:ascii="Times New Roman" w:eastAsia="Times New Roman" w:hAnsi="Times New Roman" w:cs="Times New Roman"/>
          <w:color w:val="000000" w:themeColor="text1"/>
          <w:sz w:val="26"/>
          <w:szCs w:val="26"/>
        </w:rPr>
        <w:t xml:space="preserve"> un vadības fakultātē</w:t>
      </w:r>
      <w:r w:rsidRPr="00E67933">
        <w:rPr>
          <w:rFonts w:ascii="Times New Roman" w:eastAsia="Times New Roman" w:hAnsi="Times New Roman" w:cs="Times New Roman"/>
          <w:color w:val="000000" w:themeColor="text1"/>
          <w:sz w:val="26"/>
          <w:szCs w:val="26"/>
        </w:rPr>
        <w:t>, lai iegūtu otrā līmeņa profesionālo augstāko izglītību, kvalifikāciju – ugunsdrošības un civilās aizsardzības inženieris</w:t>
      </w:r>
      <w:r w:rsidR="00FC036E" w:rsidRPr="00E67933">
        <w:rPr>
          <w:rFonts w:ascii="Times New Roman" w:eastAsia="Times New Roman" w:hAnsi="Times New Roman" w:cs="Times New Roman"/>
          <w:color w:val="000000" w:themeColor="text1"/>
          <w:sz w:val="26"/>
          <w:szCs w:val="26"/>
        </w:rPr>
        <w:t xml:space="preserve">, kur </w:t>
      </w:r>
      <w:r w:rsidR="00660672" w:rsidRPr="00E67933">
        <w:rPr>
          <w:rFonts w:ascii="Times New Roman" w:eastAsia="Times New Roman" w:hAnsi="Times New Roman" w:cs="Times New Roman"/>
          <w:color w:val="000000" w:themeColor="text1"/>
          <w:sz w:val="26"/>
          <w:szCs w:val="26"/>
        </w:rPr>
        <w:t>RTU 1,5.gadu garā</w:t>
      </w:r>
      <w:r w:rsidR="00FC036E" w:rsidRPr="00E67933">
        <w:rPr>
          <w:rFonts w:ascii="Times New Roman" w:eastAsia="Times New Roman" w:hAnsi="Times New Roman" w:cs="Times New Roman"/>
          <w:color w:val="000000" w:themeColor="text1"/>
          <w:sz w:val="26"/>
          <w:szCs w:val="26"/>
        </w:rPr>
        <w:t>s</w:t>
      </w:r>
      <w:r w:rsidR="00660672" w:rsidRPr="00E67933">
        <w:rPr>
          <w:rFonts w:ascii="Times New Roman" w:eastAsia="Times New Roman" w:hAnsi="Times New Roman" w:cs="Times New Roman"/>
          <w:color w:val="000000" w:themeColor="text1"/>
          <w:sz w:val="26"/>
          <w:szCs w:val="26"/>
        </w:rPr>
        <w:t xml:space="preserve"> mācību programmas</w:t>
      </w:r>
      <w:r w:rsidR="00FC036E" w:rsidRPr="00E67933">
        <w:rPr>
          <w:rFonts w:ascii="Times New Roman" w:eastAsia="Times New Roman" w:hAnsi="Times New Roman" w:cs="Times New Roman"/>
          <w:color w:val="000000" w:themeColor="text1"/>
          <w:sz w:val="26"/>
          <w:szCs w:val="26"/>
        </w:rPr>
        <w:t xml:space="preserve"> </w:t>
      </w:r>
      <w:r w:rsidR="00660672" w:rsidRPr="00E67933">
        <w:rPr>
          <w:rFonts w:ascii="Times New Roman" w:eastAsia="Times New Roman" w:hAnsi="Times New Roman" w:cs="Times New Roman"/>
          <w:color w:val="000000" w:themeColor="text1"/>
          <w:sz w:val="26"/>
          <w:szCs w:val="26"/>
        </w:rPr>
        <w:t>mērķis ir sniegt profesionālo augstāko izglītību ugunsdrošībā un civilajā aizsardzībā</w:t>
      </w:r>
      <w:r w:rsidR="00FD38E2" w:rsidRPr="00E67933">
        <w:rPr>
          <w:rFonts w:ascii="Times New Roman" w:eastAsia="Times New Roman" w:hAnsi="Times New Roman" w:cs="Times New Roman"/>
          <w:color w:val="000000" w:themeColor="text1"/>
          <w:sz w:val="26"/>
          <w:szCs w:val="26"/>
        </w:rPr>
        <w:t xml:space="preserve">. </w:t>
      </w:r>
    </w:p>
    <w:p w14:paraId="1B3A752D" w14:textId="5F09CD21" w:rsidR="00FD38E2" w:rsidRPr="00E67933" w:rsidRDefault="00FD38E2" w:rsidP="002C66BA">
      <w:pPr>
        <w:ind w:firstLine="720"/>
        <w:jc w:val="both"/>
        <w:rPr>
          <w:rFonts w:ascii="Times New Roman" w:eastAsia="Times New Roman" w:hAnsi="Times New Roman" w:cs="Times New Roman"/>
          <w:color w:val="000000" w:themeColor="text1"/>
          <w:sz w:val="26"/>
          <w:szCs w:val="26"/>
        </w:rPr>
      </w:pPr>
      <w:r w:rsidRPr="00E67933">
        <w:rPr>
          <w:rFonts w:ascii="Times New Roman" w:eastAsia="Times New Roman" w:hAnsi="Times New Roman" w:cs="Times New Roman"/>
          <w:color w:val="000000" w:themeColor="text1"/>
          <w:sz w:val="26"/>
          <w:szCs w:val="26"/>
        </w:rPr>
        <w:t>Studiju programm</w:t>
      </w:r>
      <w:r w:rsidR="0081764B" w:rsidRPr="00E67933">
        <w:rPr>
          <w:rFonts w:ascii="Times New Roman" w:eastAsia="Times New Roman" w:hAnsi="Times New Roman" w:cs="Times New Roman"/>
          <w:color w:val="000000" w:themeColor="text1"/>
          <w:sz w:val="26"/>
          <w:szCs w:val="26"/>
        </w:rPr>
        <w:t xml:space="preserve">as </w:t>
      </w:r>
      <w:r w:rsidRPr="00E67933">
        <w:rPr>
          <w:rFonts w:ascii="Times New Roman" w:eastAsia="Times New Roman" w:hAnsi="Times New Roman" w:cs="Times New Roman"/>
          <w:color w:val="000000" w:themeColor="text1"/>
          <w:sz w:val="26"/>
          <w:szCs w:val="26"/>
        </w:rPr>
        <w:t xml:space="preserve"> pamatuzdevumi ir dot studentam zināšanas Ugunsdrošības un civilās aizsardzības inženiera profesijā</w:t>
      </w:r>
      <w:r w:rsidR="00F26E4F" w:rsidRPr="00E67933">
        <w:rPr>
          <w:rFonts w:ascii="Times New Roman" w:eastAsia="Times New Roman" w:hAnsi="Times New Roman" w:cs="Times New Roman"/>
          <w:color w:val="000000" w:themeColor="text1"/>
          <w:sz w:val="26"/>
          <w:szCs w:val="26"/>
        </w:rPr>
        <w:t xml:space="preserve">, kā </w:t>
      </w:r>
      <w:r w:rsidRPr="00E67933">
        <w:rPr>
          <w:rFonts w:ascii="Times New Roman" w:eastAsia="Times New Roman" w:hAnsi="Times New Roman" w:cs="Times New Roman"/>
          <w:color w:val="000000" w:themeColor="text1"/>
          <w:sz w:val="26"/>
          <w:szCs w:val="26"/>
        </w:rPr>
        <w:t>nodrošināt katastrofu operatīvo pārvaldīšanu un rīcību notikumu vietās</w:t>
      </w:r>
      <w:r w:rsidR="00F26E4F" w:rsidRPr="00E67933">
        <w:rPr>
          <w:rFonts w:ascii="Times New Roman" w:eastAsia="Times New Roman" w:hAnsi="Times New Roman" w:cs="Times New Roman"/>
          <w:color w:val="000000" w:themeColor="text1"/>
          <w:sz w:val="26"/>
          <w:szCs w:val="26"/>
        </w:rPr>
        <w:t xml:space="preserve">, kā </w:t>
      </w:r>
      <w:r w:rsidRPr="00E67933">
        <w:rPr>
          <w:rFonts w:ascii="Times New Roman" w:eastAsia="Times New Roman" w:hAnsi="Times New Roman" w:cs="Times New Roman"/>
          <w:color w:val="000000" w:themeColor="text1"/>
          <w:sz w:val="26"/>
          <w:szCs w:val="26"/>
        </w:rPr>
        <w:t>vadīt ugunsgrēku dzēšanu un glābšanas darbu veikšanu</w:t>
      </w:r>
      <w:r w:rsidR="00F26E4F" w:rsidRPr="00E67933">
        <w:rPr>
          <w:rFonts w:ascii="Times New Roman" w:eastAsia="Times New Roman" w:hAnsi="Times New Roman" w:cs="Times New Roman"/>
          <w:color w:val="000000" w:themeColor="text1"/>
          <w:sz w:val="26"/>
          <w:szCs w:val="26"/>
        </w:rPr>
        <w:t>, kā veikt ugunsdrošības uzraudzību, veikt civilās aizsardzības pasākumu organizēšanu, ugunsgrēku apstākļu izpēti un ekspertīzi u.c.</w:t>
      </w:r>
    </w:p>
    <w:p w14:paraId="6A53F4E4" w14:textId="77777777" w:rsidR="00D82564" w:rsidRPr="00E67933" w:rsidRDefault="00D82564" w:rsidP="00FC036E">
      <w:pPr>
        <w:jc w:val="both"/>
        <w:rPr>
          <w:rFonts w:ascii="Times New Roman" w:eastAsia="Times New Roman" w:hAnsi="Times New Roman" w:cs="Times New Roman"/>
          <w:color w:val="000000" w:themeColor="text1"/>
          <w:sz w:val="26"/>
          <w:szCs w:val="26"/>
        </w:rPr>
      </w:pPr>
    </w:p>
    <w:p w14:paraId="66571659" w14:textId="6810F23B" w:rsidR="0081764B" w:rsidRPr="00E67933" w:rsidRDefault="00EB394B" w:rsidP="00EB394B">
      <w:pPr>
        <w:ind w:firstLine="720"/>
        <w:jc w:val="both"/>
        <w:rPr>
          <w:rFonts w:ascii="Times New Roman" w:eastAsia="Times New Roman" w:hAnsi="Times New Roman" w:cs="Times New Roman"/>
          <w:color w:val="000000" w:themeColor="text1"/>
          <w:sz w:val="26"/>
          <w:szCs w:val="26"/>
        </w:rPr>
      </w:pPr>
      <w:r w:rsidRPr="00E67933">
        <w:rPr>
          <w:rFonts w:ascii="Times New Roman" w:eastAsia="Times New Roman" w:hAnsi="Times New Roman" w:cs="Times New Roman"/>
          <w:color w:val="000000" w:themeColor="text1"/>
          <w:sz w:val="26"/>
          <w:szCs w:val="26"/>
        </w:rPr>
        <w:t xml:space="preserve">Arī RTU </w:t>
      </w:r>
      <w:proofErr w:type="spellStart"/>
      <w:r w:rsidR="00F26E4F" w:rsidRPr="00E67933">
        <w:rPr>
          <w:rFonts w:ascii="Times New Roman" w:eastAsia="Times New Roman" w:hAnsi="Times New Roman" w:cs="Times New Roman"/>
          <w:color w:val="000000" w:themeColor="text1"/>
          <w:sz w:val="26"/>
          <w:szCs w:val="26"/>
        </w:rPr>
        <w:t>Inženierekonomikas</w:t>
      </w:r>
      <w:proofErr w:type="spellEnd"/>
      <w:r w:rsidR="00F26E4F" w:rsidRPr="00E67933">
        <w:rPr>
          <w:rFonts w:ascii="Times New Roman" w:eastAsia="Times New Roman" w:hAnsi="Times New Roman" w:cs="Times New Roman"/>
          <w:color w:val="000000" w:themeColor="text1"/>
          <w:sz w:val="26"/>
          <w:szCs w:val="26"/>
        </w:rPr>
        <w:t xml:space="preserve"> un vadības fakultātē</w:t>
      </w:r>
      <w:r w:rsidR="00D82564" w:rsidRPr="00E67933">
        <w:rPr>
          <w:rFonts w:ascii="Times New Roman" w:eastAsia="Times New Roman" w:hAnsi="Times New Roman" w:cs="Times New Roman"/>
          <w:color w:val="000000" w:themeColor="text1"/>
          <w:sz w:val="26"/>
          <w:szCs w:val="26"/>
        </w:rPr>
        <w:t xml:space="preserve"> </w:t>
      </w:r>
      <w:r w:rsidRPr="00E67933">
        <w:rPr>
          <w:rFonts w:ascii="Times New Roman" w:eastAsia="Times New Roman" w:hAnsi="Times New Roman" w:cs="Times New Roman"/>
          <w:color w:val="000000" w:themeColor="text1"/>
          <w:sz w:val="26"/>
          <w:szCs w:val="26"/>
        </w:rPr>
        <w:t xml:space="preserve">līdzīgi kā </w:t>
      </w:r>
      <w:r w:rsidR="00F26E4F" w:rsidRPr="00E67933">
        <w:rPr>
          <w:rFonts w:ascii="Times New Roman" w:eastAsia="Times New Roman" w:hAnsi="Times New Roman" w:cs="Times New Roman"/>
          <w:color w:val="000000" w:themeColor="text1"/>
          <w:sz w:val="26"/>
          <w:szCs w:val="26"/>
        </w:rPr>
        <w:t>UCAK</w:t>
      </w:r>
      <w:r w:rsidR="00F26E4F" w:rsidRPr="00E67933" w:rsidDel="00F26E4F">
        <w:rPr>
          <w:rFonts w:ascii="Times New Roman" w:eastAsia="Times New Roman" w:hAnsi="Times New Roman" w:cs="Times New Roman"/>
          <w:color w:val="000000" w:themeColor="text1"/>
          <w:sz w:val="26"/>
          <w:szCs w:val="26"/>
        </w:rPr>
        <w:t xml:space="preserve"> </w:t>
      </w:r>
      <w:r w:rsidR="001F3AD6" w:rsidRPr="00E67933">
        <w:rPr>
          <w:rFonts w:ascii="Times New Roman" w:eastAsia="Times New Roman" w:hAnsi="Times New Roman" w:cs="Times New Roman"/>
          <w:color w:val="000000" w:themeColor="text1"/>
          <w:sz w:val="26"/>
          <w:szCs w:val="26"/>
        </w:rPr>
        <w:t>mācību</w:t>
      </w:r>
      <w:r w:rsidRPr="00E67933">
        <w:rPr>
          <w:rFonts w:ascii="Times New Roman" w:eastAsia="Times New Roman" w:hAnsi="Times New Roman" w:cs="Times New Roman"/>
          <w:color w:val="000000" w:themeColor="text1"/>
          <w:sz w:val="26"/>
          <w:szCs w:val="26"/>
        </w:rPr>
        <w:t xml:space="preserve"> programma tieši vērsta uz ugunsdrošību un civilo aizsardzību un </w:t>
      </w:r>
      <w:r w:rsidRPr="00E67933">
        <w:rPr>
          <w:rFonts w:ascii="Times New Roman" w:eastAsia="Times New Roman" w:hAnsi="Times New Roman" w:cs="Times New Roman"/>
          <w:b/>
          <w:bCs/>
          <w:i/>
          <w:iCs/>
          <w:color w:val="000000" w:themeColor="text1"/>
          <w:sz w:val="26"/>
          <w:szCs w:val="26"/>
          <w:u w:val="single"/>
        </w:rPr>
        <w:t>tajā ar nav iekļauti priekšmeti</w:t>
      </w:r>
      <w:r w:rsidR="001F3AD6" w:rsidRPr="00E67933">
        <w:rPr>
          <w:rFonts w:ascii="Times New Roman" w:eastAsia="Times New Roman" w:hAnsi="Times New Roman" w:cs="Times New Roman"/>
          <w:b/>
          <w:bCs/>
          <w:i/>
          <w:iCs/>
          <w:color w:val="000000" w:themeColor="text1"/>
          <w:sz w:val="26"/>
          <w:szCs w:val="26"/>
          <w:u w:val="single"/>
        </w:rPr>
        <w:t xml:space="preserve"> no </w:t>
      </w:r>
      <w:proofErr w:type="spellStart"/>
      <w:r w:rsidR="001F3AD6" w:rsidRPr="00E67933">
        <w:rPr>
          <w:rFonts w:ascii="Times New Roman" w:eastAsia="Times New Roman" w:hAnsi="Times New Roman" w:cs="Times New Roman"/>
          <w:b/>
          <w:bCs/>
          <w:i/>
          <w:iCs/>
          <w:color w:val="000000" w:themeColor="text1"/>
          <w:sz w:val="26"/>
          <w:szCs w:val="26"/>
          <w:u w:val="single"/>
        </w:rPr>
        <w:t>būvzinātnes</w:t>
      </w:r>
      <w:proofErr w:type="spellEnd"/>
      <w:r w:rsidRPr="00E67933">
        <w:rPr>
          <w:rFonts w:ascii="Times New Roman" w:eastAsia="Times New Roman" w:hAnsi="Times New Roman" w:cs="Times New Roman"/>
          <w:b/>
          <w:bCs/>
          <w:i/>
          <w:iCs/>
          <w:color w:val="000000" w:themeColor="text1"/>
          <w:sz w:val="26"/>
          <w:szCs w:val="26"/>
          <w:u w:val="single"/>
        </w:rPr>
        <w:t>.</w:t>
      </w:r>
      <w:r w:rsidRPr="00E67933">
        <w:rPr>
          <w:rFonts w:ascii="Times New Roman" w:eastAsia="Times New Roman" w:hAnsi="Times New Roman" w:cs="Times New Roman"/>
          <w:color w:val="000000" w:themeColor="text1"/>
          <w:sz w:val="26"/>
          <w:szCs w:val="26"/>
        </w:rPr>
        <w:t xml:space="preserve"> Netieši, ko var sasaistīt ar </w:t>
      </w:r>
      <w:proofErr w:type="spellStart"/>
      <w:r w:rsidRPr="00E67933">
        <w:rPr>
          <w:rFonts w:ascii="Times New Roman" w:eastAsia="Times New Roman" w:hAnsi="Times New Roman" w:cs="Times New Roman"/>
          <w:color w:val="000000" w:themeColor="text1"/>
          <w:sz w:val="26"/>
          <w:szCs w:val="26"/>
        </w:rPr>
        <w:t>būvzinātni</w:t>
      </w:r>
      <w:proofErr w:type="spellEnd"/>
      <w:r w:rsidRPr="00E67933">
        <w:rPr>
          <w:rFonts w:ascii="Times New Roman" w:eastAsia="Times New Roman" w:hAnsi="Times New Roman" w:cs="Times New Roman"/>
          <w:color w:val="000000" w:themeColor="text1"/>
          <w:sz w:val="26"/>
          <w:szCs w:val="26"/>
        </w:rPr>
        <w:t xml:space="preserve"> ir </w:t>
      </w:r>
      <w:r w:rsidR="00F26E4F" w:rsidRPr="00E67933">
        <w:rPr>
          <w:rFonts w:ascii="Times New Roman" w:eastAsia="Times New Roman" w:hAnsi="Times New Roman" w:cs="Times New Roman"/>
          <w:color w:val="000000" w:themeColor="text1"/>
          <w:sz w:val="26"/>
          <w:szCs w:val="26"/>
        </w:rPr>
        <w:t>tikai viens priekšmets</w:t>
      </w:r>
      <w:r w:rsidR="002C66BA" w:rsidRPr="00E67933">
        <w:rPr>
          <w:rFonts w:ascii="Times New Roman" w:eastAsia="Times New Roman" w:hAnsi="Times New Roman" w:cs="Times New Roman"/>
          <w:color w:val="000000" w:themeColor="text1"/>
          <w:sz w:val="26"/>
          <w:szCs w:val="26"/>
        </w:rPr>
        <w:t xml:space="preserve"> (2.kredītpunkti)</w:t>
      </w:r>
      <w:r w:rsidR="0081764B" w:rsidRPr="00E67933">
        <w:rPr>
          <w:rFonts w:ascii="Times New Roman" w:eastAsia="Times New Roman" w:hAnsi="Times New Roman" w:cs="Times New Roman"/>
          <w:color w:val="000000" w:themeColor="text1"/>
          <w:sz w:val="26"/>
          <w:szCs w:val="26"/>
        </w:rPr>
        <w:t xml:space="preserve"> </w:t>
      </w:r>
      <w:r w:rsidR="00F26E4F" w:rsidRPr="00E67933">
        <w:rPr>
          <w:rFonts w:ascii="Times New Roman" w:eastAsia="Times New Roman" w:hAnsi="Times New Roman" w:cs="Times New Roman"/>
          <w:color w:val="000000" w:themeColor="text1"/>
          <w:sz w:val="26"/>
          <w:szCs w:val="26"/>
        </w:rPr>
        <w:t xml:space="preserve">- </w:t>
      </w:r>
      <w:r w:rsidR="0081764B" w:rsidRPr="00E67933">
        <w:rPr>
          <w:rFonts w:ascii="Times New Roman" w:eastAsia="Times New Roman" w:hAnsi="Times New Roman" w:cs="Times New Roman"/>
          <w:color w:val="000000" w:themeColor="text1"/>
          <w:sz w:val="26"/>
          <w:szCs w:val="26"/>
        </w:rPr>
        <w:t>Būvniecības un projektēšanas ugunsdrošība</w:t>
      </w:r>
      <w:r w:rsidR="00F26E4F" w:rsidRPr="00E67933">
        <w:rPr>
          <w:rFonts w:ascii="Times New Roman" w:eastAsia="Times New Roman" w:hAnsi="Times New Roman" w:cs="Times New Roman"/>
          <w:color w:val="000000" w:themeColor="text1"/>
          <w:sz w:val="26"/>
          <w:szCs w:val="26"/>
        </w:rPr>
        <w:t xml:space="preserve"> (salīdzinājumā RTU un LLU ir vidēji 34 priekšmeti </w:t>
      </w:r>
      <w:proofErr w:type="spellStart"/>
      <w:r w:rsidR="00F26E4F" w:rsidRPr="00E67933">
        <w:rPr>
          <w:rFonts w:ascii="Times New Roman" w:eastAsia="Times New Roman" w:hAnsi="Times New Roman" w:cs="Times New Roman"/>
          <w:color w:val="000000" w:themeColor="text1"/>
          <w:sz w:val="26"/>
          <w:szCs w:val="26"/>
        </w:rPr>
        <w:t>būvzinātnē</w:t>
      </w:r>
      <w:proofErr w:type="spellEnd"/>
      <w:r w:rsidR="00F26E4F" w:rsidRPr="00E67933">
        <w:rPr>
          <w:rFonts w:ascii="Times New Roman" w:eastAsia="Times New Roman" w:hAnsi="Times New Roman" w:cs="Times New Roman"/>
          <w:color w:val="000000" w:themeColor="text1"/>
          <w:sz w:val="26"/>
          <w:szCs w:val="26"/>
        </w:rPr>
        <w:t>).</w:t>
      </w:r>
    </w:p>
    <w:p w14:paraId="67087000" w14:textId="6F2C1624" w:rsidR="009E3591" w:rsidRPr="00E67933" w:rsidRDefault="009E3591" w:rsidP="009E3591">
      <w:pPr>
        <w:ind w:firstLine="720"/>
        <w:jc w:val="both"/>
        <w:rPr>
          <w:rFonts w:ascii="Times New Roman" w:eastAsia="Times New Roman" w:hAnsi="Times New Roman" w:cs="Times New Roman"/>
          <w:color w:val="000000" w:themeColor="text1"/>
          <w:sz w:val="26"/>
          <w:szCs w:val="26"/>
        </w:rPr>
      </w:pPr>
      <w:r w:rsidRPr="00E67933">
        <w:rPr>
          <w:rFonts w:ascii="Times New Roman" w:eastAsia="Times New Roman" w:hAnsi="Times New Roman" w:cs="Times New Roman"/>
          <w:color w:val="000000" w:themeColor="text1"/>
          <w:sz w:val="26"/>
          <w:szCs w:val="26"/>
        </w:rPr>
        <w:t xml:space="preserve">Jānorāda arī, ka starp RTU </w:t>
      </w:r>
      <w:proofErr w:type="spellStart"/>
      <w:r w:rsidR="00F26E4F" w:rsidRPr="00E67933">
        <w:rPr>
          <w:rFonts w:ascii="Times New Roman" w:eastAsia="Times New Roman" w:hAnsi="Times New Roman" w:cs="Times New Roman"/>
          <w:color w:val="000000" w:themeColor="text1"/>
          <w:sz w:val="26"/>
          <w:szCs w:val="26"/>
        </w:rPr>
        <w:t>Inženierekonomikas</w:t>
      </w:r>
      <w:proofErr w:type="spellEnd"/>
      <w:r w:rsidR="00F26E4F" w:rsidRPr="00E67933">
        <w:rPr>
          <w:rFonts w:ascii="Times New Roman" w:eastAsia="Times New Roman" w:hAnsi="Times New Roman" w:cs="Times New Roman"/>
          <w:color w:val="000000" w:themeColor="text1"/>
          <w:sz w:val="26"/>
          <w:szCs w:val="26"/>
        </w:rPr>
        <w:t xml:space="preserve"> un vadības fakultāti</w:t>
      </w:r>
      <w:r w:rsidR="00D82564" w:rsidRPr="00E67933">
        <w:rPr>
          <w:rFonts w:ascii="Times New Roman" w:eastAsia="Times New Roman" w:hAnsi="Times New Roman" w:cs="Times New Roman"/>
          <w:color w:val="000000" w:themeColor="text1"/>
          <w:sz w:val="26"/>
          <w:szCs w:val="26"/>
        </w:rPr>
        <w:t xml:space="preserve"> </w:t>
      </w:r>
      <w:r w:rsidRPr="00E67933">
        <w:rPr>
          <w:rFonts w:ascii="Times New Roman" w:eastAsia="Times New Roman" w:hAnsi="Times New Roman" w:cs="Times New Roman"/>
          <w:color w:val="000000" w:themeColor="text1"/>
          <w:sz w:val="26"/>
          <w:szCs w:val="26"/>
        </w:rPr>
        <w:t>un VUGD ir noslēgts sadarbības līgums par 20-25.ugunsdrošības speciālistu sagatavošanu konkrētās mācību programmas ietvaros</w:t>
      </w:r>
      <w:r w:rsidR="00F26E4F" w:rsidRPr="00E67933">
        <w:rPr>
          <w:rFonts w:ascii="Times New Roman" w:eastAsia="Times New Roman" w:hAnsi="Times New Roman" w:cs="Times New Roman"/>
          <w:color w:val="000000" w:themeColor="text1"/>
          <w:sz w:val="26"/>
          <w:szCs w:val="26"/>
        </w:rPr>
        <w:t>.</w:t>
      </w:r>
    </w:p>
    <w:p w14:paraId="12E6F1C7" w14:textId="40D61D7C" w:rsidR="0081764B" w:rsidRPr="00E67933" w:rsidRDefault="0081764B" w:rsidP="00FC036E">
      <w:pPr>
        <w:jc w:val="both"/>
        <w:rPr>
          <w:rFonts w:ascii="Times New Roman" w:eastAsia="Times New Roman" w:hAnsi="Times New Roman" w:cs="Times New Roman"/>
          <w:color w:val="000000" w:themeColor="text1"/>
          <w:sz w:val="26"/>
          <w:szCs w:val="26"/>
        </w:rPr>
      </w:pPr>
    </w:p>
    <w:p w14:paraId="0B3A3CBB" w14:textId="5628D461" w:rsidR="00EB394B" w:rsidRPr="00E67933" w:rsidRDefault="000D0430" w:rsidP="00EB394B">
      <w:pPr>
        <w:ind w:firstLine="720"/>
        <w:jc w:val="both"/>
        <w:rPr>
          <w:rFonts w:ascii="Times New Roman" w:eastAsia="Times New Roman" w:hAnsi="Times New Roman" w:cs="Times New Roman"/>
          <w:b/>
          <w:bCs/>
          <w:i/>
          <w:iCs/>
          <w:color w:val="000000" w:themeColor="text1"/>
          <w:sz w:val="26"/>
          <w:szCs w:val="26"/>
        </w:rPr>
      </w:pPr>
      <w:r w:rsidRPr="00E67933">
        <w:rPr>
          <w:rFonts w:ascii="Times New Roman" w:eastAsia="Times New Roman" w:hAnsi="Times New Roman" w:cs="Times New Roman"/>
          <w:color w:val="000000" w:themeColor="text1"/>
          <w:sz w:val="26"/>
          <w:szCs w:val="26"/>
        </w:rPr>
        <w:t>K</w:t>
      </w:r>
      <w:r w:rsidR="00EB394B" w:rsidRPr="00E67933">
        <w:rPr>
          <w:rFonts w:ascii="Times New Roman" w:eastAsia="Times New Roman" w:hAnsi="Times New Roman" w:cs="Times New Roman"/>
          <w:color w:val="000000" w:themeColor="text1"/>
          <w:sz w:val="26"/>
          <w:szCs w:val="26"/>
        </w:rPr>
        <w:t>onkrētās mācību iestādes</w:t>
      </w:r>
      <w:r w:rsidR="009E3591" w:rsidRPr="00E67933">
        <w:rPr>
          <w:rFonts w:ascii="Times New Roman" w:eastAsia="Times New Roman" w:hAnsi="Times New Roman" w:cs="Times New Roman"/>
          <w:color w:val="000000" w:themeColor="text1"/>
          <w:sz w:val="26"/>
          <w:szCs w:val="26"/>
        </w:rPr>
        <w:t>, RTU</w:t>
      </w:r>
      <w:r w:rsidR="00D82564" w:rsidRPr="00E67933">
        <w:rPr>
          <w:rFonts w:ascii="Times New Roman" w:eastAsia="Times New Roman" w:hAnsi="Times New Roman" w:cs="Times New Roman"/>
          <w:color w:val="000000" w:themeColor="text1"/>
          <w:sz w:val="26"/>
          <w:szCs w:val="26"/>
        </w:rPr>
        <w:t xml:space="preserve"> </w:t>
      </w:r>
      <w:proofErr w:type="spellStart"/>
      <w:r w:rsidR="00645255" w:rsidRPr="00E67933">
        <w:rPr>
          <w:rFonts w:ascii="Times New Roman" w:eastAsia="Times New Roman" w:hAnsi="Times New Roman" w:cs="Times New Roman"/>
          <w:color w:val="000000" w:themeColor="text1"/>
          <w:sz w:val="26"/>
          <w:szCs w:val="26"/>
        </w:rPr>
        <w:t>Inženierekonomikas</w:t>
      </w:r>
      <w:proofErr w:type="spellEnd"/>
      <w:r w:rsidR="00645255" w:rsidRPr="00E67933">
        <w:rPr>
          <w:rFonts w:ascii="Times New Roman" w:eastAsia="Times New Roman" w:hAnsi="Times New Roman" w:cs="Times New Roman"/>
          <w:color w:val="000000" w:themeColor="text1"/>
          <w:sz w:val="26"/>
          <w:szCs w:val="26"/>
        </w:rPr>
        <w:t xml:space="preserve"> un vadības fakultāte</w:t>
      </w:r>
      <w:r w:rsidR="009E3591" w:rsidRPr="00E67933">
        <w:rPr>
          <w:rFonts w:ascii="Times New Roman" w:eastAsia="Times New Roman" w:hAnsi="Times New Roman" w:cs="Times New Roman"/>
          <w:color w:val="000000" w:themeColor="text1"/>
          <w:sz w:val="26"/>
          <w:szCs w:val="26"/>
        </w:rPr>
        <w:t xml:space="preserve"> un </w:t>
      </w:r>
      <w:r w:rsidR="00645255" w:rsidRPr="00E67933">
        <w:rPr>
          <w:rFonts w:ascii="Times New Roman" w:eastAsia="Times New Roman" w:hAnsi="Times New Roman" w:cs="Times New Roman"/>
          <w:color w:val="000000" w:themeColor="text1"/>
          <w:sz w:val="26"/>
          <w:szCs w:val="26"/>
        </w:rPr>
        <w:t>UCAK</w:t>
      </w:r>
      <w:r w:rsidR="009E3591" w:rsidRPr="00E67933">
        <w:rPr>
          <w:rFonts w:ascii="Times New Roman" w:eastAsia="Times New Roman" w:hAnsi="Times New Roman" w:cs="Times New Roman"/>
          <w:color w:val="000000" w:themeColor="text1"/>
          <w:sz w:val="26"/>
          <w:szCs w:val="26"/>
        </w:rPr>
        <w:t>,</w:t>
      </w:r>
      <w:r w:rsidR="00EB394B" w:rsidRPr="00E67933">
        <w:rPr>
          <w:rFonts w:ascii="Times New Roman" w:eastAsia="Times New Roman" w:hAnsi="Times New Roman" w:cs="Times New Roman"/>
          <w:color w:val="000000" w:themeColor="text1"/>
          <w:sz w:val="26"/>
          <w:szCs w:val="26"/>
        </w:rPr>
        <w:t xml:space="preserve"> sagatavo VUGD darbiniekus, kas </w:t>
      </w:r>
      <w:r w:rsidR="00E43A9C" w:rsidRPr="00E67933">
        <w:rPr>
          <w:rFonts w:ascii="Times New Roman" w:eastAsia="Times New Roman" w:hAnsi="Times New Roman" w:cs="Times New Roman"/>
          <w:color w:val="000000" w:themeColor="text1"/>
          <w:sz w:val="26"/>
          <w:szCs w:val="26"/>
        </w:rPr>
        <w:t xml:space="preserve">saskaņā ar Ugunsdrošības un ugunsdzēsības likumu </w:t>
      </w:r>
      <w:r w:rsidR="00EB394B" w:rsidRPr="00E67933">
        <w:rPr>
          <w:rFonts w:ascii="Times New Roman" w:eastAsia="Times New Roman" w:hAnsi="Times New Roman" w:cs="Times New Roman"/>
          <w:color w:val="000000" w:themeColor="text1"/>
          <w:sz w:val="26"/>
          <w:szCs w:val="26"/>
        </w:rPr>
        <w:t>ir tieši paredzēt</w:t>
      </w:r>
      <w:r w:rsidR="00BB1965" w:rsidRPr="00E67933">
        <w:rPr>
          <w:rFonts w:ascii="Times New Roman" w:eastAsia="Times New Roman" w:hAnsi="Times New Roman" w:cs="Times New Roman"/>
          <w:color w:val="000000" w:themeColor="text1"/>
          <w:sz w:val="26"/>
          <w:szCs w:val="26"/>
        </w:rPr>
        <w:t>i</w:t>
      </w:r>
      <w:r w:rsidR="00EB394B" w:rsidRPr="00E67933">
        <w:rPr>
          <w:rFonts w:ascii="Times New Roman" w:eastAsia="Times New Roman" w:hAnsi="Times New Roman" w:cs="Times New Roman"/>
          <w:color w:val="000000" w:themeColor="text1"/>
          <w:sz w:val="26"/>
          <w:szCs w:val="26"/>
        </w:rPr>
        <w:t xml:space="preserve"> VUGD </w:t>
      </w:r>
      <w:r w:rsidR="009E3591" w:rsidRPr="00E67933">
        <w:rPr>
          <w:rFonts w:ascii="Times New Roman" w:eastAsia="Times New Roman" w:hAnsi="Times New Roman" w:cs="Times New Roman"/>
          <w:color w:val="000000" w:themeColor="text1"/>
          <w:sz w:val="26"/>
          <w:szCs w:val="26"/>
        </w:rPr>
        <w:t>galvenā</w:t>
      </w:r>
      <w:r w:rsidR="00EB394B" w:rsidRPr="00E67933">
        <w:rPr>
          <w:rFonts w:ascii="Times New Roman" w:eastAsia="Times New Roman" w:hAnsi="Times New Roman" w:cs="Times New Roman"/>
          <w:color w:val="000000" w:themeColor="text1"/>
          <w:sz w:val="26"/>
          <w:szCs w:val="26"/>
        </w:rPr>
        <w:t xml:space="preserve"> </w:t>
      </w:r>
      <w:r w:rsidR="00E43A9C" w:rsidRPr="00E67933">
        <w:rPr>
          <w:rFonts w:ascii="Times New Roman" w:eastAsia="Times New Roman" w:hAnsi="Times New Roman" w:cs="Times New Roman"/>
          <w:color w:val="000000" w:themeColor="text1"/>
          <w:sz w:val="26"/>
          <w:szCs w:val="26"/>
        </w:rPr>
        <w:t>uzdevuma</w:t>
      </w:r>
      <w:r w:rsidR="00EB394B" w:rsidRPr="00E67933">
        <w:rPr>
          <w:rFonts w:ascii="Times New Roman" w:eastAsia="Times New Roman" w:hAnsi="Times New Roman" w:cs="Times New Roman"/>
          <w:color w:val="000000" w:themeColor="text1"/>
          <w:sz w:val="26"/>
          <w:szCs w:val="26"/>
        </w:rPr>
        <w:t xml:space="preserve"> </w:t>
      </w:r>
      <w:r w:rsidR="009E3591" w:rsidRPr="00E67933">
        <w:rPr>
          <w:rFonts w:ascii="Times New Roman" w:eastAsia="Times New Roman" w:hAnsi="Times New Roman" w:cs="Times New Roman"/>
          <w:color w:val="000000" w:themeColor="text1"/>
          <w:sz w:val="26"/>
          <w:szCs w:val="26"/>
        </w:rPr>
        <w:t xml:space="preserve">nodrošināšanai - </w:t>
      </w:r>
      <w:r w:rsidR="00EB394B" w:rsidRPr="00E67933">
        <w:rPr>
          <w:rFonts w:ascii="Times New Roman" w:eastAsia="Times New Roman" w:hAnsi="Times New Roman" w:cs="Times New Roman"/>
          <w:color w:val="000000" w:themeColor="text1"/>
          <w:sz w:val="26"/>
          <w:szCs w:val="26"/>
        </w:rPr>
        <w:t xml:space="preserve"> </w:t>
      </w:r>
      <w:r w:rsidR="009E3591" w:rsidRPr="00E67933">
        <w:rPr>
          <w:rFonts w:ascii="Times New Roman" w:eastAsia="Times New Roman" w:hAnsi="Times New Roman" w:cs="Times New Roman"/>
          <w:b/>
          <w:bCs/>
          <w:i/>
          <w:iCs/>
          <w:color w:val="000000" w:themeColor="text1"/>
          <w:sz w:val="26"/>
          <w:szCs w:val="26"/>
          <w:u w:val="single"/>
        </w:rPr>
        <w:t>veikt pasākumus, kas saistīti ar ugunsgrēku profilaksi un ugunsgrēku dzēšanu, kā arī veikt glābšanas darbus attiecīgajā iestādē, organizācijā vai komercsabiedrībā.</w:t>
      </w:r>
    </w:p>
    <w:p w14:paraId="5C23CCAD" w14:textId="77777777" w:rsidR="00EB394B" w:rsidRPr="00E67933" w:rsidRDefault="00EB394B" w:rsidP="00EB394B">
      <w:pPr>
        <w:ind w:firstLine="720"/>
        <w:jc w:val="both"/>
        <w:rPr>
          <w:rFonts w:ascii="Times New Roman" w:eastAsia="Times New Roman" w:hAnsi="Times New Roman" w:cs="Times New Roman"/>
          <w:color w:val="000000" w:themeColor="text1"/>
          <w:sz w:val="26"/>
          <w:szCs w:val="26"/>
        </w:rPr>
      </w:pPr>
    </w:p>
    <w:p w14:paraId="064A4D4C" w14:textId="04DF6336" w:rsidR="00BB1965" w:rsidRPr="00E67933" w:rsidRDefault="007F74A7" w:rsidP="00FC036E">
      <w:pPr>
        <w:jc w:val="both"/>
        <w:rPr>
          <w:rFonts w:ascii="Times New Roman" w:eastAsia="Times New Roman" w:hAnsi="Times New Roman" w:cs="Times New Roman"/>
          <w:color w:val="000000" w:themeColor="text1"/>
          <w:sz w:val="26"/>
          <w:szCs w:val="26"/>
        </w:rPr>
      </w:pPr>
      <w:r w:rsidRPr="00E67933">
        <w:rPr>
          <w:rFonts w:ascii="Times New Roman" w:eastAsia="Times New Roman" w:hAnsi="Times New Roman" w:cs="Times New Roman"/>
          <w:color w:val="000000" w:themeColor="text1"/>
          <w:sz w:val="26"/>
          <w:szCs w:val="26"/>
        </w:rPr>
        <w:tab/>
        <w:t xml:space="preserve">Ja salīdzināt ar </w:t>
      </w:r>
      <w:r w:rsidR="00BB1965" w:rsidRPr="00E67933">
        <w:rPr>
          <w:rFonts w:ascii="Times New Roman" w:eastAsia="Times New Roman" w:hAnsi="Times New Roman" w:cs="Times New Roman"/>
          <w:color w:val="000000" w:themeColor="text1"/>
          <w:sz w:val="26"/>
          <w:szCs w:val="26"/>
        </w:rPr>
        <w:t xml:space="preserve">programmām, kas paredzētas tieši </w:t>
      </w:r>
      <w:proofErr w:type="spellStart"/>
      <w:r w:rsidR="00BB1965" w:rsidRPr="00E67933">
        <w:rPr>
          <w:rFonts w:ascii="Times New Roman" w:eastAsia="Times New Roman" w:hAnsi="Times New Roman" w:cs="Times New Roman"/>
          <w:color w:val="000000" w:themeColor="text1"/>
          <w:sz w:val="26"/>
          <w:szCs w:val="26"/>
        </w:rPr>
        <w:t>būvzinātnes</w:t>
      </w:r>
      <w:proofErr w:type="spellEnd"/>
      <w:r w:rsidR="00BB1965" w:rsidRPr="00E67933">
        <w:rPr>
          <w:rFonts w:ascii="Times New Roman" w:eastAsia="Times New Roman" w:hAnsi="Times New Roman" w:cs="Times New Roman"/>
          <w:color w:val="000000" w:themeColor="text1"/>
          <w:sz w:val="26"/>
          <w:szCs w:val="26"/>
        </w:rPr>
        <w:t xml:space="preserve"> apguvei, tad RTU </w:t>
      </w:r>
      <w:r w:rsidR="005A2800" w:rsidRPr="00E67933">
        <w:rPr>
          <w:rFonts w:ascii="Times New Roman" w:eastAsia="Times New Roman" w:hAnsi="Times New Roman" w:cs="Times New Roman"/>
          <w:color w:val="000000" w:themeColor="text1"/>
          <w:sz w:val="26"/>
          <w:szCs w:val="26"/>
        </w:rPr>
        <w:t xml:space="preserve">Būvniecības inženierzinātņu fakultātē </w:t>
      </w:r>
      <w:r w:rsidR="00BB1965" w:rsidRPr="00E67933">
        <w:rPr>
          <w:rFonts w:ascii="Times New Roman" w:eastAsia="Times New Roman" w:hAnsi="Times New Roman" w:cs="Times New Roman"/>
          <w:color w:val="000000" w:themeColor="text1"/>
          <w:sz w:val="26"/>
          <w:szCs w:val="26"/>
        </w:rPr>
        <w:t>tiek pasniegts 4,5.gadu ilgs mācību kurs 2.līmeņa augstākai izglītībai ar bakalaura grādu un 2,5.gadu ga</w:t>
      </w:r>
      <w:r w:rsidR="001F3AD6" w:rsidRPr="00E67933">
        <w:rPr>
          <w:rFonts w:ascii="Times New Roman" w:eastAsia="Times New Roman" w:hAnsi="Times New Roman" w:cs="Times New Roman"/>
          <w:color w:val="000000" w:themeColor="text1"/>
          <w:sz w:val="26"/>
          <w:szCs w:val="26"/>
        </w:rPr>
        <w:t>rš</w:t>
      </w:r>
      <w:r w:rsidR="00BB1965" w:rsidRPr="00E67933">
        <w:rPr>
          <w:rFonts w:ascii="Times New Roman" w:eastAsia="Times New Roman" w:hAnsi="Times New Roman" w:cs="Times New Roman"/>
          <w:color w:val="000000" w:themeColor="text1"/>
          <w:sz w:val="26"/>
          <w:szCs w:val="26"/>
        </w:rPr>
        <w:t xml:space="preserve"> </w:t>
      </w:r>
      <w:r w:rsidR="001F3AD6" w:rsidRPr="00E67933">
        <w:rPr>
          <w:rFonts w:ascii="Times New Roman" w:eastAsia="Times New Roman" w:hAnsi="Times New Roman" w:cs="Times New Roman"/>
          <w:color w:val="000000" w:themeColor="text1"/>
          <w:sz w:val="26"/>
          <w:szCs w:val="26"/>
        </w:rPr>
        <w:t>mācību</w:t>
      </w:r>
      <w:r w:rsidR="00BB1965" w:rsidRPr="00E67933">
        <w:rPr>
          <w:rFonts w:ascii="Times New Roman" w:eastAsia="Times New Roman" w:hAnsi="Times New Roman" w:cs="Times New Roman"/>
          <w:color w:val="000000" w:themeColor="text1"/>
          <w:sz w:val="26"/>
          <w:szCs w:val="26"/>
        </w:rPr>
        <w:t xml:space="preserve"> kurs</w:t>
      </w:r>
      <w:r w:rsidR="00653449" w:rsidRPr="00E67933">
        <w:rPr>
          <w:rFonts w:ascii="Times New Roman" w:eastAsia="Times New Roman" w:hAnsi="Times New Roman" w:cs="Times New Roman"/>
          <w:color w:val="000000" w:themeColor="text1"/>
          <w:sz w:val="26"/>
          <w:szCs w:val="26"/>
        </w:rPr>
        <w:t>s</w:t>
      </w:r>
      <w:r w:rsidR="00BB1965" w:rsidRPr="00E67933">
        <w:rPr>
          <w:rFonts w:ascii="Times New Roman" w:eastAsia="Times New Roman" w:hAnsi="Times New Roman" w:cs="Times New Roman"/>
          <w:color w:val="000000" w:themeColor="text1"/>
          <w:sz w:val="26"/>
          <w:szCs w:val="26"/>
        </w:rPr>
        <w:t xml:space="preserve"> maģistra studijās. Katrā no tiem tiek pasniegti vismaz </w:t>
      </w:r>
      <w:r w:rsidR="00935B0B" w:rsidRPr="00E67933">
        <w:rPr>
          <w:rFonts w:ascii="Times New Roman" w:eastAsia="Times New Roman" w:hAnsi="Times New Roman" w:cs="Times New Roman"/>
          <w:color w:val="000000" w:themeColor="text1"/>
          <w:sz w:val="26"/>
          <w:szCs w:val="26"/>
        </w:rPr>
        <w:t xml:space="preserve">34 priekšmeti </w:t>
      </w:r>
      <w:proofErr w:type="spellStart"/>
      <w:r w:rsidR="00935B0B" w:rsidRPr="00E67933">
        <w:rPr>
          <w:rFonts w:ascii="Times New Roman" w:eastAsia="Times New Roman" w:hAnsi="Times New Roman" w:cs="Times New Roman"/>
          <w:color w:val="000000" w:themeColor="text1"/>
          <w:sz w:val="26"/>
          <w:szCs w:val="26"/>
        </w:rPr>
        <w:t>būvzinātnē</w:t>
      </w:r>
      <w:proofErr w:type="spellEnd"/>
      <w:r w:rsidR="00935B0B" w:rsidRPr="00E67933">
        <w:rPr>
          <w:rFonts w:ascii="Times New Roman" w:eastAsia="Times New Roman" w:hAnsi="Times New Roman" w:cs="Times New Roman"/>
          <w:color w:val="000000" w:themeColor="text1"/>
          <w:sz w:val="26"/>
          <w:szCs w:val="26"/>
        </w:rPr>
        <w:t>.</w:t>
      </w:r>
    </w:p>
    <w:p w14:paraId="53537C8C" w14:textId="08EDB775" w:rsidR="008C3AE3" w:rsidRPr="00E67933" w:rsidRDefault="00935B0B" w:rsidP="001F3AD6">
      <w:pPr>
        <w:ind w:firstLine="720"/>
        <w:jc w:val="both"/>
        <w:rPr>
          <w:rFonts w:ascii="Times New Roman" w:eastAsia="Times New Roman" w:hAnsi="Times New Roman" w:cs="Times New Roman"/>
          <w:color w:val="000000" w:themeColor="text1"/>
          <w:sz w:val="26"/>
          <w:szCs w:val="26"/>
        </w:rPr>
      </w:pPr>
      <w:r w:rsidRPr="00E67933">
        <w:rPr>
          <w:rFonts w:ascii="Times New Roman" w:eastAsia="Times New Roman" w:hAnsi="Times New Roman" w:cs="Times New Roman"/>
          <w:color w:val="000000" w:themeColor="text1"/>
          <w:sz w:val="26"/>
          <w:szCs w:val="26"/>
        </w:rPr>
        <w:t>Tāpat LLU</w:t>
      </w:r>
      <w:r w:rsidR="008C3AE3" w:rsidRPr="00E67933">
        <w:rPr>
          <w:rFonts w:ascii="Times New Roman" w:eastAsia="Times New Roman" w:hAnsi="Times New Roman" w:cs="Times New Roman"/>
          <w:color w:val="000000" w:themeColor="text1"/>
          <w:sz w:val="26"/>
          <w:szCs w:val="26"/>
        </w:rPr>
        <w:t xml:space="preserve"> </w:t>
      </w:r>
      <w:r w:rsidR="005A2800" w:rsidRPr="00E67933">
        <w:rPr>
          <w:rFonts w:ascii="Times New Roman" w:eastAsia="Times New Roman" w:hAnsi="Times New Roman" w:cs="Times New Roman"/>
          <w:color w:val="000000" w:themeColor="text1"/>
          <w:sz w:val="26"/>
          <w:szCs w:val="26"/>
        </w:rPr>
        <w:t xml:space="preserve">Vides un </w:t>
      </w:r>
      <w:proofErr w:type="spellStart"/>
      <w:r w:rsidR="005A2800" w:rsidRPr="00E67933">
        <w:rPr>
          <w:rFonts w:ascii="Times New Roman" w:eastAsia="Times New Roman" w:hAnsi="Times New Roman" w:cs="Times New Roman"/>
          <w:color w:val="000000" w:themeColor="text1"/>
          <w:sz w:val="26"/>
          <w:szCs w:val="26"/>
        </w:rPr>
        <w:t>būvzinātņu</w:t>
      </w:r>
      <w:proofErr w:type="spellEnd"/>
      <w:r w:rsidR="005A2800" w:rsidRPr="00E67933">
        <w:rPr>
          <w:rFonts w:ascii="Times New Roman" w:eastAsia="Times New Roman" w:hAnsi="Times New Roman" w:cs="Times New Roman"/>
          <w:color w:val="000000" w:themeColor="text1"/>
          <w:sz w:val="26"/>
          <w:szCs w:val="26"/>
        </w:rPr>
        <w:t xml:space="preserve"> fakultātē </w:t>
      </w:r>
      <w:r w:rsidR="008C3AE3" w:rsidRPr="00E67933">
        <w:rPr>
          <w:rFonts w:ascii="Times New Roman" w:eastAsia="Times New Roman" w:hAnsi="Times New Roman" w:cs="Times New Roman"/>
          <w:color w:val="000000" w:themeColor="text1"/>
          <w:sz w:val="26"/>
          <w:szCs w:val="26"/>
        </w:rPr>
        <w:t>3,5.gadu garš mācību kur</w:t>
      </w:r>
      <w:r w:rsidR="00B36734" w:rsidRPr="00E67933">
        <w:rPr>
          <w:rFonts w:ascii="Times New Roman" w:eastAsia="Times New Roman" w:hAnsi="Times New Roman" w:cs="Times New Roman"/>
          <w:color w:val="000000" w:themeColor="text1"/>
          <w:sz w:val="26"/>
          <w:szCs w:val="26"/>
        </w:rPr>
        <w:t>ss</w:t>
      </w:r>
      <w:r w:rsidR="008C3AE3" w:rsidRPr="00E67933">
        <w:rPr>
          <w:rFonts w:ascii="Times New Roman" w:eastAsia="Times New Roman" w:hAnsi="Times New Roman" w:cs="Times New Roman"/>
          <w:color w:val="000000" w:themeColor="text1"/>
          <w:sz w:val="26"/>
          <w:szCs w:val="26"/>
        </w:rPr>
        <w:t xml:space="preserve"> 1.līmeņa profesionāl</w:t>
      </w:r>
      <w:r w:rsidR="00B36734" w:rsidRPr="00E67933">
        <w:rPr>
          <w:rFonts w:ascii="Times New Roman" w:eastAsia="Times New Roman" w:hAnsi="Times New Roman" w:cs="Times New Roman"/>
          <w:color w:val="000000" w:themeColor="text1"/>
          <w:sz w:val="26"/>
          <w:szCs w:val="26"/>
        </w:rPr>
        <w:t>ās</w:t>
      </w:r>
      <w:r w:rsidR="008C3AE3" w:rsidRPr="00E67933">
        <w:rPr>
          <w:rFonts w:ascii="Times New Roman" w:eastAsia="Times New Roman" w:hAnsi="Times New Roman" w:cs="Times New Roman"/>
          <w:color w:val="000000" w:themeColor="text1"/>
          <w:sz w:val="26"/>
          <w:szCs w:val="26"/>
        </w:rPr>
        <w:t xml:space="preserve"> augstākās izglītības iegūšanai ar 13 </w:t>
      </w:r>
      <w:proofErr w:type="spellStart"/>
      <w:r w:rsidR="008C3AE3" w:rsidRPr="00E67933">
        <w:rPr>
          <w:rFonts w:ascii="Times New Roman" w:eastAsia="Times New Roman" w:hAnsi="Times New Roman" w:cs="Times New Roman"/>
          <w:color w:val="000000" w:themeColor="text1"/>
          <w:sz w:val="26"/>
          <w:szCs w:val="26"/>
        </w:rPr>
        <w:t>būvzinātnes</w:t>
      </w:r>
      <w:proofErr w:type="spellEnd"/>
      <w:r w:rsidR="008C3AE3" w:rsidRPr="00E67933">
        <w:rPr>
          <w:rFonts w:ascii="Times New Roman" w:eastAsia="Times New Roman" w:hAnsi="Times New Roman" w:cs="Times New Roman"/>
          <w:color w:val="000000" w:themeColor="text1"/>
          <w:sz w:val="26"/>
          <w:szCs w:val="26"/>
        </w:rPr>
        <w:t xml:space="preserve"> mācību priekšmetiem un 5.gadu garš mācību kurs</w:t>
      </w:r>
      <w:r w:rsidR="00653449" w:rsidRPr="00E67933">
        <w:rPr>
          <w:rFonts w:ascii="Times New Roman" w:eastAsia="Times New Roman" w:hAnsi="Times New Roman" w:cs="Times New Roman"/>
          <w:color w:val="000000" w:themeColor="text1"/>
          <w:sz w:val="26"/>
          <w:szCs w:val="26"/>
        </w:rPr>
        <w:t>s</w:t>
      </w:r>
      <w:r w:rsidR="008C3AE3" w:rsidRPr="00E67933">
        <w:rPr>
          <w:rFonts w:ascii="Times New Roman" w:eastAsia="Times New Roman" w:hAnsi="Times New Roman" w:cs="Times New Roman"/>
          <w:color w:val="000000" w:themeColor="text1"/>
          <w:sz w:val="26"/>
          <w:szCs w:val="26"/>
        </w:rPr>
        <w:t xml:space="preserve"> bakalaura programmā ar 36 mācību priekšmetiem </w:t>
      </w:r>
      <w:proofErr w:type="spellStart"/>
      <w:r w:rsidR="008C3AE3" w:rsidRPr="00E67933">
        <w:rPr>
          <w:rFonts w:ascii="Times New Roman" w:eastAsia="Times New Roman" w:hAnsi="Times New Roman" w:cs="Times New Roman"/>
          <w:color w:val="000000" w:themeColor="text1"/>
          <w:sz w:val="26"/>
          <w:szCs w:val="26"/>
        </w:rPr>
        <w:t>būvzinātnē</w:t>
      </w:r>
      <w:proofErr w:type="spellEnd"/>
      <w:r w:rsidR="008C3AE3" w:rsidRPr="00E67933">
        <w:rPr>
          <w:rFonts w:ascii="Times New Roman" w:eastAsia="Times New Roman" w:hAnsi="Times New Roman" w:cs="Times New Roman"/>
          <w:color w:val="000000" w:themeColor="text1"/>
          <w:sz w:val="26"/>
          <w:szCs w:val="26"/>
        </w:rPr>
        <w:t>.</w:t>
      </w:r>
    </w:p>
    <w:p w14:paraId="1D7F4489" w14:textId="77777777" w:rsidR="005A2800" w:rsidRPr="00E67933" w:rsidRDefault="008C3AE3" w:rsidP="008C3AE3">
      <w:pPr>
        <w:ind w:firstLine="720"/>
        <w:jc w:val="both"/>
        <w:rPr>
          <w:rFonts w:ascii="Times New Roman" w:eastAsia="Times New Roman" w:hAnsi="Times New Roman" w:cs="Times New Roman"/>
          <w:color w:val="000000" w:themeColor="text1"/>
          <w:sz w:val="26"/>
          <w:szCs w:val="26"/>
        </w:rPr>
      </w:pPr>
      <w:r w:rsidRPr="00E67933">
        <w:rPr>
          <w:rFonts w:ascii="Times New Roman" w:eastAsia="Times New Roman" w:hAnsi="Times New Roman" w:cs="Times New Roman"/>
          <w:color w:val="000000" w:themeColor="text1"/>
          <w:sz w:val="26"/>
          <w:szCs w:val="26"/>
        </w:rPr>
        <w:t xml:space="preserve">Mācību kursu saturu  pamatuzdevumi ir attīstīt pētnieciskā darba un tehniskās literatūras analīzes iemaņas būvniecības nozarē, veidot studentu prasmi izmantot teorētiskās zināšanas konkrētu uzdevumu nostādnes formulēšanai un risināšanai būvniecības nozarē u.c. </w:t>
      </w:r>
    </w:p>
    <w:p w14:paraId="68FD3BD2" w14:textId="23DABD7A" w:rsidR="005A2800" w:rsidRPr="00E67933" w:rsidRDefault="005A2800" w:rsidP="008C3AE3">
      <w:pPr>
        <w:ind w:firstLine="720"/>
        <w:jc w:val="both"/>
        <w:rPr>
          <w:rFonts w:ascii="Times New Roman" w:eastAsia="Times New Roman" w:hAnsi="Times New Roman" w:cs="Times New Roman"/>
          <w:color w:val="000000" w:themeColor="text1"/>
          <w:sz w:val="26"/>
          <w:szCs w:val="26"/>
        </w:rPr>
      </w:pPr>
      <w:r w:rsidRPr="00E67933">
        <w:rPr>
          <w:rFonts w:ascii="Times New Roman" w:eastAsia="Times New Roman" w:hAnsi="Times New Roman" w:cs="Times New Roman"/>
          <w:color w:val="000000" w:themeColor="text1"/>
          <w:sz w:val="26"/>
          <w:szCs w:val="26"/>
        </w:rPr>
        <w:lastRenderedPageBreak/>
        <w:t xml:space="preserve">Gan RTU gan LLU liela uzmanība tiek pievērsta būvpraksei, bez kuras students praktiski nevar uzrakstīt un aizstāvēt bakalaura darbu, kuram obligāti ir pievienojama </w:t>
      </w:r>
      <w:proofErr w:type="spellStart"/>
      <w:r w:rsidRPr="00E67933">
        <w:rPr>
          <w:rFonts w:ascii="Times New Roman" w:eastAsia="Times New Roman" w:hAnsi="Times New Roman" w:cs="Times New Roman"/>
          <w:color w:val="000000" w:themeColor="text1"/>
          <w:sz w:val="26"/>
          <w:szCs w:val="26"/>
        </w:rPr>
        <w:t>inženierprojekta</w:t>
      </w:r>
      <w:proofErr w:type="spellEnd"/>
      <w:r w:rsidRPr="00E67933">
        <w:rPr>
          <w:rFonts w:ascii="Times New Roman" w:eastAsia="Times New Roman" w:hAnsi="Times New Roman" w:cs="Times New Roman"/>
          <w:color w:val="000000" w:themeColor="text1"/>
          <w:sz w:val="26"/>
          <w:szCs w:val="26"/>
        </w:rPr>
        <w:t xml:space="preserve"> daļa.</w:t>
      </w:r>
    </w:p>
    <w:p w14:paraId="4FAA221E" w14:textId="587AEC78" w:rsidR="008C3AE3" w:rsidRPr="00E67933" w:rsidRDefault="008C3AE3" w:rsidP="008C3AE3">
      <w:pPr>
        <w:ind w:firstLine="720"/>
        <w:jc w:val="both"/>
        <w:rPr>
          <w:rFonts w:ascii="Times New Roman" w:eastAsia="Times New Roman" w:hAnsi="Times New Roman" w:cs="Times New Roman"/>
          <w:color w:val="000000" w:themeColor="text1"/>
          <w:sz w:val="26"/>
          <w:szCs w:val="26"/>
        </w:rPr>
      </w:pPr>
      <w:r w:rsidRPr="00E67933">
        <w:rPr>
          <w:rFonts w:ascii="Times New Roman" w:eastAsia="Times New Roman" w:hAnsi="Times New Roman" w:cs="Times New Roman"/>
          <w:color w:val="000000" w:themeColor="text1"/>
          <w:sz w:val="26"/>
          <w:szCs w:val="26"/>
        </w:rPr>
        <w:t xml:space="preserve">Pēc mācību beigām, absolventi  var stādāt ar būvniecību saistītās nozarēs: būvfirmās, ēku un </w:t>
      </w:r>
      <w:r w:rsidR="005A2800" w:rsidRPr="00E67933">
        <w:rPr>
          <w:rFonts w:ascii="Times New Roman" w:eastAsia="Times New Roman" w:hAnsi="Times New Roman" w:cs="Times New Roman"/>
          <w:color w:val="000000" w:themeColor="text1"/>
          <w:sz w:val="26"/>
          <w:szCs w:val="26"/>
        </w:rPr>
        <w:t xml:space="preserve">inženierbūvju </w:t>
      </w:r>
      <w:r w:rsidRPr="00E67933">
        <w:rPr>
          <w:rFonts w:ascii="Times New Roman" w:eastAsia="Times New Roman" w:hAnsi="Times New Roman" w:cs="Times New Roman"/>
          <w:color w:val="000000" w:themeColor="text1"/>
          <w:sz w:val="26"/>
          <w:szCs w:val="26"/>
        </w:rPr>
        <w:t>būvju projektēšanā, ēku ekspluatācijas un remontu uzņēmumos u.t.t.</w:t>
      </w:r>
    </w:p>
    <w:p w14:paraId="2BA48DDE" w14:textId="62E352C4" w:rsidR="008C3AE3" w:rsidRPr="00E67933" w:rsidRDefault="008C3AE3" w:rsidP="008C3AE3">
      <w:pPr>
        <w:ind w:firstLine="720"/>
        <w:jc w:val="both"/>
        <w:rPr>
          <w:rFonts w:ascii="Times New Roman" w:eastAsia="Times New Roman" w:hAnsi="Times New Roman" w:cs="Times New Roman"/>
          <w:color w:val="000000" w:themeColor="text1"/>
          <w:sz w:val="26"/>
          <w:szCs w:val="26"/>
        </w:rPr>
      </w:pPr>
    </w:p>
    <w:p w14:paraId="45EB103B" w14:textId="394F4F0B" w:rsidR="008C3AE3" w:rsidRPr="00E67933" w:rsidRDefault="001B6D3E" w:rsidP="008C3AE3">
      <w:pPr>
        <w:ind w:firstLine="720"/>
        <w:jc w:val="both"/>
        <w:rPr>
          <w:rFonts w:ascii="Times New Roman" w:eastAsia="Times New Roman" w:hAnsi="Times New Roman" w:cs="Times New Roman"/>
          <w:color w:val="000000" w:themeColor="text1"/>
          <w:sz w:val="26"/>
          <w:szCs w:val="26"/>
        </w:rPr>
      </w:pPr>
      <w:r w:rsidRPr="00E67933">
        <w:rPr>
          <w:rFonts w:ascii="Times New Roman" w:eastAsia="Times New Roman" w:hAnsi="Times New Roman" w:cs="Times New Roman"/>
          <w:color w:val="000000" w:themeColor="text1"/>
          <w:sz w:val="26"/>
          <w:szCs w:val="26"/>
        </w:rPr>
        <w:t>*</w:t>
      </w:r>
      <w:r w:rsidR="001F3AD6" w:rsidRPr="00E67933">
        <w:rPr>
          <w:rFonts w:ascii="Times New Roman" w:eastAsia="Times New Roman" w:hAnsi="Times New Roman" w:cs="Times New Roman"/>
          <w:color w:val="000000" w:themeColor="text1"/>
          <w:sz w:val="26"/>
          <w:szCs w:val="26"/>
        </w:rPr>
        <w:t>Izglītības s</w:t>
      </w:r>
      <w:r w:rsidR="008C3AE3" w:rsidRPr="00E67933">
        <w:rPr>
          <w:rFonts w:ascii="Times New Roman" w:eastAsia="Times New Roman" w:hAnsi="Times New Roman" w:cs="Times New Roman"/>
          <w:color w:val="000000" w:themeColor="text1"/>
          <w:sz w:val="26"/>
          <w:szCs w:val="26"/>
        </w:rPr>
        <w:t>alīdzināmā tabula ir apskatāma pielikumā.</w:t>
      </w:r>
    </w:p>
    <w:p w14:paraId="4564026A" w14:textId="77777777" w:rsidR="00BB1965" w:rsidRPr="00E67933" w:rsidRDefault="00BB1965" w:rsidP="00FC036E">
      <w:pPr>
        <w:jc w:val="both"/>
        <w:rPr>
          <w:rFonts w:ascii="Times New Roman" w:eastAsia="Times New Roman" w:hAnsi="Times New Roman" w:cs="Times New Roman"/>
          <w:color w:val="000000" w:themeColor="text1"/>
          <w:sz w:val="26"/>
          <w:szCs w:val="26"/>
        </w:rPr>
      </w:pPr>
    </w:p>
    <w:p w14:paraId="5DA53FE1" w14:textId="7ECE940D" w:rsidR="00332A42" w:rsidRPr="00E67933" w:rsidRDefault="00332A42" w:rsidP="000A3357">
      <w:pPr>
        <w:ind w:firstLine="720"/>
        <w:jc w:val="both"/>
        <w:rPr>
          <w:rFonts w:ascii="Times New Roman" w:eastAsia="Times New Roman" w:hAnsi="Times New Roman" w:cs="Times New Roman"/>
          <w:color w:val="000000" w:themeColor="text1"/>
          <w:sz w:val="26"/>
          <w:szCs w:val="26"/>
        </w:rPr>
      </w:pPr>
    </w:p>
    <w:p w14:paraId="44BF6CC0" w14:textId="37C3A1BD" w:rsidR="009E67C1" w:rsidRPr="00E67933" w:rsidRDefault="00730BE7" w:rsidP="001B6D3E">
      <w:pPr>
        <w:pStyle w:val="tv213"/>
        <w:shd w:val="clear" w:color="auto" w:fill="FFFFFF"/>
        <w:spacing w:before="0" w:beforeAutospacing="0" w:after="0" w:afterAutospacing="0" w:line="293" w:lineRule="atLeast"/>
        <w:ind w:firstLine="720"/>
        <w:jc w:val="both"/>
        <w:rPr>
          <w:color w:val="000000" w:themeColor="text1"/>
          <w:sz w:val="26"/>
          <w:szCs w:val="26"/>
        </w:rPr>
      </w:pPr>
      <w:r w:rsidRPr="00E67933">
        <w:rPr>
          <w:color w:val="000000" w:themeColor="text1"/>
          <w:sz w:val="26"/>
          <w:szCs w:val="26"/>
        </w:rPr>
        <w:t>Tāpat ir ļoti s</w:t>
      </w:r>
      <w:r w:rsidR="00EE7BB2" w:rsidRPr="00E67933">
        <w:rPr>
          <w:color w:val="000000" w:themeColor="text1"/>
          <w:sz w:val="26"/>
          <w:szCs w:val="26"/>
        </w:rPr>
        <w:t>varīg</w:t>
      </w:r>
      <w:r w:rsidRPr="00E67933">
        <w:rPr>
          <w:color w:val="000000" w:themeColor="text1"/>
          <w:sz w:val="26"/>
          <w:szCs w:val="26"/>
        </w:rPr>
        <w:t>s aspekts, kad</w:t>
      </w:r>
      <w:r w:rsidR="00EE7BB2" w:rsidRPr="00E67933">
        <w:rPr>
          <w:color w:val="000000" w:themeColor="text1"/>
          <w:sz w:val="26"/>
          <w:szCs w:val="26"/>
        </w:rPr>
        <w:t xml:space="preserve"> </w:t>
      </w:r>
      <w:r w:rsidRPr="00E67933">
        <w:rPr>
          <w:color w:val="000000" w:themeColor="text1"/>
          <w:sz w:val="26"/>
          <w:szCs w:val="26"/>
        </w:rPr>
        <w:t>a</w:t>
      </w:r>
      <w:r w:rsidR="00CA4CF5" w:rsidRPr="00E67933">
        <w:rPr>
          <w:color w:val="000000" w:themeColor="text1"/>
          <w:sz w:val="26"/>
          <w:szCs w:val="26"/>
        </w:rPr>
        <w:t xml:space="preserve">tbilstoši Ministru kabineta 2014.gada 2.septembra noteikumu Nr.529 “Ēku būvnoteikumi” 166.1.apakšpunktam VUGD izsniedz Atzinumu par būvobjekta atbilstību ugunsdrošības prasībām (nevis atbilstību </w:t>
      </w:r>
      <w:r w:rsidR="00BC1B99" w:rsidRPr="00E67933">
        <w:rPr>
          <w:color w:val="000000" w:themeColor="text1"/>
          <w:sz w:val="26"/>
          <w:szCs w:val="26"/>
        </w:rPr>
        <w:t xml:space="preserve">iepriekš saskaņotam </w:t>
      </w:r>
      <w:r w:rsidR="00B168CE" w:rsidRPr="00E67933">
        <w:rPr>
          <w:color w:val="000000" w:themeColor="text1"/>
          <w:sz w:val="26"/>
          <w:szCs w:val="26"/>
        </w:rPr>
        <w:t xml:space="preserve">būvprojektam), ja nodod ekspluatācijā trešās grupas ēku vai tās daļu. Būvprojekta vai tā dokumentācijas atbilstību būvniecību regulējošu normatīvo aktu, būvnormatīvu, kā arī projektētāja un būvniecības ierosinātāja civiltiesiskā kārtā noslēgto līgumu prasībām </w:t>
      </w:r>
      <w:r w:rsidR="00B168CE" w:rsidRPr="00E67933">
        <w:rPr>
          <w:b/>
          <w:bCs/>
          <w:i/>
          <w:iCs/>
          <w:color w:val="000000" w:themeColor="text1"/>
          <w:sz w:val="26"/>
          <w:szCs w:val="26"/>
          <w:u w:val="single"/>
        </w:rPr>
        <w:t>ir atbildīgs būvprojekta izstrādātājs</w:t>
      </w:r>
      <w:r w:rsidR="00B168CE" w:rsidRPr="00E67933">
        <w:rPr>
          <w:rStyle w:val="FootnoteReference"/>
          <w:color w:val="000000" w:themeColor="text1"/>
          <w:sz w:val="26"/>
          <w:szCs w:val="26"/>
        </w:rPr>
        <w:footnoteReference w:id="1"/>
      </w:r>
      <w:r w:rsidRPr="00E67933">
        <w:rPr>
          <w:color w:val="000000" w:themeColor="text1"/>
          <w:sz w:val="26"/>
          <w:szCs w:val="26"/>
        </w:rPr>
        <w:t xml:space="preserve">.Tāpat arī, </w:t>
      </w:r>
      <w:r w:rsidR="00A82EE8" w:rsidRPr="00E67933">
        <w:rPr>
          <w:color w:val="000000" w:themeColor="text1"/>
          <w:sz w:val="26"/>
          <w:szCs w:val="26"/>
        </w:rPr>
        <w:t xml:space="preserve"> </w:t>
      </w:r>
      <w:r w:rsidRPr="00E67933">
        <w:rPr>
          <w:color w:val="000000" w:themeColor="text1"/>
          <w:sz w:val="26"/>
          <w:szCs w:val="26"/>
        </w:rPr>
        <w:t>b</w:t>
      </w:r>
      <w:r w:rsidR="002F0D4E" w:rsidRPr="00E67933">
        <w:rPr>
          <w:color w:val="000000" w:themeColor="text1"/>
          <w:sz w:val="26"/>
          <w:szCs w:val="26"/>
        </w:rPr>
        <w:t xml:space="preserve">ūvniecības procesa dalībniekiem (zemes īpašnieks, būves īpašnieks, būvprojekta izstrādātājs, būvdarbu veicējs, būvuzraugs un </w:t>
      </w:r>
      <w:proofErr w:type="spellStart"/>
      <w:r w:rsidR="002F0D4E" w:rsidRPr="00E67933">
        <w:rPr>
          <w:color w:val="000000" w:themeColor="text1"/>
          <w:sz w:val="26"/>
          <w:szCs w:val="26"/>
        </w:rPr>
        <w:t>būveksperts</w:t>
      </w:r>
      <w:proofErr w:type="spellEnd"/>
      <w:r w:rsidR="002F0D4E" w:rsidRPr="00E67933">
        <w:rPr>
          <w:color w:val="000000" w:themeColor="text1"/>
          <w:sz w:val="26"/>
          <w:szCs w:val="26"/>
        </w:rPr>
        <w:t>) ir pienākums būvniecības procesā ievērot normatīvo aktu prasības</w:t>
      </w:r>
      <w:r w:rsidR="002F0D4E" w:rsidRPr="00E67933">
        <w:rPr>
          <w:rStyle w:val="FootnoteReference"/>
          <w:color w:val="000000" w:themeColor="text1"/>
          <w:sz w:val="26"/>
          <w:szCs w:val="26"/>
        </w:rPr>
        <w:t xml:space="preserve"> </w:t>
      </w:r>
      <w:r w:rsidR="002F0D4E" w:rsidRPr="00E67933">
        <w:rPr>
          <w:rStyle w:val="FootnoteReference"/>
          <w:color w:val="000000" w:themeColor="text1"/>
          <w:sz w:val="26"/>
          <w:szCs w:val="26"/>
        </w:rPr>
        <w:footnoteReference w:id="2"/>
      </w:r>
      <w:r w:rsidR="009E67C1" w:rsidRPr="00E67933">
        <w:rPr>
          <w:color w:val="000000" w:themeColor="text1"/>
          <w:sz w:val="26"/>
          <w:szCs w:val="26"/>
        </w:rPr>
        <w:t>.</w:t>
      </w:r>
    </w:p>
    <w:p w14:paraId="7F1DDBE5" w14:textId="49090E50" w:rsidR="002F0D4E" w:rsidRPr="00E67933" w:rsidRDefault="002F0D4E" w:rsidP="001B6D3E">
      <w:pPr>
        <w:pStyle w:val="tv213"/>
        <w:shd w:val="clear" w:color="auto" w:fill="FFFFFF"/>
        <w:spacing w:before="0" w:beforeAutospacing="0" w:after="0" w:afterAutospacing="0" w:line="293" w:lineRule="atLeast"/>
        <w:ind w:firstLine="720"/>
        <w:jc w:val="both"/>
        <w:rPr>
          <w:color w:val="000000" w:themeColor="text1"/>
          <w:sz w:val="26"/>
          <w:szCs w:val="26"/>
        </w:rPr>
      </w:pPr>
      <w:r w:rsidRPr="00E67933">
        <w:rPr>
          <w:color w:val="000000" w:themeColor="text1"/>
          <w:sz w:val="26"/>
          <w:szCs w:val="26"/>
        </w:rPr>
        <w:t>Arī Ministru kabineta 2014.gada 18.augusta noteikumu Nr.500 “</w:t>
      </w:r>
      <w:r w:rsidR="005739C3" w:rsidRPr="00E67933">
        <w:rPr>
          <w:color w:val="000000" w:themeColor="text1"/>
          <w:sz w:val="26"/>
          <w:szCs w:val="26"/>
        </w:rPr>
        <w:t>Vispārīgie būvnoteikumi” 28.punktā noteikts, ka b</w:t>
      </w:r>
      <w:r w:rsidRPr="00E67933">
        <w:rPr>
          <w:color w:val="000000" w:themeColor="text1"/>
          <w:sz w:val="26"/>
          <w:szCs w:val="26"/>
        </w:rPr>
        <w:t>ūvprojekta izstrādātājs izstrādā būvprojektu atbilstoši normatīv</w:t>
      </w:r>
      <w:r w:rsidR="00EA1565" w:rsidRPr="00E67933">
        <w:rPr>
          <w:color w:val="000000" w:themeColor="text1"/>
          <w:sz w:val="26"/>
          <w:szCs w:val="26"/>
        </w:rPr>
        <w:t>o</w:t>
      </w:r>
      <w:r w:rsidRPr="00E67933">
        <w:rPr>
          <w:color w:val="000000" w:themeColor="text1"/>
          <w:sz w:val="26"/>
          <w:szCs w:val="26"/>
        </w:rPr>
        <w:t xml:space="preserve"> akt</w:t>
      </w:r>
      <w:r w:rsidR="00C24562" w:rsidRPr="00E67933">
        <w:rPr>
          <w:color w:val="000000" w:themeColor="text1"/>
          <w:sz w:val="26"/>
          <w:szCs w:val="26"/>
        </w:rPr>
        <w:t>u prasībām</w:t>
      </w:r>
      <w:r w:rsidR="009E67C1" w:rsidRPr="00E67933">
        <w:rPr>
          <w:color w:val="000000" w:themeColor="text1"/>
          <w:sz w:val="26"/>
          <w:szCs w:val="26"/>
        </w:rPr>
        <w:t>.</w:t>
      </w:r>
      <w:r w:rsidR="005739C3" w:rsidRPr="00E67933">
        <w:rPr>
          <w:color w:val="000000" w:themeColor="text1"/>
          <w:sz w:val="26"/>
          <w:szCs w:val="26"/>
        </w:rPr>
        <w:t xml:space="preserve"> Savukārt būvekspertīzes vadītājs par normatīvo aktu un tehnisko noteikumu (tai skaitā piemēroto Eiropas Savienības dalībvalstu nacionālo standartu un būvnormatīvu) prasībām atbilstošu būvprojektu sniedz pozitīvu atzinumu, bet par neatbilstošu būvprojektu – negatīvu atzinumu.</w:t>
      </w:r>
      <w:r w:rsidR="005739C3" w:rsidRPr="00E67933">
        <w:rPr>
          <w:rStyle w:val="FootnoteReference"/>
          <w:color w:val="000000" w:themeColor="text1"/>
          <w:sz w:val="26"/>
          <w:szCs w:val="26"/>
        </w:rPr>
        <w:t xml:space="preserve"> </w:t>
      </w:r>
      <w:r w:rsidR="005739C3" w:rsidRPr="00E67933">
        <w:rPr>
          <w:rStyle w:val="FootnoteReference"/>
          <w:color w:val="000000" w:themeColor="text1"/>
          <w:sz w:val="26"/>
          <w:szCs w:val="26"/>
        </w:rPr>
        <w:footnoteReference w:id="3"/>
      </w:r>
      <w:r w:rsidR="005739C3" w:rsidRPr="00E67933">
        <w:rPr>
          <w:color w:val="000000" w:themeColor="text1"/>
          <w:sz w:val="26"/>
          <w:szCs w:val="26"/>
        </w:rPr>
        <w:t xml:space="preserve"> No tā izriet, ka </w:t>
      </w:r>
      <w:r w:rsidR="0028314C" w:rsidRPr="00E67933">
        <w:rPr>
          <w:color w:val="000000" w:themeColor="text1"/>
          <w:sz w:val="26"/>
          <w:szCs w:val="26"/>
        </w:rPr>
        <w:t>būvekspertīzes veicējam ir arī jāpārbauda būvprojekta atbilstību būvnormatīvu prasībām.</w:t>
      </w:r>
    </w:p>
    <w:p w14:paraId="5D1D9EDE" w14:textId="0B50B69E" w:rsidR="00482914" w:rsidRPr="00E67933" w:rsidRDefault="00482914" w:rsidP="001B6D3E">
      <w:pPr>
        <w:pStyle w:val="tv213"/>
        <w:shd w:val="clear" w:color="auto" w:fill="FFFFFF"/>
        <w:spacing w:before="0" w:beforeAutospacing="0" w:after="0" w:afterAutospacing="0" w:line="293" w:lineRule="atLeast"/>
        <w:ind w:firstLine="720"/>
        <w:jc w:val="both"/>
        <w:rPr>
          <w:color w:val="000000" w:themeColor="text1"/>
          <w:sz w:val="26"/>
          <w:szCs w:val="26"/>
        </w:rPr>
      </w:pPr>
      <w:r w:rsidRPr="00E67933">
        <w:rPr>
          <w:color w:val="000000" w:themeColor="text1"/>
          <w:sz w:val="26"/>
          <w:szCs w:val="26"/>
        </w:rPr>
        <w:t>Atbilstoši Būvniecības likuma 9</w:t>
      </w:r>
      <w:r w:rsidRPr="00E67933">
        <w:rPr>
          <w:color w:val="000000" w:themeColor="text1"/>
          <w:sz w:val="26"/>
          <w:szCs w:val="26"/>
          <w:vertAlign w:val="superscript"/>
        </w:rPr>
        <w:t>1</w:t>
      </w:r>
      <w:r w:rsidRPr="00E67933">
        <w:rPr>
          <w:color w:val="000000" w:themeColor="text1"/>
          <w:sz w:val="26"/>
          <w:szCs w:val="26"/>
        </w:rPr>
        <w:t xml:space="preserve">.panta septītās daļas prasībām VUGD saskaņo tikai </w:t>
      </w:r>
      <w:r w:rsidRPr="00E67933">
        <w:rPr>
          <w:rFonts w:ascii="Arial" w:hAnsi="Arial" w:cs="Arial"/>
          <w:color w:val="000000" w:themeColor="text1"/>
          <w:sz w:val="20"/>
          <w:szCs w:val="20"/>
        </w:rPr>
        <w:t> </w:t>
      </w:r>
      <w:r w:rsidRPr="00E67933">
        <w:rPr>
          <w:color w:val="000000" w:themeColor="text1"/>
          <w:sz w:val="26"/>
          <w:szCs w:val="26"/>
        </w:rPr>
        <w:t>speciālajos būvnoteikumos noteiktajos gadījumos alternatīvos tehniskos risinājumus un atkāpes no būvnormatīvu tehniskajām prasībām.</w:t>
      </w:r>
    </w:p>
    <w:p w14:paraId="625F1C01" w14:textId="3D799E7B" w:rsidR="00F44A25" w:rsidRPr="00E67933" w:rsidRDefault="00730BE7" w:rsidP="001B6D3E">
      <w:pPr>
        <w:pStyle w:val="tv213"/>
        <w:shd w:val="clear" w:color="auto" w:fill="FFFFFF"/>
        <w:spacing w:before="0" w:beforeAutospacing="0" w:after="0" w:afterAutospacing="0" w:line="293" w:lineRule="atLeast"/>
        <w:ind w:firstLine="720"/>
        <w:jc w:val="both"/>
        <w:rPr>
          <w:color w:val="000000" w:themeColor="text1"/>
          <w:sz w:val="26"/>
          <w:szCs w:val="26"/>
        </w:rPr>
      </w:pPr>
      <w:r w:rsidRPr="00E67933">
        <w:rPr>
          <w:color w:val="000000" w:themeColor="text1"/>
          <w:sz w:val="26"/>
          <w:szCs w:val="26"/>
        </w:rPr>
        <w:t xml:space="preserve">No iepriekšminētā izriet, ka par būvprojektu un tā realizāciju vai veiktajiem būvdarbiem atbild tikai un vienīgi </w:t>
      </w:r>
      <w:proofErr w:type="spellStart"/>
      <w:r w:rsidRPr="00E67933">
        <w:rPr>
          <w:color w:val="000000" w:themeColor="text1"/>
          <w:sz w:val="26"/>
          <w:szCs w:val="26"/>
        </w:rPr>
        <w:t>būvspeciālisti</w:t>
      </w:r>
      <w:proofErr w:type="spellEnd"/>
      <w:r w:rsidRPr="00E67933">
        <w:rPr>
          <w:color w:val="000000" w:themeColor="text1"/>
          <w:sz w:val="26"/>
          <w:szCs w:val="26"/>
        </w:rPr>
        <w:t xml:space="preserve">, </w:t>
      </w:r>
      <w:r w:rsidRPr="00E67933">
        <w:rPr>
          <w:b/>
          <w:bCs/>
          <w:i/>
          <w:iCs/>
          <w:color w:val="000000" w:themeColor="text1"/>
          <w:sz w:val="26"/>
          <w:szCs w:val="26"/>
          <w:u w:val="single"/>
        </w:rPr>
        <w:t xml:space="preserve">savukārt VUGD par </w:t>
      </w:r>
      <w:r w:rsidR="009E67C1" w:rsidRPr="00E67933">
        <w:rPr>
          <w:b/>
          <w:bCs/>
          <w:i/>
          <w:iCs/>
          <w:color w:val="000000" w:themeColor="text1"/>
          <w:sz w:val="26"/>
          <w:szCs w:val="26"/>
          <w:u w:val="single"/>
        </w:rPr>
        <w:t xml:space="preserve">amatpersonu </w:t>
      </w:r>
      <w:r w:rsidRPr="00E67933">
        <w:rPr>
          <w:b/>
          <w:bCs/>
          <w:i/>
          <w:iCs/>
          <w:color w:val="000000" w:themeColor="text1"/>
          <w:sz w:val="26"/>
          <w:szCs w:val="26"/>
          <w:u w:val="single"/>
        </w:rPr>
        <w:t>pieņemtajiem lēmumiem nenes nekādu atbildību</w:t>
      </w:r>
      <w:r w:rsidR="000B77A8" w:rsidRPr="00E67933">
        <w:rPr>
          <w:b/>
          <w:bCs/>
          <w:i/>
          <w:iCs/>
          <w:color w:val="000000" w:themeColor="text1"/>
          <w:sz w:val="26"/>
          <w:szCs w:val="26"/>
          <w:u w:val="single"/>
        </w:rPr>
        <w:t xml:space="preserve"> </w:t>
      </w:r>
      <w:r w:rsidR="000B77A8" w:rsidRPr="00E67933">
        <w:rPr>
          <w:i/>
          <w:iCs/>
          <w:color w:val="000000" w:themeColor="text1"/>
          <w:sz w:val="26"/>
          <w:szCs w:val="26"/>
          <w:u w:val="single"/>
        </w:rPr>
        <w:t xml:space="preserve">(atšķirībā no </w:t>
      </w:r>
      <w:proofErr w:type="spellStart"/>
      <w:r w:rsidR="000B77A8" w:rsidRPr="00E67933">
        <w:rPr>
          <w:i/>
          <w:iCs/>
          <w:color w:val="000000" w:themeColor="text1"/>
          <w:sz w:val="26"/>
          <w:szCs w:val="26"/>
          <w:u w:val="single"/>
        </w:rPr>
        <w:t>būvspeciālistiem</w:t>
      </w:r>
      <w:proofErr w:type="spellEnd"/>
      <w:r w:rsidR="000B77A8" w:rsidRPr="00E67933">
        <w:rPr>
          <w:i/>
          <w:iCs/>
          <w:color w:val="000000" w:themeColor="text1"/>
          <w:sz w:val="26"/>
          <w:szCs w:val="26"/>
          <w:u w:val="single"/>
        </w:rPr>
        <w:t xml:space="preserve"> VUGD amatpersonas nav arī civiltiesiski apdrošinātas)</w:t>
      </w:r>
      <w:r w:rsidRPr="00E67933">
        <w:rPr>
          <w:color w:val="000000" w:themeColor="text1"/>
          <w:sz w:val="26"/>
          <w:szCs w:val="26"/>
        </w:rPr>
        <w:t>.</w:t>
      </w:r>
      <w:r w:rsidR="00F44A25" w:rsidRPr="00E67933">
        <w:rPr>
          <w:color w:val="000000" w:themeColor="text1"/>
          <w:sz w:val="26"/>
          <w:szCs w:val="26"/>
        </w:rPr>
        <w:t xml:space="preserve"> </w:t>
      </w:r>
    </w:p>
    <w:p w14:paraId="3E95BC94" w14:textId="2B6E70F1" w:rsidR="002C063B" w:rsidRPr="00E67933" w:rsidRDefault="00F44A25" w:rsidP="001B6D3E">
      <w:pPr>
        <w:pStyle w:val="tv213"/>
        <w:shd w:val="clear" w:color="auto" w:fill="FFFFFF"/>
        <w:spacing w:before="0" w:beforeAutospacing="0" w:after="0" w:afterAutospacing="0" w:line="293" w:lineRule="atLeast"/>
        <w:ind w:firstLine="720"/>
        <w:jc w:val="both"/>
        <w:rPr>
          <w:color w:val="000000" w:themeColor="text1"/>
          <w:sz w:val="26"/>
          <w:szCs w:val="26"/>
        </w:rPr>
      </w:pPr>
      <w:r w:rsidRPr="00E67933">
        <w:rPr>
          <w:color w:val="000000" w:themeColor="text1"/>
          <w:sz w:val="26"/>
          <w:szCs w:val="26"/>
        </w:rPr>
        <w:t xml:space="preserve">Vienlaikus </w:t>
      </w:r>
      <w:r w:rsidR="00551419" w:rsidRPr="00E67933">
        <w:rPr>
          <w:color w:val="000000" w:themeColor="text1"/>
          <w:sz w:val="26"/>
          <w:szCs w:val="26"/>
        </w:rPr>
        <w:t xml:space="preserve">VUGD amatpersonu pieņemto lēmumu apstrīdēšana </w:t>
      </w:r>
      <w:r w:rsidR="00551419" w:rsidRPr="00E67933">
        <w:rPr>
          <w:color w:val="000000" w:themeColor="text1"/>
          <w:sz w:val="26"/>
          <w:szCs w:val="26"/>
          <w:u w:val="single"/>
        </w:rPr>
        <w:t xml:space="preserve">nav </w:t>
      </w:r>
      <w:r w:rsidRPr="00E67933">
        <w:rPr>
          <w:color w:val="000000" w:themeColor="text1"/>
          <w:sz w:val="26"/>
          <w:szCs w:val="26"/>
          <w:u w:val="single"/>
        </w:rPr>
        <w:t>atbilstoš</w:t>
      </w:r>
      <w:r w:rsidR="005D0ADB" w:rsidRPr="00E67933">
        <w:rPr>
          <w:color w:val="000000" w:themeColor="text1"/>
          <w:sz w:val="26"/>
          <w:szCs w:val="26"/>
          <w:u w:val="single"/>
        </w:rPr>
        <w:t>a</w:t>
      </w:r>
      <w:r w:rsidRPr="00E67933">
        <w:rPr>
          <w:color w:val="000000" w:themeColor="text1"/>
          <w:sz w:val="26"/>
          <w:szCs w:val="26"/>
          <w:u w:val="single"/>
        </w:rPr>
        <w:t xml:space="preserve">  Valsts pārvaldes iekārtas likum</w:t>
      </w:r>
      <w:r w:rsidR="005D0ADB" w:rsidRPr="00E67933">
        <w:rPr>
          <w:color w:val="000000" w:themeColor="text1"/>
          <w:sz w:val="26"/>
          <w:szCs w:val="26"/>
          <w:u w:val="single"/>
        </w:rPr>
        <w:t>am</w:t>
      </w:r>
      <w:r w:rsidR="00551419" w:rsidRPr="00E67933">
        <w:rPr>
          <w:color w:val="000000" w:themeColor="text1"/>
          <w:sz w:val="26"/>
          <w:szCs w:val="26"/>
        </w:rPr>
        <w:t xml:space="preserve">, jo </w:t>
      </w:r>
      <w:r w:rsidRPr="00E67933">
        <w:rPr>
          <w:color w:val="000000" w:themeColor="text1"/>
          <w:sz w:val="26"/>
          <w:szCs w:val="26"/>
        </w:rPr>
        <w:t xml:space="preserve">faktiski </w:t>
      </w:r>
      <w:r w:rsidR="00551419" w:rsidRPr="00E67933">
        <w:rPr>
          <w:color w:val="000000" w:themeColor="text1"/>
          <w:sz w:val="26"/>
          <w:szCs w:val="26"/>
        </w:rPr>
        <w:t xml:space="preserve">apstrīdēšanas dokuments </w:t>
      </w:r>
      <w:r w:rsidRPr="00E67933">
        <w:rPr>
          <w:color w:val="000000" w:themeColor="text1"/>
          <w:sz w:val="26"/>
          <w:szCs w:val="26"/>
        </w:rPr>
        <w:t xml:space="preserve">(apstrīdētais lēmums) </w:t>
      </w:r>
      <w:r w:rsidR="00551419" w:rsidRPr="00E67933">
        <w:rPr>
          <w:color w:val="000000" w:themeColor="text1"/>
          <w:sz w:val="26"/>
          <w:szCs w:val="26"/>
        </w:rPr>
        <w:t xml:space="preserve">nonāk tajā pašā </w:t>
      </w:r>
      <w:r w:rsidRPr="00E67933">
        <w:rPr>
          <w:color w:val="000000" w:themeColor="text1"/>
          <w:sz w:val="26"/>
          <w:szCs w:val="26"/>
        </w:rPr>
        <w:t>struktūrvienībā</w:t>
      </w:r>
      <w:r w:rsidR="00551419" w:rsidRPr="00E67933">
        <w:rPr>
          <w:color w:val="000000" w:themeColor="text1"/>
          <w:sz w:val="26"/>
          <w:szCs w:val="26"/>
        </w:rPr>
        <w:t xml:space="preserve"> un nereti pie tās pašas amatpersonas, kas izdeva sākotnējo lēmumu, tādējādi pārsūdzības process nav objektīvs un nākamais solis pārsūdzībā ir Administratīvā tiesa</w:t>
      </w:r>
      <w:r w:rsidRPr="00E67933">
        <w:rPr>
          <w:color w:val="000000" w:themeColor="text1"/>
          <w:sz w:val="26"/>
          <w:szCs w:val="26"/>
        </w:rPr>
        <w:t>, kas faktiski pie strīdus gadījumiem pagarina būvniecības procesu uz nenoteiktu laiku</w:t>
      </w:r>
      <w:r w:rsidR="00551419" w:rsidRPr="00E67933">
        <w:rPr>
          <w:color w:val="000000" w:themeColor="text1"/>
          <w:sz w:val="26"/>
          <w:szCs w:val="26"/>
        </w:rPr>
        <w:t xml:space="preserve">. </w:t>
      </w:r>
    </w:p>
    <w:p w14:paraId="6D591983" w14:textId="77777777" w:rsidR="002C063B" w:rsidRPr="00E67933" w:rsidRDefault="002C063B" w:rsidP="00433621">
      <w:pPr>
        <w:ind w:firstLine="720"/>
        <w:jc w:val="both"/>
        <w:rPr>
          <w:rFonts w:ascii="Times New Roman" w:hAnsi="Times New Roman" w:cs="Times New Roman"/>
          <w:color w:val="000000" w:themeColor="text1"/>
          <w:sz w:val="26"/>
          <w:szCs w:val="26"/>
        </w:rPr>
      </w:pPr>
    </w:p>
    <w:p w14:paraId="3F8A88D9" w14:textId="71692668" w:rsidR="00B05128" w:rsidRPr="00E67933" w:rsidRDefault="00073C19" w:rsidP="001B6D3E">
      <w:pPr>
        <w:ind w:firstLine="720"/>
        <w:jc w:val="both"/>
        <w:rPr>
          <w:rFonts w:ascii="Times New Roman" w:eastAsia="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lastRenderedPageBreak/>
        <w:t>Jānorāda, ka jau</w:t>
      </w:r>
      <w:r w:rsidR="00CC2B9B" w:rsidRPr="00E67933">
        <w:rPr>
          <w:rFonts w:ascii="Times New Roman" w:hAnsi="Times New Roman" w:cs="Times New Roman"/>
          <w:color w:val="000000" w:themeColor="text1"/>
          <w:sz w:val="26"/>
          <w:szCs w:val="26"/>
        </w:rPr>
        <w:t xml:space="preserve"> vienr</w:t>
      </w:r>
      <w:r w:rsidR="00551419" w:rsidRPr="00E67933">
        <w:rPr>
          <w:rFonts w:ascii="Times New Roman" w:hAnsi="Times New Roman" w:cs="Times New Roman"/>
          <w:color w:val="000000" w:themeColor="text1"/>
          <w:sz w:val="26"/>
          <w:szCs w:val="26"/>
        </w:rPr>
        <w:t>e</w:t>
      </w:r>
      <w:r w:rsidR="00CC2B9B" w:rsidRPr="00E67933">
        <w:rPr>
          <w:rFonts w:ascii="Times New Roman" w:hAnsi="Times New Roman" w:cs="Times New Roman"/>
          <w:color w:val="000000" w:themeColor="text1"/>
          <w:sz w:val="26"/>
          <w:szCs w:val="26"/>
        </w:rPr>
        <w:t>iz Ministru kabinets jau ir lēmis un</w:t>
      </w:r>
      <w:r w:rsidRPr="00E67933">
        <w:rPr>
          <w:rFonts w:ascii="Times New Roman" w:hAnsi="Times New Roman" w:cs="Times New Roman"/>
          <w:color w:val="000000" w:themeColor="text1"/>
          <w:sz w:val="26"/>
          <w:szCs w:val="26"/>
        </w:rPr>
        <w:t xml:space="preserve"> ar</w:t>
      </w:r>
      <w:r w:rsidR="00535242" w:rsidRPr="00E67933">
        <w:rPr>
          <w:rFonts w:ascii="Times New Roman" w:hAnsi="Times New Roman" w:cs="Times New Roman"/>
          <w:color w:val="000000" w:themeColor="text1"/>
          <w:sz w:val="26"/>
          <w:szCs w:val="26"/>
        </w:rPr>
        <w:t xml:space="preserve"> 2007.gada 18.novembra Ministru kabineta rīkojum</w:t>
      </w:r>
      <w:r w:rsidRPr="00E67933">
        <w:rPr>
          <w:rFonts w:ascii="Times New Roman" w:hAnsi="Times New Roman" w:cs="Times New Roman"/>
          <w:color w:val="000000" w:themeColor="text1"/>
          <w:sz w:val="26"/>
          <w:szCs w:val="26"/>
        </w:rPr>
        <w:t>u</w:t>
      </w:r>
      <w:r w:rsidR="00535242" w:rsidRPr="00E67933">
        <w:rPr>
          <w:rFonts w:ascii="Times New Roman" w:hAnsi="Times New Roman" w:cs="Times New Roman"/>
          <w:color w:val="000000" w:themeColor="text1"/>
          <w:sz w:val="26"/>
          <w:szCs w:val="26"/>
        </w:rPr>
        <w:t xml:space="preserve"> Nr.818 (prot. Nr.68 4.§)</w:t>
      </w:r>
      <w:r w:rsidR="00B05128" w:rsidRPr="00E67933">
        <w:rPr>
          <w:rFonts w:ascii="Times New Roman" w:hAnsi="Times New Roman" w:cs="Times New Roman"/>
          <w:color w:val="000000" w:themeColor="text1"/>
          <w:sz w:val="26"/>
          <w:szCs w:val="26"/>
        </w:rPr>
        <w:t xml:space="preserve"> VUGD uzraudzības funkcijas būvniecības procesā </w:t>
      </w:r>
      <w:r w:rsidR="00C9058A" w:rsidRPr="00E67933">
        <w:rPr>
          <w:rFonts w:ascii="Times New Roman" w:hAnsi="Times New Roman" w:cs="Times New Roman"/>
          <w:color w:val="000000" w:themeColor="text1"/>
          <w:sz w:val="26"/>
          <w:szCs w:val="26"/>
        </w:rPr>
        <w:t>bija jānodod</w:t>
      </w:r>
      <w:r w:rsidR="003F1078" w:rsidRPr="00E67933">
        <w:rPr>
          <w:rFonts w:ascii="Times New Roman" w:hAnsi="Times New Roman" w:cs="Times New Roman"/>
          <w:color w:val="000000" w:themeColor="text1"/>
          <w:sz w:val="26"/>
          <w:szCs w:val="26"/>
        </w:rPr>
        <w:t xml:space="preserve"> V</w:t>
      </w:r>
      <w:r w:rsidR="00B05128" w:rsidRPr="00E67933">
        <w:rPr>
          <w:rFonts w:ascii="Times New Roman" w:hAnsi="Times New Roman" w:cs="Times New Roman"/>
          <w:color w:val="000000" w:themeColor="text1"/>
          <w:sz w:val="26"/>
          <w:szCs w:val="26"/>
        </w:rPr>
        <w:t>alsts būvinspekcijai</w:t>
      </w:r>
      <w:r w:rsidR="00545F68" w:rsidRPr="00E67933">
        <w:rPr>
          <w:rFonts w:ascii="Times New Roman" w:hAnsi="Times New Roman" w:cs="Times New Roman"/>
          <w:color w:val="000000" w:themeColor="text1"/>
          <w:sz w:val="26"/>
          <w:szCs w:val="26"/>
        </w:rPr>
        <w:t xml:space="preserve">, </w:t>
      </w:r>
      <w:r w:rsidR="00620A42" w:rsidRPr="00E67933">
        <w:rPr>
          <w:rFonts w:ascii="Times New Roman" w:hAnsi="Times New Roman" w:cs="Times New Roman"/>
          <w:color w:val="000000" w:themeColor="text1"/>
          <w:sz w:val="26"/>
          <w:szCs w:val="26"/>
        </w:rPr>
        <w:t>diemžēl</w:t>
      </w:r>
      <w:r w:rsidR="00545F68" w:rsidRPr="00E67933">
        <w:rPr>
          <w:rFonts w:ascii="Times New Roman" w:hAnsi="Times New Roman" w:cs="Times New Roman"/>
          <w:color w:val="000000" w:themeColor="text1"/>
          <w:sz w:val="26"/>
          <w:szCs w:val="26"/>
        </w:rPr>
        <w:t xml:space="preserve"> MK rīkojum</w:t>
      </w:r>
      <w:r w:rsidR="00620A42" w:rsidRPr="00E67933">
        <w:rPr>
          <w:rFonts w:ascii="Times New Roman" w:hAnsi="Times New Roman" w:cs="Times New Roman"/>
          <w:color w:val="000000" w:themeColor="text1"/>
          <w:sz w:val="26"/>
          <w:szCs w:val="26"/>
        </w:rPr>
        <w:t>s</w:t>
      </w:r>
      <w:r w:rsidR="00545F68" w:rsidRPr="00E67933">
        <w:rPr>
          <w:rFonts w:ascii="Times New Roman" w:hAnsi="Times New Roman" w:cs="Times New Roman"/>
          <w:color w:val="000000" w:themeColor="text1"/>
          <w:sz w:val="26"/>
          <w:szCs w:val="26"/>
        </w:rPr>
        <w:t xml:space="preserve"> </w:t>
      </w:r>
      <w:r w:rsidR="00620A42" w:rsidRPr="00E67933">
        <w:rPr>
          <w:rFonts w:ascii="Times New Roman" w:hAnsi="Times New Roman" w:cs="Times New Roman"/>
          <w:color w:val="000000" w:themeColor="text1"/>
          <w:sz w:val="26"/>
          <w:szCs w:val="26"/>
        </w:rPr>
        <w:t xml:space="preserve">netika </w:t>
      </w:r>
      <w:r w:rsidR="00545F68" w:rsidRPr="00E67933">
        <w:rPr>
          <w:rFonts w:ascii="Times New Roman" w:hAnsi="Times New Roman" w:cs="Times New Roman"/>
          <w:color w:val="000000" w:themeColor="text1"/>
          <w:sz w:val="26"/>
          <w:szCs w:val="26"/>
        </w:rPr>
        <w:t>realizē</w:t>
      </w:r>
      <w:r w:rsidR="00620A42" w:rsidRPr="00E67933">
        <w:rPr>
          <w:rFonts w:ascii="Times New Roman" w:hAnsi="Times New Roman" w:cs="Times New Roman"/>
          <w:color w:val="000000" w:themeColor="text1"/>
          <w:sz w:val="26"/>
          <w:szCs w:val="26"/>
        </w:rPr>
        <w:t>ts</w:t>
      </w:r>
      <w:r w:rsidR="00545F68" w:rsidRPr="00E67933">
        <w:rPr>
          <w:rFonts w:ascii="Times New Roman" w:hAnsi="Times New Roman" w:cs="Times New Roman"/>
          <w:color w:val="000000" w:themeColor="text1"/>
          <w:sz w:val="26"/>
          <w:szCs w:val="26"/>
        </w:rPr>
        <w:t>, jo ekonomiskās krīzes laikā</w:t>
      </w:r>
      <w:r w:rsidR="00C9058A" w:rsidRPr="00E67933">
        <w:rPr>
          <w:rFonts w:ascii="Times New Roman" w:hAnsi="Times New Roman" w:cs="Times New Roman"/>
          <w:color w:val="000000" w:themeColor="text1"/>
          <w:sz w:val="26"/>
          <w:szCs w:val="26"/>
        </w:rPr>
        <w:t xml:space="preserve"> 2008.gadā</w:t>
      </w:r>
      <w:r w:rsidR="00545F68" w:rsidRPr="00E67933">
        <w:rPr>
          <w:rFonts w:ascii="Times New Roman" w:hAnsi="Times New Roman" w:cs="Times New Roman"/>
          <w:color w:val="000000" w:themeColor="text1"/>
          <w:sz w:val="26"/>
          <w:szCs w:val="26"/>
        </w:rPr>
        <w:t>, lai ietaupītu valsts budžeta līdzekļus</w:t>
      </w:r>
      <w:r w:rsidR="00C9058A" w:rsidRPr="00E67933">
        <w:rPr>
          <w:rFonts w:ascii="Times New Roman" w:hAnsi="Times New Roman" w:cs="Times New Roman"/>
          <w:color w:val="000000" w:themeColor="text1"/>
          <w:sz w:val="26"/>
          <w:szCs w:val="26"/>
        </w:rPr>
        <w:t>,</w:t>
      </w:r>
      <w:r w:rsidR="00545F68" w:rsidRPr="00E67933">
        <w:rPr>
          <w:rFonts w:ascii="Times New Roman" w:hAnsi="Times New Roman" w:cs="Times New Roman"/>
          <w:color w:val="000000" w:themeColor="text1"/>
          <w:sz w:val="26"/>
          <w:szCs w:val="26"/>
        </w:rPr>
        <w:t xml:space="preserve"> 2009. gada jūn</w:t>
      </w:r>
      <w:r w:rsidR="009A07F0" w:rsidRPr="00E67933">
        <w:rPr>
          <w:rFonts w:ascii="Times New Roman" w:hAnsi="Times New Roman" w:cs="Times New Roman"/>
          <w:color w:val="000000" w:themeColor="text1"/>
          <w:sz w:val="26"/>
          <w:szCs w:val="26"/>
        </w:rPr>
        <w:t>i</w:t>
      </w:r>
      <w:r w:rsidR="00545F68" w:rsidRPr="00E67933">
        <w:rPr>
          <w:rFonts w:ascii="Times New Roman" w:hAnsi="Times New Roman" w:cs="Times New Roman"/>
          <w:color w:val="000000" w:themeColor="text1"/>
          <w:sz w:val="26"/>
          <w:szCs w:val="26"/>
        </w:rPr>
        <w:t>jā tika likvid</w:t>
      </w:r>
      <w:r w:rsidR="009A07F0" w:rsidRPr="00E67933">
        <w:rPr>
          <w:rFonts w:ascii="Times New Roman" w:hAnsi="Times New Roman" w:cs="Times New Roman"/>
          <w:color w:val="000000" w:themeColor="text1"/>
          <w:sz w:val="26"/>
          <w:szCs w:val="26"/>
        </w:rPr>
        <w:t>ē</w:t>
      </w:r>
      <w:r w:rsidR="00545F68" w:rsidRPr="00E67933">
        <w:rPr>
          <w:rFonts w:ascii="Times New Roman" w:hAnsi="Times New Roman" w:cs="Times New Roman"/>
          <w:color w:val="000000" w:themeColor="text1"/>
          <w:sz w:val="26"/>
          <w:szCs w:val="26"/>
        </w:rPr>
        <w:t>ta Valsts būvinspekcij</w:t>
      </w:r>
      <w:r w:rsidR="00A13C6A" w:rsidRPr="00E67933">
        <w:rPr>
          <w:rFonts w:ascii="Times New Roman" w:hAnsi="Times New Roman" w:cs="Times New Roman"/>
          <w:color w:val="000000" w:themeColor="text1"/>
          <w:sz w:val="26"/>
          <w:szCs w:val="26"/>
        </w:rPr>
        <w:t>a</w:t>
      </w:r>
      <w:r w:rsidR="00E8727D" w:rsidRPr="00E67933">
        <w:rPr>
          <w:rFonts w:ascii="Times New Roman" w:hAnsi="Times New Roman" w:cs="Times New Roman"/>
          <w:color w:val="000000" w:themeColor="text1"/>
          <w:sz w:val="26"/>
          <w:szCs w:val="26"/>
        </w:rPr>
        <w:t>, kas vēlāk tika atzīts kā kļūdains lēmums.</w:t>
      </w:r>
      <w:r w:rsidR="00B05128" w:rsidRPr="00E67933">
        <w:rPr>
          <w:rFonts w:ascii="Times New Roman" w:hAnsi="Times New Roman" w:cs="Times New Roman"/>
          <w:color w:val="000000" w:themeColor="text1"/>
          <w:sz w:val="26"/>
          <w:szCs w:val="26"/>
        </w:rPr>
        <w:t xml:space="preserve"> </w:t>
      </w:r>
    </w:p>
    <w:p w14:paraId="60002F4C" w14:textId="2E47F120" w:rsidR="009A07F0" w:rsidRPr="00E67933" w:rsidRDefault="009A07F0" w:rsidP="006F617A">
      <w:pPr>
        <w:rPr>
          <w:rFonts w:ascii="Times New Roman" w:eastAsia="Times New Roman" w:hAnsi="Times New Roman" w:cs="Times New Roman"/>
          <w:b/>
          <w:bCs/>
          <w:color w:val="000000" w:themeColor="text1"/>
          <w:sz w:val="26"/>
          <w:szCs w:val="26"/>
        </w:rPr>
      </w:pPr>
    </w:p>
    <w:p w14:paraId="559D486A" w14:textId="2B47D4C1" w:rsidR="00E63627" w:rsidRPr="00E67933" w:rsidRDefault="00E63627" w:rsidP="006F617A">
      <w:pPr>
        <w:jc w:val="both"/>
        <w:rPr>
          <w:rFonts w:ascii="Times New Roman" w:hAnsi="Times New Roman" w:cs="Times New Roman"/>
          <w:color w:val="000000" w:themeColor="text1"/>
          <w:sz w:val="26"/>
          <w:szCs w:val="26"/>
        </w:rPr>
      </w:pPr>
    </w:p>
    <w:p w14:paraId="462BCDA8" w14:textId="6C1694D5" w:rsidR="00374EEE" w:rsidRPr="00E67933" w:rsidRDefault="0078688A" w:rsidP="00374EEE">
      <w:pPr>
        <w:ind w:firstLine="720"/>
        <w:jc w:val="center"/>
        <w:rPr>
          <w:rFonts w:ascii="Times New Roman" w:hAnsi="Times New Roman" w:cs="Times New Roman"/>
          <w:b/>
          <w:bCs/>
          <w:color w:val="000000" w:themeColor="text1"/>
          <w:sz w:val="26"/>
          <w:szCs w:val="26"/>
        </w:rPr>
      </w:pPr>
      <w:r w:rsidRPr="00E67933">
        <w:rPr>
          <w:rFonts w:ascii="Times New Roman" w:hAnsi="Times New Roman" w:cs="Times New Roman"/>
          <w:b/>
          <w:bCs/>
          <w:color w:val="000000" w:themeColor="text1"/>
          <w:sz w:val="26"/>
          <w:szCs w:val="26"/>
        </w:rPr>
        <w:t>VUGD un BVKB inspektoru noslogotība</w:t>
      </w:r>
    </w:p>
    <w:p w14:paraId="00DB65F4" w14:textId="77777777" w:rsidR="00374EEE" w:rsidRPr="00E67933" w:rsidRDefault="00374EEE" w:rsidP="00BB5509">
      <w:pPr>
        <w:ind w:firstLine="720"/>
        <w:jc w:val="both"/>
        <w:rPr>
          <w:rFonts w:ascii="Times New Roman" w:hAnsi="Times New Roman" w:cs="Times New Roman"/>
          <w:color w:val="000000" w:themeColor="text1"/>
          <w:sz w:val="26"/>
          <w:szCs w:val="26"/>
        </w:rPr>
      </w:pPr>
    </w:p>
    <w:p w14:paraId="48809FD0" w14:textId="3958986E" w:rsidR="001518B5" w:rsidRPr="00E67933" w:rsidRDefault="001518B5" w:rsidP="001B6D3E">
      <w:pPr>
        <w:ind w:firstLine="720"/>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 xml:space="preserve">VUGD </w:t>
      </w:r>
      <w:r w:rsidR="00D301DE" w:rsidRPr="00E67933">
        <w:rPr>
          <w:rFonts w:ascii="Times New Roman" w:hAnsi="Times New Roman" w:cs="Times New Roman"/>
          <w:color w:val="000000" w:themeColor="text1"/>
          <w:sz w:val="26"/>
          <w:szCs w:val="26"/>
        </w:rPr>
        <w:t xml:space="preserve">(inspektoru) </w:t>
      </w:r>
      <w:r w:rsidRPr="00E67933">
        <w:rPr>
          <w:rFonts w:ascii="Times New Roman" w:hAnsi="Times New Roman" w:cs="Times New Roman"/>
          <w:color w:val="000000" w:themeColor="text1"/>
          <w:sz w:val="26"/>
          <w:szCs w:val="26"/>
        </w:rPr>
        <w:t>pamatfunkcija noteikta Ugunsdrošības un ugunsdzēsības likumā un tā ir Valsts ugunsdrošības uzraudzība</w:t>
      </w:r>
      <w:r w:rsidR="00D301DE" w:rsidRPr="00E67933">
        <w:rPr>
          <w:rFonts w:ascii="Times New Roman" w:hAnsi="Times New Roman" w:cs="Times New Roman"/>
          <w:color w:val="000000" w:themeColor="text1"/>
          <w:sz w:val="26"/>
          <w:szCs w:val="26"/>
        </w:rPr>
        <w:t>, kas paredz</w:t>
      </w:r>
      <w:r w:rsidRPr="00E67933">
        <w:rPr>
          <w:rFonts w:ascii="Times New Roman" w:hAnsi="Times New Roman" w:cs="Times New Roman"/>
          <w:color w:val="000000" w:themeColor="text1"/>
          <w:sz w:val="26"/>
          <w:szCs w:val="26"/>
        </w:rPr>
        <w:t xml:space="preserve"> preventīvo pasākumu kopum</w:t>
      </w:r>
      <w:r w:rsidR="00D301DE" w:rsidRPr="00E67933">
        <w:rPr>
          <w:rFonts w:ascii="Times New Roman" w:hAnsi="Times New Roman" w:cs="Times New Roman"/>
          <w:color w:val="000000" w:themeColor="text1"/>
          <w:sz w:val="26"/>
          <w:szCs w:val="26"/>
        </w:rPr>
        <w:t>u</w:t>
      </w:r>
      <w:r w:rsidRPr="00E67933">
        <w:rPr>
          <w:rFonts w:ascii="Times New Roman" w:hAnsi="Times New Roman" w:cs="Times New Roman"/>
          <w:color w:val="000000" w:themeColor="text1"/>
          <w:sz w:val="26"/>
          <w:szCs w:val="26"/>
        </w:rPr>
        <w:t>, kur</w:t>
      </w:r>
      <w:r w:rsidR="00D301DE" w:rsidRPr="00E67933">
        <w:rPr>
          <w:rFonts w:ascii="Times New Roman" w:hAnsi="Times New Roman" w:cs="Times New Roman"/>
          <w:color w:val="000000" w:themeColor="text1"/>
          <w:sz w:val="26"/>
          <w:szCs w:val="26"/>
        </w:rPr>
        <w:t>u</w:t>
      </w:r>
      <w:r w:rsidRPr="00E67933">
        <w:rPr>
          <w:rFonts w:ascii="Times New Roman" w:hAnsi="Times New Roman" w:cs="Times New Roman"/>
          <w:color w:val="000000" w:themeColor="text1"/>
          <w:sz w:val="26"/>
          <w:szCs w:val="26"/>
        </w:rPr>
        <w:t xml:space="preserve"> mērķis ir nodrošināt normatīvajos aktos noteikto ugunsdrošības prasību ievērošanu</w:t>
      </w:r>
      <w:r w:rsidR="00D301DE" w:rsidRPr="00E67933">
        <w:rPr>
          <w:rFonts w:ascii="Times New Roman" w:hAnsi="Times New Roman" w:cs="Times New Roman"/>
          <w:color w:val="000000" w:themeColor="text1"/>
          <w:sz w:val="26"/>
          <w:szCs w:val="26"/>
        </w:rPr>
        <w:t>, kas pamatā saistīta ar 19.04.2016. Ministru kabineta noteikum</w:t>
      </w:r>
      <w:r w:rsidR="00433B47" w:rsidRPr="00E67933">
        <w:rPr>
          <w:rFonts w:ascii="Times New Roman" w:hAnsi="Times New Roman" w:cs="Times New Roman"/>
          <w:color w:val="000000" w:themeColor="text1"/>
          <w:sz w:val="26"/>
          <w:szCs w:val="26"/>
        </w:rPr>
        <w:t>u</w:t>
      </w:r>
      <w:r w:rsidR="00D301DE" w:rsidRPr="00E67933">
        <w:rPr>
          <w:rFonts w:ascii="Times New Roman" w:hAnsi="Times New Roman" w:cs="Times New Roman"/>
          <w:color w:val="000000" w:themeColor="text1"/>
          <w:sz w:val="26"/>
          <w:szCs w:val="26"/>
        </w:rPr>
        <w:t xml:space="preserve"> Nr.238 “Ugunsdrošības noteikumi”</w:t>
      </w:r>
      <w:r w:rsidR="00433B47" w:rsidRPr="00E67933">
        <w:rPr>
          <w:rFonts w:ascii="Times New Roman" w:hAnsi="Times New Roman" w:cs="Times New Roman"/>
          <w:color w:val="000000" w:themeColor="text1"/>
          <w:sz w:val="26"/>
          <w:szCs w:val="26"/>
        </w:rPr>
        <w:t xml:space="preserve"> normu ievērošanu</w:t>
      </w:r>
      <w:r w:rsidR="00D301DE" w:rsidRPr="00E67933">
        <w:rPr>
          <w:rFonts w:ascii="Times New Roman" w:hAnsi="Times New Roman" w:cs="Times New Roman"/>
          <w:color w:val="000000" w:themeColor="text1"/>
          <w:sz w:val="26"/>
          <w:szCs w:val="26"/>
        </w:rPr>
        <w:t>, kuri nosaka ugunsdrošības prasības, kas fiziskajām un juridiskajām personām jāievēro, lai novērstu un sekmīgi dzēstu ugunsgrēkus, kā arī mazinātu to sekas neatkarīgi no objekta īpašuma formas un atrašanās vietas.</w:t>
      </w:r>
    </w:p>
    <w:p w14:paraId="6515B373" w14:textId="736C24C3" w:rsidR="00D301DE" w:rsidRPr="00E67933" w:rsidRDefault="004F0C7D" w:rsidP="00BB5509">
      <w:pPr>
        <w:ind w:firstLine="720"/>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Izv</w:t>
      </w:r>
      <w:r w:rsidR="00D301DE" w:rsidRPr="00E67933">
        <w:rPr>
          <w:rFonts w:ascii="Times New Roman" w:hAnsi="Times New Roman" w:cs="Times New Roman"/>
          <w:color w:val="000000" w:themeColor="text1"/>
          <w:sz w:val="26"/>
          <w:szCs w:val="26"/>
        </w:rPr>
        <w:t xml:space="preserve">ērtējot VUGD funkcijas </w:t>
      </w:r>
      <w:r w:rsidR="00C24562" w:rsidRPr="00E67933">
        <w:rPr>
          <w:rFonts w:ascii="Times New Roman" w:hAnsi="Times New Roman" w:cs="Times New Roman"/>
          <w:color w:val="000000" w:themeColor="text1"/>
          <w:sz w:val="26"/>
          <w:szCs w:val="26"/>
        </w:rPr>
        <w:t xml:space="preserve">būvniecības procesā </w:t>
      </w:r>
      <w:r w:rsidR="0019321D" w:rsidRPr="00E67933">
        <w:rPr>
          <w:rFonts w:ascii="Times New Roman" w:hAnsi="Times New Roman" w:cs="Times New Roman"/>
          <w:color w:val="000000" w:themeColor="text1"/>
          <w:sz w:val="26"/>
          <w:szCs w:val="26"/>
        </w:rPr>
        <w:t xml:space="preserve">un </w:t>
      </w:r>
      <w:r w:rsidR="00D301DE" w:rsidRPr="00E67933">
        <w:rPr>
          <w:rFonts w:ascii="Times New Roman" w:hAnsi="Times New Roman" w:cs="Times New Roman"/>
          <w:color w:val="000000" w:themeColor="text1"/>
          <w:sz w:val="26"/>
          <w:szCs w:val="26"/>
        </w:rPr>
        <w:t>BVKB funkcij</w:t>
      </w:r>
      <w:r w:rsidR="0019321D" w:rsidRPr="00E67933">
        <w:rPr>
          <w:rFonts w:ascii="Times New Roman" w:hAnsi="Times New Roman" w:cs="Times New Roman"/>
          <w:color w:val="000000" w:themeColor="text1"/>
          <w:sz w:val="26"/>
          <w:szCs w:val="26"/>
        </w:rPr>
        <w:t>as</w:t>
      </w:r>
      <w:r w:rsidR="00D301DE" w:rsidRPr="00E67933">
        <w:rPr>
          <w:rFonts w:ascii="Times New Roman" w:hAnsi="Times New Roman" w:cs="Times New Roman"/>
          <w:color w:val="000000" w:themeColor="text1"/>
          <w:sz w:val="26"/>
          <w:szCs w:val="26"/>
        </w:rPr>
        <w:t>, kas ir atbildīgā institūcija Ministru kabineta noteikumos paredzētajos gadījumos par būvdarbu valsts kontroli</w:t>
      </w:r>
      <w:r w:rsidRPr="00E67933">
        <w:rPr>
          <w:rFonts w:ascii="Times New Roman" w:hAnsi="Times New Roman" w:cs="Times New Roman"/>
          <w:color w:val="000000" w:themeColor="text1"/>
          <w:sz w:val="26"/>
          <w:szCs w:val="26"/>
        </w:rPr>
        <w:t>,</w:t>
      </w:r>
      <w:r w:rsidR="00262DDE" w:rsidRPr="00E67933">
        <w:rPr>
          <w:rFonts w:ascii="Times New Roman" w:hAnsi="Times New Roman" w:cs="Times New Roman"/>
          <w:color w:val="000000" w:themeColor="text1"/>
          <w:sz w:val="26"/>
          <w:szCs w:val="26"/>
        </w:rPr>
        <w:t xml:space="preserve"> tiek secināts, ka </w:t>
      </w:r>
      <w:r w:rsidR="00256A32" w:rsidRPr="00E67933">
        <w:rPr>
          <w:rFonts w:ascii="Times New Roman" w:hAnsi="Times New Roman" w:cs="Times New Roman"/>
          <w:color w:val="000000" w:themeColor="text1"/>
          <w:sz w:val="26"/>
          <w:szCs w:val="26"/>
        </w:rPr>
        <w:t xml:space="preserve">pie būvju pieņemšanas ekspluatācijā BVKB un VUGD </w:t>
      </w:r>
      <w:r w:rsidR="00433B47" w:rsidRPr="00E67933">
        <w:rPr>
          <w:rFonts w:ascii="Times New Roman" w:hAnsi="Times New Roman" w:cs="Times New Roman"/>
          <w:color w:val="000000" w:themeColor="text1"/>
          <w:sz w:val="26"/>
          <w:szCs w:val="26"/>
        </w:rPr>
        <w:t xml:space="preserve">funkcijas </w:t>
      </w:r>
      <w:r w:rsidR="00B119D0" w:rsidRPr="00E67933">
        <w:rPr>
          <w:rFonts w:ascii="Times New Roman" w:hAnsi="Times New Roman" w:cs="Times New Roman"/>
          <w:color w:val="000000" w:themeColor="text1"/>
          <w:sz w:val="26"/>
          <w:szCs w:val="26"/>
        </w:rPr>
        <w:t xml:space="preserve">netieši </w:t>
      </w:r>
      <w:r w:rsidR="00256A32" w:rsidRPr="00E67933">
        <w:rPr>
          <w:rFonts w:ascii="Times New Roman" w:hAnsi="Times New Roman" w:cs="Times New Roman"/>
          <w:color w:val="000000" w:themeColor="text1"/>
          <w:sz w:val="26"/>
          <w:szCs w:val="26"/>
        </w:rPr>
        <w:t>dublējas.</w:t>
      </w:r>
      <w:r w:rsidR="00C74819" w:rsidRPr="00E67933">
        <w:rPr>
          <w:rFonts w:ascii="Times New Roman" w:hAnsi="Times New Roman" w:cs="Times New Roman"/>
          <w:color w:val="000000" w:themeColor="text1"/>
          <w:sz w:val="26"/>
          <w:szCs w:val="26"/>
        </w:rPr>
        <w:t xml:space="preserve"> BVKB</w:t>
      </w:r>
      <w:r w:rsidRPr="00E67933">
        <w:rPr>
          <w:rFonts w:ascii="Times New Roman" w:hAnsi="Times New Roman" w:cs="Times New Roman"/>
          <w:color w:val="000000" w:themeColor="text1"/>
          <w:sz w:val="26"/>
          <w:szCs w:val="26"/>
        </w:rPr>
        <w:t>,</w:t>
      </w:r>
      <w:r w:rsidR="00C74819" w:rsidRPr="00E67933">
        <w:rPr>
          <w:rFonts w:ascii="Times New Roman" w:hAnsi="Times New Roman" w:cs="Times New Roman"/>
          <w:color w:val="000000" w:themeColor="text1"/>
          <w:sz w:val="26"/>
          <w:szCs w:val="26"/>
        </w:rPr>
        <w:t xml:space="preserve"> veicot būves pieņemšanu ekspluatācijā, izvērtē </w:t>
      </w:r>
      <w:r w:rsidR="00415EA5" w:rsidRPr="00E67933">
        <w:rPr>
          <w:rFonts w:ascii="Times New Roman" w:hAnsi="Times New Roman" w:cs="Times New Roman"/>
          <w:color w:val="000000" w:themeColor="text1"/>
          <w:sz w:val="26"/>
          <w:szCs w:val="26"/>
        </w:rPr>
        <w:t xml:space="preserve">būvprojekta, tajā skaitā arī </w:t>
      </w:r>
      <w:r w:rsidR="00C74819" w:rsidRPr="00E67933">
        <w:rPr>
          <w:rFonts w:ascii="Times New Roman" w:hAnsi="Times New Roman" w:cs="Times New Roman"/>
          <w:color w:val="000000" w:themeColor="text1"/>
          <w:sz w:val="26"/>
          <w:szCs w:val="26"/>
        </w:rPr>
        <w:t>UPP izstrādāto risinājumu praktisko realizāciju būvē</w:t>
      </w:r>
      <w:r w:rsidR="00B119D0" w:rsidRPr="00E67933">
        <w:rPr>
          <w:rFonts w:ascii="Times New Roman" w:hAnsi="Times New Roman" w:cs="Times New Roman"/>
          <w:color w:val="000000" w:themeColor="text1"/>
          <w:sz w:val="26"/>
          <w:szCs w:val="26"/>
        </w:rPr>
        <w:t xml:space="preserve"> (būvprojekta ekspertīze)</w:t>
      </w:r>
      <w:r w:rsidR="00C74819" w:rsidRPr="00E67933">
        <w:rPr>
          <w:rFonts w:ascii="Times New Roman" w:hAnsi="Times New Roman" w:cs="Times New Roman"/>
          <w:color w:val="000000" w:themeColor="text1"/>
          <w:sz w:val="26"/>
          <w:szCs w:val="26"/>
        </w:rPr>
        <w:t xml:space="preserve">, VUGD </w:t>
      </w:r>
      <w:r w:rsidR="005230D7" w:rsidRPr="00E67933">
        <w:rPr>
          <w:rFonts w:ascii="Times New Roman" w:hAnsi="Times New Roman" w:cs="Times New Roman"/>
          <w:color w:val="000000" w:themeColor="text1"/>
          <w:sz w:val="26"/>
          <w:szCs w:val="26"/>
        </w:rPr>
        <w:t xml:space="preserve">vērtē </w:t>
      </w:r>
      <w:r w:rsidR="00415EA5" w:rsidRPr="00E67933">
        <w:rPr>
          <w:rFonts w:ascii="Times New Roman" w:hAnsi="Times New Roman" w:cs="Times New Roman"/>
          <w:color w:val="000000" w:themeColor="text1"/>
          <w:sz w:val="26"/>
          <w:szCs w:val="26"/>
        </w:rPr>
        <w:t xml:space="preserve">būvobjekta atbilstību ugunsdrošības prasībām </w:t>
      </w:r>
      <w:r w:rsidR="00B606FF" w:rsidRPr="00E67933">
        <w:rPr>
          <w:rFonts w:ascii="Times New Roman" w:hAnsi="Times New Roman" w:cs="Times New Roman"/>
          <w:color w:val="000000" w:themeColor="text1"/>
          <w:sz w:val="26"/>
          <w:szCs w:val="26"/>
        </w:rPr>
        <w:t>(</w:t>
      </w:r>
      <w:r w:rsidR="00C74819" w:rsidRPr="00E67933">
        <w:rPr>
          <w:rFonts w:ascii="Times New Roman" w:hAnsi="Times New Roman" w:cs="Times New Roman"/>
          <w:color w:val="000000" w:themeColor="text1"/>
          <w:sz w:val="26"/>
          <w:szCs w:val="26"/>
        </w:rPr>
        <w:t>būvnormatīv</w:t>
      </w:r>
      <w:r w:rsidR="00B606FF" w:rsidRPr="00E67933">
        <w:rPr>
          <w:rFonts w:ascii="Times New Roman" w:hAnsi="Times New Roman" w:cs="Times New Roman"/>
          <w:color w:val="000000" w:themeColor="text1"/>
          <w:sz w:val="26"/>
          <w:szCs w:val="26"/>
        </w:rPr>
        <w:t xml:space="preserve">os </w:t>
      </w:r>
      <w:r w:rsidR="00C74819" w:rsidRPr="00E67933">
        <w:rPr>
          <w:rFonts w:ascii="Times New Roman" w:hAnsi="Times New Roman" w:cs="Times New Roman"/>
          <w:color w:val="000000" w:themeColor="text1"/>
          <w:sz w:val="26"/>
          <w:szCs w:val="26"/>
        </w:rPr>
        <w:t xml:space="preserve">rakstīto prasību ievērošanu, </w:t>
      </w:r>
      <w:r w:rsidR="00B606FF" w:rsidRPr="00E67933">
        <w:rPr>
          <w:rFonts w:ascii="Times New Roman" w:hAnsi="Times New Roman" w:cs="Times New Roman"/>
          <w:color w:val="000000" w:themeColor="text1"/>
          <w:sz w:val="26"/>
          <w:szCs w:val="26"/>
        </w:rPr>
        <w:t>kurām</w:t>
      </w:r>
      <w:r w:rsidR="00C74819" w:rsidRPr="00E67933">
        <w:rPr>
          <w:rFonts w:ascii="Times New Roman" w:hAnsi="Times New Roman" w:cs="Times New Roman"/>
          <w:color w:val="000000" w:themeColor="text1"/>
          <w:sz w:val="26"/>
          <w:szCs w:val="26"/>
        </w:rPr>
        <w:t xml:space="preserve"> </w:t>
      </w:r>
      <w:r w:rsidR="00B606FF" w:rsidRPr="00E67933">
        <w:rPr>
          <w:rFonts w:ascii="Times New Roman" w:hAnsi="Times New Roman" w:cs="Times New Roman"/>
          <w:color w:val="000000" w:themeColor="text1"/>
          <w:sz w:val="26"/>
          <w:szCs w:val="26"/>
        </w:rPr>
        <w:t xml:space="preserve">būtu atspoguļotām </w:t>
      </w:r>
      <w:r w:rsidR="00C74819" w:rsidRPr="00E67933">
        <w:rPr>
          <w:rFonts w:ascii="Times New Roman" w:hAnsi="Times New Roman" w:cs="Times New Roman"/>
          <w:color w:val="000000" w:themeColor="text1"/>
          <w:sz w:val="26"/>
          <w:szCs w:val="26"/>
        </w:rPr>
        <w:t>būvprojekt</w:t>
      </w:r>
      <w:r w:rsidR="00B606FF" w:rsidRPr="00E67933">
        <w:rPr>
          <w:rFonts w:ascii="Times New Roman" w:hAnsi="Times New Roman" w:cs="Times New Roman"/>
          <w:color w:val="000000" w:themeColor="text1"/>
          <w:sz w:val="26"/>
          <w:szCs w:val="26"/>
        </w:rPr>
        <w:t>ā, tajā skaitā</w:t>
      </w:r>
      <w:r w:rsidR="00C74819" w:rsidRPr="00E67933">
        <w:rPr>
          <w:rFonts w:ascii="Times New Roman" w:hAnsi="Times New Roman" w:cs="Times New Roman"/>
          <w:color w:val="000000" w:themeColor="text1"/>
          <w:sz w:val="26"/>
          <w:szCs w:val="26"/>
        </w:rPr>
        <w:t xml:space="preserve"> UPP).</w:t>
      </w:r>
    </w:p>
    <w:p w14:paraId="0EBE07C6" w14:textId="77777777" w:rsidR="00C74819" w:rsidRPr="00E67933" w:rsidRDefault="00C74819" w:rsidP="00BB5509">
      <w:pPr>
        <w:ind w:firstLine="720"/>
        <w:jc w:val="both"/>
        <w:rPr>
          <w:rFonts w:ascii="Times New Roman" w:hAnsi="Times New Roman" w:cs="Times New Roman"/>
          <w:color w:val="000000" w:themeColor="text1"/>
          <w:sz w:val="26"/>
          <w:szCs w:val="26"/>
        </w:rPr>
      </w:pPr>
    </w:p>
    <w:p w14:paraId="01EC351D" w14:textId="71F526BF" w:rsidR="00374EEE" w:rsidRPr="00E67933" w:rsidRDefault="00112551" w:rsidP="00BB5509">
      <w:pPr>
        <w:ind w:firstLine="720"/>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 xml:space="preserve">Salīdzinot </w:t>
      </w:r>
      <w:r w:rsidR="00374EEE" w:rsidRPr="00E67933">
        <w:rPr>
          <w:rFonts w:ascii="Times New Roman" w:hAnsi="Times New Roman" w:cs="Times New Roman"/>
          <w:color w:val="000000" w:themeColor="text1"/>
          <w:sz w:val="26"/>
          <w:szCs w:val="26"/>
        </w:rPr>
        <w:t xml:space="preserve">VUGD </w:t>
      </w:r>
      <w:r w:rsidRPr="00E67933">
        <w:rPr>
          <w:rFonts w:ascii="Times New Roman" w:hAnsi="Times New Roman" w:cs="Times New Roman"/>
          <w:color w:val="000000" w:themeColor="text1"/>
          <w:sz w:val="26"/>
          <w:szCs w:val="26"/>
        </w:rPr>
        <w:t xml:space="preserve">un BVKB </w:t>
      </w:r>
      <w:r w:rsidR="00374EEE" w:rsidRPr="00E67933">
        <w:rPr>
          <w:rFonts w:ascii="Times New Roman" w:hAnsi="Times New Roman" w:cs="Times New Roman"/>
          <w:color w:val="000000" w:themeColor="text1"/>
          <w:sz w:val="26"/>
          <w:szCs w:val="26"/>
        </w:rPr>
        <w:t xml:space="preserve">resursu </w:t>
      </w:r>
      <w:r w:rsidRPr="00E67933">
        <w:rPr>
          <w:rFonts w:ascii="Times New Roman" w:hAnsi="Times New Roman" w:cs="Times New Roman"/>
          <w:color w:val="000000" w:themeColor="text1"/>
          <w:sz w:val="26"/>
          <w:szCs w:val="26"/>
        </w:rPr>
        <w:t xml:space="preserve">izlietošanu </w:t>
      </w:r>
      <w:r w:rsidR="00374EEE" w:rsidRPr="00E67933">
        <w:rPr>
          <w:rFonts w:ascii="Times New Roman" w:hAnsi="Times New Roman" w:cs="Times New Roman"/>
          <w:color w:val="000000" w:themeColor="text1"/>
          <w:sz w:val="26"/>
          <w:szCs w:val="26"/>
        </w:rPr>
        <w:t>un kapacitāt</w:t>
      </w:r>
      <w:r w:rsidRPr="00E67933">
        <w:rPr>
          <w:rFonts w:ascii="Times New Roman" w:hAnsi="Times New Roman" w:cs="Times New Roman"/>
          <w:color w:val="000000" w:themeColor="text1"/>
          <w:sz w:val="26"/>
          <w:szCs w:val="26"/>
        </w:rPr>
        <w:t>i</w:t>
      </w:r>
      <w:r w:rsidR="00B04729" w:rsidRPr="00E67933">
        <w:rPr>
          <w:rFonts w:ascii="Times New Roman" w:hAnsi="Times New Roman" w:cs="Times New Roman"/>
          <w:color w:val="000000" w:themeColor="text1"/>
          <w:sz w:val="26"/>
          <w:szCs w:val="26"/>
        </w:rPr>
        <w:t xml:space="preserve"> būvniecības procesā</w:t>
      </w:r>
      <w:r w:rsidR="00FF6CEF" w:rsidRPr="00E67933">
        <w:rPr>
          <w:rFonts w:ascii="Times New Roman" w:hAnsi="Times New Roman" w:cs="Times New Roman"/>
          <w:color w:val="000000" w:themeColor="text1"/>
          <w:sz w:val="26"/>
          <w:szCs w:val="26"/>
        </w:rPr>
        <w:t>:</w:t>
      </w:r>
    </w:p>
    <w:p w14:paraId="768B561C" w14:textId="5F747CDE" w:rsidR="005F5E58" w:rsidRPr="00E67933" w:rsidRDefault="005F5E58" w:rsidP="00BB5509">
      <w:pPr>
        <w:ind w:firstLine="720"/>
        <w:jc w:val="both"/>
        <w:rPr>
          <w:rFonts w:ascii="Times New Roman" w:hAnsi="Times New Roman" w:cs="Times New Roman"/>
          <w:b/>
          <w:bCs/>
          <w:color w:val="000000" w:themeColor="text1"/>
          <w:sz w:val="26"/>
          <w:szCs w:val="26"/>
        </w:rPr>
      </w:pPr>
      <w:r w:rsidRPr="00E67933">
        <w:rPr>
          <w:rFonts w:ascii="Times New Roman" w:hAnsi="Times New Roman" w:cs="Times New Roman"/>
          <w:b/>
          <w:bCs/>
          <w:color w:val="000000" w:themeColor="text1"/>
          <w:sz w:val="26"/>
          <w:szCs w:val="26"/>
        </w:rPr>
        <w:t>VUGD</w:t>
      </w:r>
    </w:p>
    <w:p w14:paraId="6C17EA6F" w14:textId="77777777" w:rsidR="00FF1681" w:rsidRPr="00E67933" w:rsidRDefault="00FF6CEF" w:rsidP="00FF1681">
      <w:pPr>
        <w:pStyle w:val="ListParagraph"/>
        <w:numPr>
          <w:ilvl w:val="0"/>
          <w:numId w:val="1"/>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 xml:space="preserve">VUGD norāda, ka Rīgā un reģionos </w:t>
      </w:r>
      <w:r w:rsidR="00C258DA" w:rsidRPr="00E67933">
        <w:rPr>
          <w:rFonts w:ascii="Times New Roman" w:hAnsi="Times New Roman" w:cs="Times New Roman"/>
          <w:color w:val="000000" w:themeColor="text1"/>
          <w:sz w:val="26"/>
          <w:szCs w:val="26"/>
        </w:rPr>
        <w:t>ir</w:t>
      </w:r>
      <w:r w:rsidRPr="00E67933">
        <w:rPr>
          <w:rFonts w:ascii="Times New Roman" w:hAnsi="Times New Roman" w:cs="Times New Roman"/>
          <w:color w:val="000000" w:themeColor="text1"/>
          <w:sz w:val="26"/>
          <w:szCs w:val="26"/>
        </w:rPr>
        <w:t xml:space="preserve"> </w:t>
      </w:r>
      <w:r w:rsidR="00ED1BD4" w:rsidRPr="00E67933">
        <w:rPr>
          <w:rFonts w:ascii="Times New Roman" w:hAnsi="Times New Roman" w:cs="Times New Roman"/>
          <w:color w:val="000000" w:themeColor="text1"/>
          <w:sz w:val="26"/>
          <w:szCs w:val="26"/>
        </w:rPr>
        <w:t>73 amatpersonas</w:t>
      </w:r>
      <w:r w:rsidRPr="00E67933">
        <w:rPr>
          <w:rFonts w:ascii="Times New Roman" w:hAnsi="Times New Roman" w:cs="Times New Roman"/>
          <w:color w:val="000000" w:themeColor="text1"/>
          <w:sz w:val="26"/>
          <w:szCs w:val="26"/>
        </w:rPr>
        <w:t xml:space="preserve">, </w:t>
      </w:r>
      <w:r w:rsidR="00ED1BD4" w:rsidRPr="00E67933">
        <w:rPr>
          <w:rFonts w:ascii="Times New Roman" w:hAnsi="Times New Roman" w:cs="Times New Roman"/>
          <w:color w:val="000000" w:themeColor="text1"/>
          <w:sz w:val="26"/>
          <w:szCs w:val="26"/>
        </w:rPr>
        <w:t xml:space="preserve">kurām pamatfunkcija </w:t>
      </w:r>
      <w:r w:rsidR="00ED1BD4" w:rsidRPr="00E67933">
        <w:rPr>
          <w:rFonts w:ascii="Times New Roman" w:hAnsi="Times New Roman" w:cs="Times New Roman"/>
          <w:color w:val="000000" w:themeColor="text1"/>
          <w:sz w:val="26"/>
          <w:szCs w:val="26"/>
          <w:u w:val="single"/>
        </w:rPr>
        <w:t>ir veikt valsts ugunsdrošības uzraudzību un civilās aizsardzības prasību ievērošanas kontroli</w:t>
      </w:r>
      <w:r w:rsidR="00ED1BD4" w:rsidRPr="00E67933">
        <w:rPr>
          <w:rFonts w:ascii="Times New Roman" w:hAnsi="Times New Roman" w:cs="Times New Roman"/>
          <w:color w:val="000000" w:themeColor="text1"/>
          <w:sz w:val="26"/>
          <w:szCs w:val="26"/>
        </w:rPr>
        <w:t xml:space="preserve">. Veicot valsts ugunsdrošības uzraudzību pamatā kontrolē </w:t>
      </w:r>
      <w:r w:rsidRPr="00E67933">
        <w:rPr>
          <w:rFonts w:ascii="Times New Roman" w:hAnsi="Times New Roman" w:cs="Times New Roman"/>
          <w:color w:val="000000" w:themeColor="text1"/>
          <w:sz w:val="26"/>
          <w:szCs w:val="26"/>
        </w:rPr>
        <w:t xml:space="preserve">Ministru kabineta </w:t>
      </w:r>
      <w:r w:rsidR="00ED1BD4" w:rsidRPr="00E67933">
        <w:rPr>
          <w:rFonts w:ascii="Times New Roman" w:hAnsi="Times New Roman" w:cs="Times New Roman"/>
          <w:color w:val="000000" w:themeColor="text1"/>
          <w:sz w:val="26"/>
          <w:szCs w:val="26"/>
        </w:rPr>
        <w:t xml:space="preserve">2016.gada 19.aprīļa </w:t>
      </w:r>
      <w:r w:rsidRPr="00E67933">
        <w:rPr>
          <w:rFonts w:ascii="Times New Roman" w:hAnsi="Times New Roman" w:cs="Times New Roman"/>
          <w:color w:val="000000" w:themeColor="text1"/>
          <w:sz w:val="26"/>
          <w:szCs w:val="26"/>
        </w:rPr>
        <w:t xml:space="preserve">noteikumu Nr.238 “Ugunsdrošības noteikumi” </w:t>
      </w:r>
      <w:r w:rsidR="00ED1BD4" w:rsidRPr="00E67933">
        <w:rPr>
          <w:rFonts w:ascii="Times New Roman" w:hAnsi="Times New Roman" w:cs="Times New Roman"/>
          <w:color w:val="000000" w:themeColor="text1"/>
          <w:sz w:val="26"/>
          <w:szCs w:val="26"/>
        </w:rPr>
        <w:t>prasību izpildi objektā.</w:t>
      </w:r>
      <w:r w:rsidRPr="00E67933">
        <w:rPr>
          <w:rFonts w:ascii="Times New Roman" w:hAnsi="Times New Roman" w:cs="Times New Roman"/>
          <w:color w:val="000000" w:themeColor="text1"/>
          <w:sz w:val="26"/>
          <w:szCs w:val="26"/>
        </w:rPr>
        <w:t xml:space="preserve"> </w:t>
      </w:r>
      <w:r w:rsidR="00BF6DF4" w:rsidRPr="00E67933">
        <w:rPr>
          <w:rFonts w:ascii="Times New Roman" w:hAnsi="Times New Roman" w:cs="Times New Roman"/>
          <w:color w:val="000000" w:themeColor="text1"/>
          <w:sz w:val="26"/>
          <w:szCs w:val="26"/>
        </w:rPr>
        <w:t xml:space="preserve">2018.gadā </w:t>
      </w:r>
      <w:r w:rsidR="00ED1BD4" w:rsidRPr="00E67933">
        <w:rPr>
          <w:rFonts w:ascii="Times New Roman" w:hAnsi="Times New Roman" w:cs="Times New Roman"/>
          <w:color w:val="000000" w:themeColor="text1"/>
          <w:sz w:val="26"/>
          <w:szCs w:val="26"/>
        </w:rPr>
        <w:t xml:space="preserve">veiktas </w:t>
      </w:r>
      <w:r w:rsidR="00BF6DF4" w:rsidRPr="00E67933">
        <w:rPr>
          <w:rFonts w:ascii="Times New Roman" w:hAnsi="Times New Roman" w:cs="Times New Roman"/>
          <w:color w:val="000000" w:themeColor="text1"/>
          <w:sz w:val="26"/>
          <w:szCs w:val="26"/>
        </w:rPr>
        <w:t>90</w:t>
      </w:r>
      <w:r w:rsidR="00ED1BD4" w:rsidRPr="00E67933">
        <w:rPr>
          <w:rFonts w:ascii="Times New Roman" w:hAnsi="Times New Roman" w:cs="Times New Roman"/>
          <w:color w:val="000000" w:themeColor="text1"/>
          <w:sz w:val="26"/>
          <w:szCs w:val="26"/>
        </w:rPr>
        <w:t>58</w:t>
      </w:r>
      <w:r w:rsidR="00BF6DF4" w:rsidRPr="00E67933">
        <w:rPr>
          <w:rFonts w:ascii="Times New Roman" w:hAnsi="Times New Roman" w:cs="Times New Roman"/>
          <w:color w:val="000000" w:themeColor="text1"/>
          <w:sz w:val="26"/>
          <w:szCs w:val="26"/>
        </w:rPr>
        <w:t xml:space="preserve"> p</w:t>
      </w:r>
      <w:r w:rsidR="00C258DA" w:rsidRPr="00E67933">
        <w:rPr>
          <w:rFonts w:ascii="Times New Roman" w:hAnsi="Times New Roman" w:cs="Times New Roman"/>
          <w:color w:val="000000" w:themeColor="text1"/>
          <w:sz w:val="26"/>
          <w:szCs w:val="26"/>
        </w:rPr>
        <w:t>ā</w:t>
      </w:r>
      <w:r w:rsidR="00BF6DF4" w:rsidRPr="00E67933">
        <w:rPr>
          <w:rFonts w:ascii="Times New Roman" w:hAnsi="Times New Roman" w:cs="Times New Roman"/>
          <w:color w:val="000000" w:themeColor="text1"/>
          <w:sz w:val="26"/>
          <w:szCs w:val="26"/>
        </w:rPr>
        <w:t>rbaudes, no kurām 132 veiktas būvobjektos, savukārt 2019.gadā 6</w:t>
      </w:r>
      <w:r w:rsidR="0027057C" w:rsidRPr="00E67933">
        <w:rPr>
          <w:rFonts w:ascii="Times New Roman" w:hAnsi="Times New Roman" w:cs="Times New Roman"/>
          <w:color w:val="000000" w:themeColor="text1"/>
          <w:sz w:val="26"/>
          <w:szCs w:val="26"/>
        </w:rPr>
        <w:t>825</w:t>
      </w:r>
      <w:r w:rsidR="00BF6DF4" w:rsidRPr="00E67933">
        <w:rPr>
          <w:rFonts w:ascii="Times New Roman" w:hAnsi="Times New Roman" w:cs="Times New Roman"/>
          <w:color w:val="000000" w:themeColor="text1"/>
          <w:sz w:val="26"/>
          <w:szCs w:val="26"/>
        </w:rPr>
        <w:t xml:space="preserve"> </w:t>
      </w:r>
      <w:r w:rsidR="0027057C" w:rsidRPr="00E67933">
        <w:rPr>
          <w:rFonts w:ascii="Times New Roman" w:hAnsi="Times New Roman" w:cs="Times New Roman"/>
          <w:color w:val="000000" w:themeColor="text1"/>
          <w:sz w:val="26"/>
          <w:szCs w:val="26"/>
        </w:rPr>
        <w:t>pārbaudes</w:t>
      </w:r>
      <w:r w:rsidR="00C258DA" w:rsidRPr="00E67933">
        <w:rPr>
          <w:rFonts w:ascii="Times New Roman" w:hAnsi="Times New Roman" w:cs="Times New Roman"/>
          <w:color w:val="000000" w:themeColor="text1"/>
          <w:sz w:val="26"/>
          <w:szCs w:val="26"/>
        </w:rPr>
        <w:t xml:space="preserve">, </w:t>
      </w:r>
      <w:r w:rsidR="00BF6DF4" w:rsidRPr="00E67933">
        <w:rPr>
          <w:rFonts w:ascii="Times New Roman" w:hAnsi="Times New Roman" w:cs="Times New Roman"/>
          <w:color w:val="000000" w:themeColor="text1"/>
          <w:sz w:val="26"/>
          <w:szCs w:val="26"/>
        </w:rPr>
        <w:t xml:space="preserve">no </w:t>
      </w:r>
      <w:r w:rsidR="0027057C" w:rsidRPr="00E67933">
        <w:rPr>
          <w:rFonts w:ascii="Times New Roman" w:hAnsi="Times New Roman" w:cs="Times New Roman"/>
          <w:color w:val="000000" w:themeColor="text1"/>
          <w:sz w:val="26"/>
          <w:szCs w:val="26"/>
        </w:rPr>
        <w:t xml:space="preserve">kurām </w:t>
      </w:r>
      <w:r w:rsidR="00BF6DF4" w:rsidRPr="00E67933">
        <w:rPr>
          <w:rFonts w:ascii="Times New Roman" w:hAnsi="Times New Roman" w:cs="Times New Roman"/>
          <w:color w:val="000000" w:themeColor="text1"/>
          <w:sz w:val="26"/>
          <w:szCs w:val="26"/>
        </w:rPr>
        <w:t>183 būvobjekt</w:t>
      </w:r>
      <w:r w:rsidR="0027057C" w:rsidRPr="00E67933">
        <w:rPr>
          <w:rFonts w:ascii="Times New Roman" w:hAnsi="Times New Roman" w:cs="Times New Roman"/>
          <w:color w:val="000000" w:themeColor="text1"/>
          <w:sz w:val="26"/>
          <w:szCs w:val="26"/>
        </w:rPr>
        <w:t>os</w:t>
      </w:r>
      <w:r w:rsidR="00BF6DF4" w:rsidRPr="00E67933">
        <w:rPr>
          <w:rFonts w:ascii="Times New Roman" w:hAnsi="Times New Roman" w:cs="Times New Roman"/>
          <w:color w:val="000000" w:themeColor="text1"/>
          <w:sz w:val="26"/>
          <w:szCs w:val="26"/>
        </w:rPr>
        <w:t>.</w:t>
      </w:r>
    </w:p>
    <w:p w14:paraId="7676EC6D" w14:textId="77777777" w:rsidR="00FF1681" w:rsidRPr="00E67933" w:rsidRDefault="00FF1681" w:rsidP="00FF1681">
      <w:pPr>
        <w:pStyle w:val="ListParagraph"/>
        <w:ind w:left="1080"/>
        <w:jc w:val="both"/>
        <w:rPr>
          <w:rFonts w:ascii="Times New Roman" w:hAnsi="Times New Roman" w:cs="Times New Roman"/>
          <w:color w:val="000000" w:themeColor="text1"/>
          <w:sz w:val="26"/>
          <w:szCs w:val="26"/>
        </w:rPr>
      </w:pPr>
    </w:p>
    <w:p w14:paraId="3C29A57C" w14:textId="78301915" w:rsidR="00244806" w:rsidRPr="00E67933" w:rsidRDefault="0027057C" w:rsidP="00FF1681">
      <w:pPr>
        <w:pStyle w:val="ListParagraph"/>
        <w:numPr>
          <w:ilvl w:val="0"/>
          <w:numId w:val="1"/>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 xml:space="preserve">Saistībā ar būvobjektu pieņemšanu </w:t>
      </w:r>
      <w:r w:rsidR="00AA0CD1" w:rsidRPr="00E67933">
        <w:rPr>
          <w:rFonts w:ascii="Times New Roman" w:hAnsi="Times New Roman" w:cs="Times New Roman"/>
          <w:color w:val="000000" w:themeColor="text1"/>
          <w:sz w:val="26"/>
          <w:szCs w:val="26"/>
        </w:rPr>
        <w:t>(papildus</w:t>
      </w:r>
      <w:r w:rsidRPr="00E67933">
        <w:rPr>
          <w:rFonts w:ascii="Times New Roman" w:hAnsi="Times New Roman" w:cs="Times New Roman"/>
          <w:color w:val="000000" w:themeColor="text1"/>
          <w:sz w:val="26"/>
          <w:szCs w:val="26"/>
        </w:rPr>
        <w:t xml:space="preserve"> augstāk minētajām pārbaudēm</w:t>
      </w:r>
      <w:r w:rsidR="00AA0CD1" w:rsidRPr="00E67933">
        <w:rPr>
          <w:rFonts w:ascii="Times New Roman" w:hAnsi="Times New Roman" w:cs="Times New Roman"/>
          <w:color w:val="000000" w:themeColor="text1"/>
          <w:sz w:val="26"/>
          <w:szCs w:val="26"/>
        </w:rPr>
        <w:t>)</w:t>
      </w:r>
      <w:r w:rsidRPr="00E67933">
        <w:rPr>
          <w:rFonts w:ascii="Times New Roman" w:hAnsi="Times New Roman" w:cs="Times New Roman"/>
          <w:color w:val="000000" w:themeColor="text1"/>
          <w:sz w:val="26"/>
          <w:szCs w:val="26"/>
        </w:rPr>
        <w:t xml:space="preserve"> </w:t>
      </w:r>
      <w:r w:rsidR="00C258DA" w:rsidRPr="00E67933">
        <w:rPr>
          <w:rFonts w:ascii="Times New Roman" w:hAnsi="Times New Roman" w:cs="Times New Roman"/>
          <w:color w:val="000000" w:themeColor="text1"/>
          <w:sz w:val="26"/>
          <w:szCs w:val="26"/>
        </w:rPr>
        <w:t xml:space="preserve">VUGD </w:t>
      </w:r>
      <w:r w:rsidR="00AA0CD1" w:rsidRPr="00E67933">
        <w:rPr>
          <w:rFonts w:ascii="Times New Roman" w:hAnsi="Times New Roman" w:cs="Times New Roman"/>
          <w:color w:val="000000" w:themeColor="text1"/>
          <w:sz w:val="26"/>
          <w:szCs w:val="26"/>
        </w:rPr>
        <w:t>pārbauda būvobjektu</w:t>
      </w:r>
      <w:r w:rsidR="00BF6DF4" w:rsidRPr="00E67933">
        <w:rPr>
          <w:rFonts w:ascii="Times New Roman" w:hAnsi="Times New Roman" w:cs="Times New Roman"/>
          <w:color w:val="000000" w:themeColor="text1"/>
          <w:sz w:val="26"/>
          <w:szCs w:val="26"/>
        </w:rPr>
        <w:t xml:space="preserve"> </w:t>
      </w:r>
      <w:r w:rsidR="00AA0CD1" w:rsidRPr="00E67933">
        <w:rPr>
          <w:rFonts w:ascii="Times New Roman" w:hAnsi="Times New Roman" w:cs="Times New Roman"/>
          <w:color w:val="000000" w:themeColor="text1"/>
          <w:sz w:val="26"/>
          <w:szCs w:val="26"/>
        </w:rPr>
        <w:t xml:space="preserve">atbilstību būvnormatīvu prasībām. </w:t>
      </w:r>
      <w:r w:rsidR="00FF6CEF" w:rsidRPr="00E67933">
        <w:rPr>
          <w:rFonts w:ascii="Times New Roman" w:hAnsi="Times New Roman" w:cs="Times New Roman"/>
          <w:color w:val="000000" w:themeColor="text1"/>
          <w:sz w:val="26"/>
          <w:szCs w:val="26"/>
        </w:rPr>
        <w:t xml:space="preserve">2018.gadā </w:t>
      </w:r>
      <w:r w:rsidR="00AA0CD1" w:rsidRPr="00E67933">
        <w:rPr>
          <w:rFonts w:ascii="Times New Roman" w:hAnsi="Times New Roman" w:cs="Times New Roman"/>
          <w:color w:val="000000" w:themeColor="text1"/>
          <w:sz w:val="26"/>
          <w:szCs w:val="26"/>
        </w:rPr>
        <w:t xml:space="preserve">izsniegti </w:t>
      </w:r>
      <w:r w:rsidR="00FF6CEF" w:rsidRPr="00E67933">
        <w:rPr>
          <w:rFonts w:ascii="Times New Roman" w:hAnsi="Times New Roman" w:cs="Times New Roman"/>
          <w:bCs/>
          <w:color w:val="000000" w:themeColor="text1"/>
          <w:sz w:val="26"/>
          <w:szCs w:val="26"/>
        </w:rPr>
        <w:t>393</w:t>
      </w:r>
      <w:r w:rsidR="00AA0CD1" w:rsidRPr="00E67933">
        <w:rPr>
          <w:rFonts w:ascii="Times New Roman" w:hAnsi="Times New Roman" w:cs="Times New Roman"/>
          <w:bCs/>
          <w:color w:val="000000" w:themeColor="text1"/>
          <w:sz w:val="26"/>
          <w:szCs w:val="26"/>
        </w:rPr>
        <w:t xml:space="preserve"> atzinumi par būvobjektu atbilstību ugunsdrošības prasībām</w:t>
      </w:r>
      <w:r w:rsidR="00C258DA" w:rsidRPr="00E67933">
        <w:rPr>
          <w:rFonts w:ascii="Times New Roman" w:hAnsi="Times New Roman" w:cs="Times New Roman"/>
          <w:bCs/>
          <w:color w:val="000000" w:themeColor="text1"/>
          <w:sz w:val="26"/>
          <w:szCs w:val="26"/>
        </w:rPr>
        <w:t>,</w:t>
      </w:r>
      <w:r w:rsidR="00FF6CEF" w:rsidRPr="00E67933">
        <w:rPr>
          <w:rFonts w:ascii="Times New Roman" w:hAnsi="Times New Roman" w:cs="Times New Roman"/>
          <w:color w:val="000000" w:themeColor="text1"/>
          <w:sz w:val="26"/>
          <w:szCs w:val="26"/>
        </w:rPr>
        <w:t xml:space="preserve"> 2019.gadā</w:t>
      </w:r>
      <w:r w:rsidR="00FF6CEF" w:rsidRPr="00E67933">
        <w:rPr>
          <w:rFonts w:ascii="Times New Roman" w:hAnsi="Times New Roman" w:cs="Times New Roman"/>
          <w:bCs/>
          <w:color w:val="000000" w:themeColor="text1"/>
          <w:sz w:val="26"/>
          <w:szCs w:val="26"/>
        </w:rPr>
        <w:t xml:space="preserve"> </w:t>
      </w:r>
      <w:r w:rsidR="00AA0CD1" w:rsidRPr="00E67933">
        <w:rPr>
          <w:rFonts w:ascii="Times New Roman" w:hAnsi="Times New Roman" w:cs="Times New Roman"/>
          <w:bCs/>
          <w:color w:val="000000" w:themeColor="text1"/>
          <w:sz w:val="26"/>
          <w:szCs w:val="26"/>
        </w:rPr>
        <w:t xml:space="preserve">- </w:t>
      </w:r>
      <w:r w:rsidR="00FF6CEF" w:rsidRPr="00E67933">
        <w:rPr>
          <w:rFonts w:ascii="Times New Roman" w:hAnsi="Times New Roman" w:cs="Times New Roman"/>
          <w:bCs/>
          <w:color w:val="000000" w:themeColor="text1"/>
          <w:sz w:val="26"/>
          <w:szCs w:val="26"/>
        </w:rPr>
        <w:t xml:space="preserve">368 </w:t>
      </w:r>
      <w:r w:rsidR="006E38AA" w:rsidRPr="00E67933">
        <w:rPr>
          <w:rFonts w:ascii="Times New Roman" w:hAnsi="Times New Roman" w:cs="Times New Roman"/>
          <w:color w:val="000000" w:themeColor="text1"/>
          <w:sz w:val="26"/>
          <w:szCs w:val="26"/>
        </w:rPr>
        <w:t>atzinum</w:t>
      </w:r>
      <w:r w:rsidR="00AA0CD1" w:rsidRPr="00E67933">
        <w:rPr>
          <w:rFonts w:ascii="Times New Roman" w:hAnsi="Times New Roman" w:cs="Times New Roman"/>
          <w:color w:val="000000" w:themeColor="text1"/>
          <w:sz w:val="26"/>
          <w:szCs w:val="26"/>
        </w:rPr>
        <w:t>i</w:t>
      </w:r>
      <w:r w:rsidR="00FF6CEF" w:rsidRPr="00E67933">
        <w:rPr>
          <w:rFonts w:ascii="Times New Roman" w:hAnsi="Times New Roman" w:cs="Times New Roman"/>
          <w:color w:val="000000" w:themeColor="text1"/>
          <w:sz w:val="26"/>
          <w:szCs w:val="26"/>
        </w:rPr>
        <w:t xml:space="preserve">. </w:t>
      </w:r>
      <w:r w:rsidR="006E38AA" w:rsidRPr="00E67933">
        <w:rPr>
          <w:rFonts w:ascii="Times New Roman" w:hAnsi="Times New Roman" w:cs="Times New Roman"/>
          <w:color w:val="000000" w:themeColor="text1"/>
          <w:sz w:val="26"/>
          <w:szCs w:val="26"/>
        </w:rPr>
        <w:t xml:space="preserve">Uz </w:t>
      </w:r>
      <w:r w:rsidR="00FF6CEF" w:rsidRPr="00E67933">
        <w:rPr>
          <w:rFonts w:ascii="Times New Roman" w:hAnsi="Times New Roman" w:cs="Times New Roman"/>
          <w:color w:val="000000" w:themeColor="text1"/>
          <w:sz w:val="26"/>
          <w:szCs w:val="26"/>
        </w:rPr>
        <w:t>2020.</w:t>
      </w:r>
      <w:r w:rsidR="006E38AA" w:rsidRPr="00E67933">
        <w:rPr>
          <w:rFonts w:ascii="Times New Roman" w:hAnsi="Times New Roman" w:cs="Times New Roman"/>
          <w:color w:val="000000" w:themeColor="text1"/>
          <w:sz w:val="26"/>
          <w:szCs w:val="26"/>
        </w:rPr>
        <w:t xml:space="preserve">gada </w:t>
      </w:r>
      <w:r w:rsidR="00244806" w:rsidRPr="00E67933">
        <w:rPr>
          <w:rFonts w:ascii="Times New Roman" w:hAnsi="Times New Roman" w:cs="Times New Roman"/>
          <w:color w:val="000000" w:themeColor="text1"/>
          <w:sz w:val="26"/>
          <w:szCs w:val="26"/>
        </w:rPr>
        <w:t>1.oktobri</w:t>
      </w:r>
      <w:r w:rsidR="00FF6CEF" w:rsidRPr="00E67933">
        <w:rPr>
          <w:rFonts w:ascii="Times New Roman" w:hAnsi="Times New Roman" w:cs="Times New Roman"/>
          <w:color w:val="000000" w:themeColor="text1"/>
          <w:sz w:val="26"/>
          <w:szCs w:val="26"/>
        </w:rPr>
        <w:t xml:space="preserve"> izsniegti </w:t>
      </w:r>
      <w:r w:rsidR="00FF6CEF" w:rsidRPr="00E67933">
        <w:rPr>
          <w:rFonts w:ascii="Times New Roman" w:hAnsi="Times New Roman" w:cs="Times New Roman"/>
          <w:bCs/>
          <w:color w:val="000000" w:themeColor="text1"/>
          <w:sz w:val="26"/>
          <w:szCs w:val="26"/>
        </w:rPr>
        <w:t>267</w:t>
      </w:r>
      <w:r w:rsidR="00FF6CEF" w:rsidRPr="00E67933">
        <w:rPr>
          <w:rFonts w:ascii="Times New Roman" w:hAnsi="Times New Roman" w:cs="Times New Roman"/>
          <w:color w:val="000000" w:themeColor="text1"/>
          <w:sz w:val="26"/>
          <w:szCs w:val="26"/>
        </w:rPr>
        <w:t xml:space="preserve"> atzinumi par būvobjekta atbilstību ugunsdrošības prasībām.</w:t>
      </w:r>
      <w:r w:rsidR="00620A42" w:rsidRPr="00E67933">
        <w:rPr>
          <w:rFonts w:ascii="Times New Roman" w:hAnsi="Times New Roman" w:cs="Times New Roman"/>
          <w:color w:val="000000" w:themeColor="text1"/>
          <w:sz w:val="26"/>
          <w:szCs w:val="26"/>
        </w:rPr>
        <w:t xml:space="preserve"> </w:t>
      </w:r>
      <w:r w:rsidR="00AA0CD1" w:rsidRPr="00E67933">
        <w:rPr>
          <w:rFonts w:ascii="Times New Roman" w:hAnsi="Times New Roman" w:cs="Times New Roman"/>
          <w:color w:val="000000" w:themeColor="text1"/>
          <w:sz w:val="26"/>
          <w:szCs w:val="26"/>
        </w:rPr>
        <w:t xml:space="preserve">Latvijā lielākā būvniecība notiek Rīgā un Rīgas reģionā, tas ir ap 75% būvobjektiem. </w:t>
      </w:r>
      <w:r w:rsidR="008550E8" w:rsidRPr="00E67933">
        <w:rPr>
          <w:rFonts w:ascii="Times New Roman" w:hAnsi="Times New Roman" w:cs="Times New Roman"/>
          <w:color w:val="000000" w:themeColor="text1"/>
          <w:sz w:val="26"/>
          <w:szCs w:val="26"/>
        </w:rPr>
        <w:t xml:space="preserve">Rīgā un Rīgas reģionā būvobjektu pieņemšanā pamatā piedalās 7 VUGD Rīgas reģiona pārvaldes amatpersonas (vecākie inspektori) un VUGD ir noteicis, ka </w:t>
      </w:r>
      <w:r w:rsidR="008550E8" w:rsidRPr="00E67933">
        <w:rPr>
          <w:rFonts w:ascii="Times New Roman" w:hAnsi="Times New Roman" w:cs="Times New Roman"/>
          <w:color w:val="000000" w:themeColor="text1"/>
          <w:sz w:val="26"/>
          <w:szCs w:val="26"/>
        </w:rPr>
        <w:lastRenderedPageBreak/>
        <w:t xml:space="preserve">būvobjektu pieņemšanā ekspluatācijā obligāti jābūt vismaz </w:t>
      </w:r>
      <w:r w:rsidR="00E42A09" w:rsidRPr="00E67933">
        <w:rPr>
          <w:rFonts w:ascii="Times New Roman" w:hAnsi="Times New Roman" w:cs="Times New Roman"/>
          <w:color w:val="000000" w:themeColor="text1"/>
          <w:sz w:val="26"/>
          <w:szCs w:val="26"/>
        </w:rPr>
        <w:t xml:space="preserve">divām amatpersonām (lai mazinātu korupcijas riskus). </w:t>
      </w:r>
      <w:r w:rsidR="00620A42" w:rsidRPr="00E67933">
        <w:rPr>
          <w:rFonts w:ascii="Times New Roman" w:hAnsi="Times New Roman" w:cs="Times New Roman"/>
          <w:color w:val="000000" w:themeColor="text1"/>
          <w:sz w:val="26"/>
          <w:szCs w:val="26"/>
        </w:rPr>
        <w:t>Attiecīgi,</w:t>
      </w:r>
      <w:r w:rsidR="00E42A09" w:rsidRPr="00E67933">
        <w:rPr>
          <w:rFonts w:ascii="Times New Roman" w:hAnsi="Times New Roman" w:cs="Times New Roman"/>
          <w:color w:val="000000" w:themeColor="text1"/>
          <w:sz w:val="26"/>
          <w:szCs w:val="26"/>
        </w:rPr>
        <w:t xml:space="preserve"> Rīgā un Rīgas reģionā vidēji gadā tiek nodoti </w:t>
      </w:r>
      <w:r w:rsidR="00E42A09" w:rsidRPr="00E67933">
        <w:rPr>
          <w:rFonts w:ascii="Times New Roman" w:hAnsi="Times New Roman" w:cs="Times New Roman"/>
          <w:bCs/>
          <w:color w:val="000000" w:themeColor="text1"/>
          <w:sz w:val="26"/>
          <w:szCs w:val="26"/>
        </w:rPr>
        <w:t>200</w:t>
      </w:r>
      <w:r w:rsidR="00E42A09" w:rsidRPr="00E67933">
        <w:rPr>
          <w:rFonts w:ascii="Times New Roman" w:hAnsi="Times New Roman" w:cs="Times New Roman"/>
          <w:color w:val="000000" w:themeColor="text1"/>
          <w:sz w:val="26"/>
          <w:szCs w:val="26"/>
        </w:rPr>
        <w:t xml:space="preserve"> 3.grupas būvobjekti, tātad</w:t>
      </w:r>
      <w:r w:rsidR="00620A42" w:rsidRPr="00E67933">
        <w:rPr>
          <w:rFonts w:ascii="Times New Roman" w:hAnsi="Times New Roman" w:cs="Times New Roman"/>
          <w:color w:val="000000" w:themeColor="text1"/>
          <w:sz w:val="26"/>
          <w:szCs w:val="26"/>
        </w:rPr>
        <w:t xml:space="preserve"> </w:t>
      </w:r>
      <w:r w:rsidR="00E42A09" w:rsidRPr="00E67933">
        <w:rPr>
          <w:rFonts w:ascii="Times New Roman" w:hAnsi="Times New Roman" w:cs="Times New Roman"/>
          <w:color w:val="000000" w:themeColor="text1"/>
          <w:sz w:val="26"/>
          <w:szCs w:val="26"/>
        </w:rPr>
        <w:t xml:space="preserve">vecākais </w:t>
      </w:r>
      <w:r w:rsidR="00620A42" w:rsidRPr="00E67933">
        <w:rPr>
          <w:rFonts w:ascii="Times New Roman" w:hAnsi="Times New Roman" w:cs="Times New Roman"/>
          <w:color w:val="000000" w:themeColor="text1"/>
          <w:sz w:val="26"/>
          <w:szCs w:val="26"/>
        </w:rPr>
        <w:t xml:space="preserve">inspektors </w:t>
      </w:r>
      <w:r w:rsidR="00CC3B0F" w:rsidRPr="00E67933">
        <w:rPr>
          <w:rFonts w:ascii="Times New Roman" w:hAnsi="Times New Roman" w:cs="Times New Roman"/>
          <w:bCs/>
          <w:color w:val="000000" w:themeColor="text1"/>
          <w:sz w:val="26"/>
          <w:szCs w:val="26"/>
        </w:rPr>
        <w:t xml:space="preserve">gadā </w:t>
      </w:r>
      <w:r w:rsidR="00E42A09" w:rsidRPr="00E67933">
        <w:rPr>
          <w:rFonts w:ascii="Times New Roman" w:hAnsi="Times New Roman" w:cs="Times New Roman"/>
          <w:color w:val="000000" w:themeColor="text1"/>
          <w:sz w:val="26"/>
          <w:szCs w:val="26"/>
        </w:rPr>
        <w:t xml:space="preserve">pieņem </w:t>
      </w:r>
      <w:r w:rsidR="00620A42" w:rsidRPr="00E67933">
        <w:rPr>
          <w:rFonts w:ascii="Times New Roman" w:hAnsi="Times New Roman" w:cs="Times New Roman"/>
          <w:color w:val="000000" w:themeColor="text1"/>
          <w:sz w:val="26"/>
          <w:szCs w:val="26"/>
        </w:rPr>
        <w:t xml:space="preserve">vidēji </w:t>
      </w:r>
      <w:r w:rsidR="00620A42" w:rsidRPr="00E67933">
        <w:rPr>
          <w:rFonts w:ascii="Times New Roman" w:hAnsi="Times New Roman" w:cs="Times New Roman"/>
          <w:bCs/>
          <w:color w:val="000000" w:themeColor="text1"/>
          <w:sz w:val="26"/>
          <w:szCs w:val="26"/>
        </w:rPr>
        <w:t>3</w:t>
      </w:r>
      <w:r w:rsidR="00E42A09" w:rsidRPr="00E67933">
        <w:rPr>
          <w:rFonts w:ascii="Times New Roman" w:hAnsi="Times New Roman" w:cs="Times New Roman"/>
          <w:bCs/>
          <w:color w:val="000000" w:themeColor="text1"/>
          <w:sz w:val="26"/>
          <w:szCs w:val="26"/>
        </w:rPr>
        <w:t>0</w:t>
      </w:r>
      <w:r w:rsidR="00620A42" w:rsidRPr="00E67933">
        <w:rPr>
          <w:rFonts w:ascii="Times New Roman" w:hAnsi="Times New Roman" w:cs="Times New Roman"/>
          <w:bCs/>
          <w:color w:val="000000" w:themeColor="text1"/>
          <w:sz w:val="26"/>
          <w:szCs w:val="26"/>
        </w:rPr>
        <w:t xml:space="preserve"> </w:t>
      </w:r>
      <w:r w:rsidR="00620A42" w:rsidRPr="00E67933">
        <w:rPr>
          <w:rFonts w:ascii="Times New Roman" w:hAnsi="Times New Roman" w:cs="Times New Roman"/>
          <w:color w:val="000000" w:themeColor="text1"/>
          <w:sz w:val="26"/>
          <w:szCs w:val="26"/>
        </w:rPr>
        <w:t>būvju ekspluatācijā</w:t>
      </w:r>
      <w:r w:rsidR="0001789A" w:rsidRPr="00E67933">
        <w:rPr>
          <w:rFonts w:ascii="Times New Roman" w:hAnsi="Times New Roman" w:cs="Times New Roman"/>
          <w:color w:val="000000" w:themeColor="text1"/>
          <w:sz w:val="26"/>
          <w:szCs w:val="26"/>
        </w:rPr>
        <w:t>.</w:t>
      </w:r>
    </w:p>
    <w:p w14:paraId="6651A128" w14:textId="00177C5D" w:rsidR="00C73EB6" w:rsidRPr="00E67933" w:rsidRDefault="00C73EB6" w:rsidP="00C73EB6">
      <w:pPr>
        <w:pStyle w:val="NormalWeb"/>
        <w:jc w:val="both"/>
        <w:rPr>
          <w:color w:val="000000" w:themeColor="text1"/>
        </w:rPr>
      </w:pPr>
      <w:r w:rsidRPr="00E67933">
        <w:rPr>
          <w:rFonts w:ascii="TimesNewRomanPS" w:hAnsi="TimesNewRomanPS"/>
          <w:b/>
          <w:bCs/>
          <w:color w:val="000000" w:themeColor="text1"/>
          <w:sz w:val="26"/>
          <w:szCs w:val="26"/>
        </w:rPr>
        <w:t xml:space="preserve">Vienlaikus </w:t>
      </w:r>
      <w:proofErr w:type="spellStart"/>
      <w:r w:rsidRPr="00E67933">
        <w:rPr>
          <w:rFonts w:ascii="TimesNewRomanPS" w:hAnsi="TimesNewRomanPS"/>
          <w:b/>
          <w:bCs/>
          <w:color w:val="000000" w:themeColor="text1"/>
          <w:sz w:val="26"/>
          <w:szCs w:val="26"/>
        </w:rPr>
        <w:t>norādāms</w:t>
      </w:r>
      <w:proofErr w:type="spellEnd"/>
      <w:r w:rsidRPr="00E67933">
        <w:rPr>
          <w:rFonts w:ascii="TimesNewRomanPS" w:hAnsi="TimesNewRomanPS"/>
          <w:b/>
          <w:bCs/>
          <w:color w:val="000000" w:themeColor="text1"/>
          <w:sz w:val="26"/>
          <w:szCs w:val="26"/>
        </w:rPr>
        <w:t xml:space="preserve">, ka VUGD inspektoriem nav </w:t>
      </w:r>
      <w:proofErr w:type="spellStart"/>
      <w:r w:rsidRPr="00E67933">
        <w:rPr>
          <w:rFonts w:ascii="TimesNewRomanPS" w:hAnsi="TimesNewRomanPS"/>
          <w:b/>
          <w:bCs/>
          <w:color w:val="000000" w:themeColor="text1"/>
          <w:sz w:val="26"/>
          <w:szCs w:val="26"/>
        </w:rPr>
        <w:t>attiecīgās</w:t>
      </w:r>
      <w:proofErr w:type="spellEnd"/>
      <w:r w:rsidRPr="00E67933">
        <w:rPr>
          <w:rFonts w:ascii="TimesNewRomanPS" w:hAnsi="TimesNewRomanPS"/>
          <w:b/>
          <w:bCs/>
          <w:color w:val="000000" w:themeColor="text1"/>
          <w:sz w:val="26"/>
          <w:szCs w:val="26"/>
        </w:rPr>
        <w:t xml:space="preserve"> </w:t>
      </w:r>
      <w:proofErr w:type="spellStart"/>
      <w:r w:rsidRPr="00E67933">
        <w:rPr>
          <w:rFonts w:ascii="TimesNewRomanPS" w:hAnsi="TimesNewRomanPS"/>
          <w:b/>
          <w:bCs/>
          <w:color w:val="000000" w:themeColor="text1"/>
          <w:sz w:val="26"/>
          <w:szCs w:val="26"/>
        </w:rPr>
        <w:t>būvniecības</w:t>
      </w:r>
      <w:proofErr w:type="spellEnd"/>
      <w:r w:rsidRPr="00E67933">
        <w:rPr>
          <w:rFonts w:ascii="TimesNewRomanPS" w:hAnsi="TimesNewRomanPS"/>
          <w:b/>
          <w:bCs/>
          <w:color w:val="000000" w:themeColor="text1"/>
          <w:sz w:val="26"/>
          <w:szCs w:val="26"/>
        </w:rPr>
        <w:t xml:space="preserve"> </w:t>
      </w:r>
      <w:proofErr w:type="spellStart"/>
      <w:r w:rsidRPr="00E67933">
        <w:rPr>
          <w:rFonts w:ascii="TimesNewRomanPS" w:hAnsi="TimesNewRomanPS"/>
          <w:b/>
          <w:bCs/>
          <w:color w:val="000000" w:themeColor="text1"/>
          <w:sz w:val="26"/>
          <w:szCs w:val="26"/>
        </w:rPr>
        <w:t>izglītības</w:t>
      </w:r>
      <w:proofErr w:type="spellEnd"/>
      <w:r w:rsidRPr="00E67933">
        <w:rPr>
          <w:rFonts w:ascii="TimesNewRomanPS" w:hAnsi="TimesNewRomanPS"/>
          <w:b/>
          <w:bCs/>
          <w:color w:val="000000" w:themeColor="text1"/>
          <w:sz w:val="26"/>
          <w:szCs w:val="26"/>
        </w:rPr>
        <w:t xml:space="preserve"> vai </w:t>
      </w:r>
      <w:proofErr w:type="spellStart"/>
      <w:r w:rsidRPr="00E67933">
        <w:rPr>
          <w:rFonts w:ascii="TimesNewRomanPS" w:hAnsi="TimesNewRomanPS"/>
          <w:b/>
          <w:bCs/>
          <w:color w:val="000000" w:themeColor="text1"/>
          <w:sz w:val="26"/>
          <w:szCs w:val="26"/>
        </w:rPr>
        <w:t>iemaņas</w:t>
      </w:r>
      <w:proofErr w:type="spellEnd"/>
      <w:r w:rsidRPr="00E67933">
        <w:rPr>
          <w:rFonts w:ascii="TimesNewRomanPS" w:hAnsi="TimesNewRomanPS"/>
          <w:b/>
          <w:bCs/>
          <w:color w:val="000000" w:themeColor="text1"/>
          <w:sz w:val="26"/>
          <w:szCs w:val="26"/>
        </w:rPr>
        <w:t xml:space="preserve">, lai </w:t>
      </w:r>
      <w:proofErr w:type="spellStart"/>
      <w:r w:rsidRPr="00E67933">
        <w:rPr>
          <w:rFonts w:ascii="TimesNewRomanPS" w:hAnsi="TimesNewRomanPS"/>
          <w:b/>
          <w:bCs/>
          <w:color w:val="000000" w:themeColor="text1"/>
          <w:sz w:val="26"/>
          <w:szCs w:val="26"/>
        </w:rPr>
        <w:t>varētu</w:t>
      </w:r>
      <w:proofErr w:type="spellEnd"/>
      <w:r w:rsidRPr="00E67933">
        <w:rPr>
          <w:rFonts w:ascii="TimesNewRomanPS" w:hAnsi="TimesNewRomanPS"/>
          <w:b/>
          <w:bCs/>
          <w:color w:val="000000" w:themeColor="text1"/>
          <w:sz w:val="26"/>
          <w:szCs w:val="26"/>
        </w:rPr>
        <w:t xml:space="preserve"> </w:t>
      </w:r>
      <w:proofErr w:type="spellStart"/>
      <w:r w:rsidRPr="00E67933">
        <w:rPr>
          <w:rFonts w:ascii="TimesNewRomanPS" w:hAnsi="TimesNewRomanPS"/>
          <w:b/>
          <w:bCs/>
          <w:color w:val="000000" w:themeColor="text1"/>
          <w:sz w:val="26"/>
          <w:szCs w:val="26"/>
        </w:rPr>
        <w:t>sākotnēji</w:t>
      </w:r>
      <w:proofErr w:type="spellEnd"/>
      <w:r w:rsidRPr="00E67933">
        <w:rPr>
          <w:rFonts w:ascii="TimesNewRomanPS" w:hAnsi="TimesNewRomanPS"/>
          <w:b/>
          <w:bCs/>
          <w:color w:val="000000" w:themeColor="text1"/>
          <w:sz w:val="26"/>
          <w:szCs w:val="26"/>
        </w:rPr>
        <w:t xml:space="preserve"> </w:t>
      </w:r>
      <w:proofErr w:type="spellStart"/>
      <w:r w:rsidRPr="00E67933">
        <w:rPr>
          <w:rFonts w:ascii="TimesNewRomanPS" w:hAnsi="TimesNewRomanPS"/>
          <w:b/>
          <w:bCs/>
          <w:color w:val="000000" w:themeColor="text1"/>
          <w:sz w:val="26"/>
          <w:szCs w:val="26"/>
        </w:rPr>
        <w:t>izskatīt</w:t>
      </w:r>
      <w:proofErr w:type="spellEnd"/>
      <w:r w:rsidRPr="00E67933">
        <w:rPr>
          <w:rFonts w:ascii="TimesNewRomanPS" w:hAnsi="TimesNewRomanPS"/>
          <w:b/>
          <w:bCs/>
          <w:color w:val="000000" w:themeColor="text1"/>
          <w:sz w:val="26"/>
          <w:szCs w:val="26"/>
        </w:rPr>
        <w:t xml:space="preserve"> </w:t>
      </w:r>
      <w:r w:rsidR="00FC6A9D" w:rsidRPr="00E67933">
        <w:rPr>
          <w:rFonts w:ascii="TimesNewRomanPS" w:hAnsi="TimesNewRomanPS"/>
          <w:b/>
          <w:bCs/>
          <w:color w:val="000000" w:themeColor="text1"/>
          <w:sz w:val="26"/>
          <w:szCs w:val="26"/>
        </w:rPr>
        <w:t>būv</w:t>
      </w:r>
      <w:r w:rsidRPr="00E67933">
        <w:rPr>
          <w:rFonts w:ascii="TimesNewRomanPS" w:hAnsi="TimesNewRomanPS"/>
          <w:b/>
          <w:bCs/>
          <w:color w:val="000000" w:themeColor="text1"/>
          <w:sz w:val="26"/>
          <w:szCs w:val="26"/>
        </w:rPr>
        <w:t xml:space="preserve">projektā </w:t>
      </w:r>
      <w:proofErr w:type="spellStart"/>
      <w:r w:rsidRPr="00E67933">
        <w:rPr>
          <w:rFonts w:ascii="TimesNewRomanPS" w:hAnsi="TimesNewRomanPS"/>
          <w:b/>
          <w:bCs/>
          <w:color w:val="000000" w:themeColor="text1"/>
          <w:sz w:val="26"/>
          <w:szCs w:val="26"/>
        </w:rPr>
        <w:t>paredzētos</w:t>
      </w:r>
      <w:proofErr w:type="spellEnd"/>
      <w:r w:rsidRPr="00E67933">
        <w:rPr>
          <w:rFonts w:ascii="TimesNewRomanPS" w:hAnsi="TimesNewRomanPS"/>
          <w:b/>
          <w:bCs/>
          <w:color w:val="000000" w:themeColor="text1"/>
          <w:sz w:val="26"/>
          <w:szCs w:val="26"/>
        </w:rPr>
        <w:t xml:space="preserve"> </w:t>
      </w:r>
      <w:proofErr w:type="spellStart"/>
      <w:r w:rsidRPr="00E67933">
        <w:rPr>
          <w:rFonts w:ascii="TimesNewRomanPS" w:hAnsi="TimesNewRomanPS"/>
          <w:b/>
          <w:bCs/>
          <w:color w:val="000000" w:themeColor="text1"/>
          <w:sz w:val="26"/>
          <w:szCs w:val="26"/>
        </w:rPr>
        <w:t>ugunsdrošības</w:t>
      </w:r>
      <w:proofErr w:type="spellEnd"/>
      <w:r w:rsidRPr="00E67933">
        <w:rPr>
          <w:rFonts w:ascii="TimesNewRomanPS" w:hAnsi="TimesNewRomanPS"/>
          <w:b/>
          <w:bCs/>
          <w:color w:val="000000" w:themeColor="text1"/>
          <w:sz w:val="26"/>
          <w:szCs w:val="26"/>
        </w:rPr>
        <w:t xml:space="preserve"> </w:t>
      </w:r>
      <w:proofErr w:type="spellStart"/>
      <w:r w:rsidRPr="00E67933">
        <w:rPr>
          <w:rFonts w:ascii="TimesNewRomanPS" w:hAnsi="TimesNewRomanPS"/>
          <w:b/>
          <w:bCs/>
          <w:color w:val="000000" w:themeColor="text1"/>
          <w:sz w:val="26"/>
          <w:szCs w:val="26"/>
        </w:rPr>
        <w:t>risinājumus</w:t>
      </w:r>
      <w:proofErr w:type="spellEnd"/>
      <w:r w:rsidRPr="00E67933">
        <w:rPr>
          <w:rFonts w:ascii="TimesNewRomanPS" w:hAnsi="TimesNewRomanPS"/>
          <w:b/>
          <w:bCs/>
          <w:color w:val="000000" w:themeColor="text1"/>
          <w:sz w:val="26"/>
          <w:szCs w:val="26"/>
        </w:rPr>
        <w:t xml:space="preserve"> </w:t>
      </w:r>
      <w:proofErr w:type="spellStart"/>
      <w:r w:rsidRPr="00E67933">
        <w:rPr>
          <w:rFonts w:ascii="TimesNewRomanPS" w:hAnsi="TimesNewRomanPS"/>
          <w:b/>
          <w:bCs/>
          <w:color w:val="000000" w:themeColor="text1"/>
          <w:sz w:val="26"/>
          <w:szCs w:val="26"/>
        </w:rPr>
        <w:t>konkrētam</w:t>
      </w:r>
      <w:proofErr w:type="spellEnd"/>
      <w:r w:rsidRPr="00E67933">
        <w:rPr>
          <w:rFonts w:ascii="TimesNewRomanPS" w:hAnsi="TimesNewRomanPS"/>
          <w:b/>
          <w:bCs/>
          <w:color w:val="000000" w:themeColor="text1"/>
          <w:sz w:val="26"/>
          <w:szCs w:val="26"/>
        </w:rPr>
        <w:t xml:space="preserve"> </w:t>
      </w:r>
      <w:proofErr w:type="spellStart"/>
      <w:r w:rsidRPr="00E67933">
        <w:rPr>
          <w:rFonts w:ascii="TimesNewRomanPS" w:hAnsi="TimesNewRomanPS"/>
          <w:b/>
          <w:bCs/>
          <w:color w:val="000000" w:themeColor="text1"/>
          <w:sz w:val="26"/>
          <w:szCs w:val="26"/>
        </w:rPr>
        <w:t>būvobjektam</w:t>
      </w:r>
      <w:proofErr w:type="spellEnd"/>
      <w:r w:rsidR="005759C9" w:rsidRPr="00E67933">
        <w:rPr>
          <w:rFonts w:ascii="TimesNewRomanPS" w:hAnsi="TimesNewRomanPS"/>
          <w:b/>
          <w:bCs/>
          <w:color w:val="000000" w:themeColor="text1"/>
          <w:sz w:val="26"/>
          <w:szCs w:val="26"/>
        </w:rPr>
        <w:t>, kā arī</w:t>
      </w:r>
      <w:r w:rsidR="0001789A" w:rsidRPr="00E67933">
        <w:rPr>
          <w:rFonts w:ascii="TimesNewRomanPS" w:hAnsi="TimesNewRomanPS"/>
          <w:b/>
          <w:bCs/>
          <w:color w:val="000000" w:themeColor="text1"/>
          <w:sz w:val="26"/>
          <w:szCs w:val="26"/>
        </w:rPr>
        <w:t xml:space="preserve"> </w:t>
      </w:r>
      <w:proofErr w:type="spellStart"/>
      <w:r w:rsidR="0001789A" w:rsidRPr="00E67933">
        <w:rPr>
          <w:rFonts w:ascii="TimesNewRomanPS" w:hAnsi="TimesNewRomanPS"/>
          <w:b/>
          <w:bCs/>
          <w:color w:val="000000" w:themeColor="text1"/>
          <w:sz w:val="26"/>
          <w:szCs w:val="26"/>
        </w:rPr>
        <w:t>atzinmu</w:t>
      </w:r>
      <w:proofErr w:type="spellEnd"/>
      <w:r w:rsidR="0001789A" w:rsidRPr="00E67933">
        <w:rPr>
          <w:rFonts w:ascii="TimesNewRomanPS" w:hAnsi="TimesNewRomanPS"/>
          <w:b/>
          <w:bCs/>
          <w:color w:val="000000" w:themeColor="text1"/>
          <w:sz w:val="26"/>
          <w:szCs w:val="26"/>
        </w:rPr>
        <w:t xml:space="preserve"> gatavošana pirms būvobjekta pieņemšanas </w:t>
      </w:r>
      <w:proofErr w:type="spellStart"/>
      <w:r w:rsidR="0001789A" w:rsidRPr="00E67933">
        <w:rPr>
          <w:rFonts w:ascii="TimesNewRomanPS" w:hAnsi="TimesNewRomanPS"/>
          <w:b/>
          <w:bCs/>
          <w:color w:val="000000" w:themeColor="text1"/>
          <w:sz w:val="26"/>
          <w:szCs w:val="26"/>
        </w:rPr>
        <w:t>ekspluāticijā</w:t>
      </w:r>
      <w:proofErr w:type="spellEnd"/>
      <w:r w:rsidR="0001789A" w:rsidRPr="00E67933">
        <w:rPr>
          <w:rFonts w:ascii="TimesNewRomanPS" w:hAnsi="TimesNewRomanPS"/>
          <w:b/>
          <w:bCs/>
          <w:color w:val="000000" w:themeColor="text1"/>
          <w:sz w:val="26"/>
          <w:szCs w:val="26"/>
        </w:rPr>
        <w:t xml:space="preserve"> nav būvinspektoru pamatuzdevums</w:t>
      </w:r>
      <w:r w:rsidR="00ED2848" w:rsidRPr="00E67933">
        <w:rPr>
          <w:rFonts w:ascii="TimesNewRomanPS" w:hAnsi="TimesNewRomanPS"/>
          <w:b/>
          <w:bCs/>
          <w:color w:val="000000" w:themeColor="text1"/>
          <w:sz w:val="26"/>
          <w:szCs w:val="26"/>
        </w:rPr>
        <w:t>.</w:t>
      </w:r>
      <w:r w:rsidR="00D261A5" w:rsidRPr="00E67933">
        <w:rPr>
          <w:rFonts w:ascii="TimesNewRomanPS" w:hAnsi="TimesNewRomanPS"/>
          <w:b/>
          <w:bCs/>
          <w:color w:val="000000" w:themeColor="text1"/>
          <w:sz w:val="26"/>
          <w:szCs w:val="26"/>
        </w:rPr>
        <w:t>.</w:t>
      </w:r>
    </w:p>
    <w:p w14:paraId="185AAE6F" w14:textId="64A06F72" w:rsidR="005F5E58" w:rsidRPr="00E67933" w:rsidRDefault="005F5E58" w:rsidP="00186E76">
      <w:pPr>
        <w:jc w:val="both"/>
        <w:rPr>
          <w:rFonts w:ascii="Times New Roman" w:hAnsi="Times New Roman" w:cs="Times New Roman"/>
          <w:b/>
          <w:bCs/>
          <w:color w:val="000000" w:themeColor="text1"/>
          <w:sz w:val="26"/>
          <w:szCs w:val="26"/>
        </w:rPr>
      </w:pPr>
    </w:p>
    <w:p w14:paraId="72228C50" w14:textId="13BF8F8C" w:rsidR="00FF6CEF" w:rsidRPr="00E67933" w:rsidRDefault="003930BE" w:rsidP="00244806">
      <w:pPr>
        <w:jc w:val="both"/>
        <w:rPr>
          <w:rFonts w:ascii="Times New Roman" w:hAnsi="Times New Roman" w:cs="Times New Roman"/>
          <w:b/>
          <w:bCs/>
          <w:color w:val="000000" w:themeColor="text1"/>
          <w:sz w:val="26"/>
          <w:szCs w:val="26"/>
        </w:rPr>
      </w:pPr>
      <w:r w:rsidRPr="00E67933">
        <w:rPr>
          <w:rFonts w:ascii="Times New Roman" w:hAnsi="Times New Roman" w:cs="Times New Roman"/>
          <w:b/>
          <w:bCs/>
          <w:color w:val="000000" w:themeColor="text1"/>
          <w:sz w:val="26"/>
          <w:szCs w:val="26"/>
        </w:rPr>
        <w:t>BVKB</w:t>
      </w:r>
    </w:p>
    <w:p w14:paraId="78F2BCB5" w14:textId="19CD3C22" w:rsidR="00BF6DF4" w:rsidRPr="00E67933" w:rsidRDefault="00244806" w:rsidP="00BF6DF4">
      <w:pPr>
        <w:pStyle w:val="ListParagraph"/>
        <w:numPr>
          <w:ilvl w:val="0"/>
          <w:numId w:val="1"/>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 xml:space="preserve">BVKB </w:t>
      </w:r>
      <w:r w:rsidR="00FF6CEF" w:rsidRPr="00E67933">
        <w:rPr>
          <w:rFonts w:ascii="Times New Roman" w:hAnsi="Times New Roman" w:cs="Times New Roman"/>
          <w:color w:val="000000" w:themeColor="text1"/>
          <w:sz w:val="26"/>
          <w:szCs w:val="26"/>
        </w:rPr>
        <w:t xml:space="preserve">norāda, ka </w:t>
      </w:r>
      <w:r w:rsidR="00ED590E" w:rsidRPr="00E67933">
        <w:rPr>
          <w:rFonts w:ascii="Times New Roman" w:hAnsi="Times New Roman" w:cs="Times New Roman"/>
          <w:color w:val="000000" w:themeColor="text1"/>
          <w:sz w:val="26"/>
          <w:szCs w:val="26"/>
        </w:rPr>
        <w:t xml:space="preserve">uz šo brīdi </w:t>
      </w:r>
      <w:r w:rsidR="00FF6CEF" w:rsidRPr="00E67933">
        <w:rPr>
          <w:rFonts w:ascii="Times New Roman" w:hAnsi="Times New Roman" w:cs="Times New Roman"/>
          <w:color w:val="000000" w:themeColor="text1"/>
          <w:sz w:val="26"/>
          <w:szCs w:val="26"/>
        </w:rPr>
        <w:t xml:space="preserve">BVKB </w:t>
      </w:r>
      <w:r w:rsidR="00ED590E" w:rsidRPr="00E67933">
        <w:rPr>
          <w:rFonts w:ascii="Times New Roman" w:hAnsi="Times New Roman" w:cs="Times New Roman"/>
          <w:color w:val="000000" w:themeColor="text1"/>
          <w:sz w:val="26"/>
          <w:szCs w:val="26"/>
        </w:rPr>
        <w:t xml:space="preserve">strādā </w:t>
      </w:r>
      <w:r w:rsidR="00FF6CEF" w:rsidRPr="00E67933">
        <w:rPr>
          <w:rFonts w:ascii="Times New Roman" w:hAnsi="Times New Roman" w:cs="Times New Roman"/>
          <w:color w:val="000000" w:themeColor="text1"/>
          <w:sz w:val="26"/>
          <w:szCs w:val="26"/>
        </w:rPr>
        <w:t>9 būvinspektori</w:t>
      </w:r>
      <w:r w:rsidR="00ED590E" w:rsidRPr="00E67933">
        <w:rPr>
          <w:rFonts w:ascii="Times New Roman" w:hAnsi="Times New Roman" w:cs="Times New Roman"/>
          <w:color w:val="000000" w:themeColor="text1"/>
          <w:sz w:val="26"/>
          <w:szCs w:val="26"/>
        </w:rPr>
        <w:t xml:space="preserve">, kas veic būvobjektu apsekošanu un pieņemšanu ekspluatācijā. Vidēji </w:t>
      </w:r>
      <w:r w:rsidR="00FF6CEF" w:rsidRPr="00E67933">
        <w:rPr>
          <w:rFonts w:ascii="Times New Roman" w:hAnsi="Times New Roman" w:cs="Times New Roman"/>
          <w:color w:val="000000" w:themeColor="text1"/>
          <w:sz w:val="26"/>
          <w:szCs w:val="26"/>
        </w:rPr>
        <w:t>gadā kontrolē ap 330 objektiem un būvniecības procesa laikā būvlaukumā (katrā būvobjektā) ir bijuši</w:t>
      </w:r>
      <w:r w:rsidR="00622DC2" w:rsidRPr="00E67933">
        <w:rPr>
          <w:rFonts w:ascii="Times New Roman" w:hAnsi="Times New Roman" w:cs="Times New Roman"/>
          <w:color w:val="000000" w:themeColor="text1"/>
          <w:sz w:val="26"/>
          <w:szCs w:val="26"/>
        </w:rPr>
        <w:t xml:space="preserve"> vismaz</w:t>
      </w:r>
      <w:r w:rsidR="00FF6CEF" w:rsidRPr="00E67933">
        <w:rPr>
          <w:rFonts w:ascii="Times New Roman" w:hAnsi="Times New Roman" w:cs="Times New Roman"/>
          <w:color w:val="000000" w:themeColor="text1"/>
          <w:sz w:val="26"/>
          <w:szCs w:val="26"/>
        </w:rPr>
        <w:t xml:space="preserve"> 3 reizes.</w:t>
      </w:r>
    </w:p>
    <w:p w14:paraId="2DC36A7A" w14:textId="4C3423F0" w:rsidR="00BF6DF4" w:rsidRPr="00E67933" w:rsidRDefault="00ED590E" w:rsidP="00BF6DF4">
      <w:pPr>
        <w:pStyle w:val="ListParagraph"/>
        <w:numPr>
          <w:ilvl w:val="0"/>
          <w:numId w:val="1"/>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2019.gadā</w:t>
      </w:r>
      <w:r w:rsidR="00FF6CEF" w:rsidRPr="00E67933">
        <w:rPr>
          <w:rFonts w:ascii="Times New Roman" w:hAnsi="Times New Roman" w:cs="Times New Roman"/>
          <w:color w:val="000000" w:themeColor="text1"/>
          <w:sz w:val="26"/>
          <w:szCs w:val="26"/>
        </w:rPr>
        <w:t xml:space="preserve"> </w:t>
      </w:r>
      <w:r w:rsidRPr="00E67933">
        <w:rPr>
          <w:rFonts w:ascii="Times New Roman" w:hAnsi="Times New Roman" w:cs="Times New Roman"/>
          <w:color w:val="000000" w:themeColor="text1"/>
          <w:sz w:val="26"/>
          <w:szCs w:val="26"/>
        </w:rPr>
        <w:t>BVKB</w:t>
      </w:r>
      <w:r w:rsidR="00FF6CEF" w:rsidRPr="00E67933">
        <w:rPr>
          <w:rFonts w:ascii="Times New Roman" w:hAnsi="Times New Roman" w:cs="Times New Roman"/>
          <w:color w:val="000000" w:themeColor="text1"/>
          <w:sz w:val="26"/>
          <w:szCs w:val="26"/>
        </w:rPr>
        <w:t xml:space="preserve"> nodrošināja būvdarbu kontroli 548 objektos</w:t>
      </w:r>
      <w:r w:rsidRPr="00E67933">
        <w:rPr>
          <w:rFonts w:ascii="Times New Roman" w:hAnsi="Times New Roman" w:cs="Times New Roman"/>
          <w:color w:val="000000" w:themeColor="text1"/>
          <w:sz w:val="26"/>
          <w:szCs w:val="26"/>
        </w:rPr>
        <w:t>. 2020.gadā</w:t>
      </w:r>
      <w:r w:rsidR="00FF6CEF" w:rsidRPr="00E67933">
        <w:rPr>
          <w:rFonts w:ascii="Times New Roman" w:hAnsi="Times New Roman" w:cs="Times New Roman"/>
          <w:color w:val="000000" w:themeColor="text1"/>
          <w:sz w:val="26"/>
          <w:szCs w:val="26"/>
        </w:rPr>
        <w:t xml:space="preserve"> būvdarbu kontrole turpinās 307 būvniecības objektos. Pieaugums 2019.gadā salīdzinājumā ar iepriekšējā gada (</w:t>
      </w:r>
      <w:r w:rsidR="00BF6DF4" w:rsidRPr="00E67933">
        <w:rPr>
          <w:rFonts w:ascii="Times New Roman" w:hAnsi="Times New Roman" w:cs="Times New Roman"/>
          <w:color w:val="000000" w:themeColor="text1"/>
          <w:sz w:val="26"/>
          <w:szCs w:val="26"/>
        </w:rPr>
        <w:t>BVKB</w:t>
      </w:r>
      <w:r w:rsidR="00FF6CEF" w:rsidRPr="00E67933">
        <w:rPr>
          <w:rFonts w:ascii="Times New Roman" w:hAnsi="Times New Roman" w:cs="Times New Roman"/>
          <w:color w:val="000000" w:themeColor="text1"/>
          <w:sz w:val="26"/>
          <w:szCs w:val="26"/>
        </w:rPr>
        <w:t xml:space="preserve"> 2018.gadā nodrošināja būvdarbu kontroli 449 objektos) attiecīgo periodu ir pieaudzis par 22%. </w:t>
      </w:r>
    </w:p>
    <w:p w14:paraId="0C890D4E" w14:textId="518DA016" w:rsidR="00BF6DF4" w:rsidRPr="00E67933" w:rsidRDefault="00FF6CEF" w:rsidP="00BF6DF4">
      <w:pPr>
        <w:pStyle w:val="ListParagraph"/>
        <w:numPr>
          <w:ilvl w:val="0"/>
          <w:numId w:val="1"/>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 xml:space="preserve">Būvdarbu kontroles ietvaros </w:t>
      </w:r>
      <w:r w:rsidR="00BF6DF4" w:rsidRPr="00E67933">
        <w:rPr>
          <w:rFonts w:ascii="Times New Roman" w:hAnsi="Times New Roman" w:cs="Times New Roman"/>
          <w:color w:val="000000" w:themeColor="text1"/>
          <w:sz w:val="26"/>
          <w:szCs w:val="26"/>
        </w:rPr>
        <w:t>BVKB</w:t>
      </w:r>
      <w:r w:rsidRPr="00E67933">
        <w:rPr>
          <w:rFonts w:ascii="Times New Roman" w:hAnsi="Times New Roman" w:cs="Times New Roman"/>
          <w:color w:val="000000" w:themeColor="text1"/>
          <w:sz w:val="26"/>
          <w:szCs w:val="26"/>
        </w:rPr>
        <w:t xml:space="preserve"> sagatavojis 503 atzinumus par būvniecības objektu pārbaudi. Ir novērota pozitīva tendence attiecībā uz būvniecības procesa kvalitāti, tomēr joprojām vienas no biežāk fiksētajām neatbilstībām ir saistītas ar būvprojekta izmaiņām, kuras ietekmē būves nesošo konstrukciju mehānisko stiprību un stabilitāti</w:t>
      </w:r>
      <w:r w:rsidR="00BF6DF4" w:rsidRPr="00E67933">
        <w:rPr>
          <w:rFonts w:ascii="Times New Roman" w:hAnsi="Times New Roman" w:cs="Times New Roman"/>
          <w:color w:val="000000" w:themeColor="text1"/>
          <w:sz w:val="26"/>
          <w:szCs w:val="26"/>
        </w:rPr>
        <w:t>.</w:t>
      </w:r>
    </w:p>
    <w:p w14:paraId="6297857A" w14:textId="38847F5B" w:rsidR="00186E76" w:rsidRPr="00E67933" w:rsidRDefault="00186E76" w:rsidP="003D5748">
      <w:pPr>
        <w:jc w:val="both"/>
        <w:rPr>
          <w:rFonts w:ascii="Times New Roman" w:hAnsi="Times New Roman" w:cs="Times New Roman"/>
          <w:color w:val="000000" w:themeColor="text1"/>
          <w:sz w:val="26"/>
          <w:szCs w:val="26"/>
        </w:rPr>
      </w:pPr>
    </w:p>
    <w:p w14:paraId="2B204002" w14:textId="6D900740" w:rsidR="00BF6DF4" w:rsidRPr="00E67933" w:rsidRDefault="00BC3897" w:rsidP="00291F39">
      <w:pPr>
        <w:ind w:firstLine="720"/>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BVKB pirms apsekošanas veikšanas (būvdarbu laikā, pie pieņemšanas eksp</w:t>
      </w:r>
      <w:r w:rsidR="000506EF" w:rsidRPr="00E67933">
        <w:rPr>
          <w:rFonts w:ascii="Times New Roman" w:hAnsi="Times New Roman" w:cs="Times New Roman"/>
          <w:color w:val="000000" w:themeColor="text1"/>
          <w:sz w:val="26"/>
          <w:szCs w:val="26"/>
        </w:rPr>
        <w:t>l</w:t>
      </w:r>
      <w:r w:rsidRPr="00E67933">
        <w:rPr>
          <w:rFonts w:ascii="Times New Roman" w:hAnsi="Times New Roman" w:cs="Times New Roman"/>
          <w:color w:val="000000" w:themeColor="text1"/>
          <w:sz w:val="26"/>
          <w:szCs w:val="26"/>
        </w:rPr>
        <w:t xml:space="preserve">uatācijā) sākotnēji iepazīstas ar būvprojektu un </w:t>
      </w:r>
      <w:r w:rsidR="000506EF" w:rsidRPr="00E67933">
        <w:rPr>
          <w:rFonts w:ascii="Times New Roman" w:hAnsi="Times New Roman" w:cs="Times New Roman"/>
          <w:color w:val="000000" w:themeColor="text1"/>
          <w:sz w:val="26"/>
          <w:szCs w:val="26"/>
        </w:rPr>
        <w:t>izvēlētajiem risinājumiem t.sk. ugunsdrošības</w:t>
      </w:r>
      <w:r w:rsidR="005F5E58" w:rsidRPr="00E67933">
        <w:rPr>
          <w:rFonts w:ascii="Times New Roman" w:hAnsi="Times New Roman" w:cs="Times New Roman"/>
          <w:color w:val="000000" w:themeColor="text1"/>
          <w:sz w:val="26"/>
          <w:szCs w:val="26"/>
        </w:rPr>
        <w:t>, kas nodrošina profesionālu un operatīvu objekta apsekošanu un atbilstības novērtēšanu būvprojektam</w:t>
      </w:r>
      <w:r w:rsidR="00620A42" w:rsidRPr="00E67933">
        <w:rPr>
          <w:rFonts w:ascii="Times New Roman" w:hAnsi="Times New Roman" w:cs="Times New Roman"/>
          <w:color w:val="000000" w:themeColor="text1"/>
          <w:sz w:val="26"/>
          <w:szCs w:val="26"/>
        </w:rPr>
        <w:t xml:space="preserve"> un pirms pieņemšanas</w:t>
      </w:r>
      <w:r w:rsidR="000F6F1E" w:rsidRPr="00E67933">
        <w:rPr>
          <w:rFonts w:ascii="Times New Roman" w:hAnsi="Times New Roman" w:cs="Times New Roman"/>
          <w:color w:val="000000" w:themeColor="text1"/>
          <w:sz w:val="26"/>
          <w:szCs w:val="26"/>
        </w:rPr>
        <w:t xml:space="preserve"> ekspluatācijā, atšķirībā no VUGD inspektoriem, kas piedalās tikai pie būves pieņemšanas ekspluatācijā,</w:t>
      </w:r>
      <w:r w:rsidR="00620A42" w:rsidRPr="00E67933">
        <w:rPr>
          <w:rFonts w:ascii="Times New Roman" w:hAnsi="Times New Roman" w:cs="Times New Roman"/>
          <w:color w:val="000000" w:themeColor="text1"/>
          <w:sz w:val="26"/>
          <w:szCs w:val="26"/>
        </w:rPr>
        <w:t xml:space="preserve"> ir jau vairākkārt apmeklējis būvobjektu un vērtējis būvniecības procesa gaitu atbilstoši būvprojektam un tajā ietvertajiem risinājumiem.</w:t>
      </w:r>
    </w:p>
    <w:p w14:paraId="2CF284F0" w14:textId="77777777" w:rsidR="000506EF" w:rsidRPr="00E67933" w:rsidRDefault="000506EF" w:rsidP="00BC3897">
      <w:pPr>
        <w:jc w:val="both"/>
        <w:rPr>
          <w:rFonts w:ascii="Times New Roman" w:hAnsi="Times New Roman" w:cs="Times New Roman"/>
          <w:color w:val="000000" w:themeColor="text1"/>
          <w:sz w:val="26"/>
          <w:szCs w:val="26"/>
        </w:rPr>
      </w:pPr>
    </w:p>
    <w:p w14:paraId="43F0073B" w14:textId="7DA6ED3D" w:rsidR="000506EF" w:rsidRPr="00E67933" w:rsidRDefault="003930BE" w:rsidP="00702833">
      <w:pPr>
        <w:jc w:val="both"/>
        <w:rPr>
          <w:rFonts w:ascii="Times New Roman" w:hAnsi="Times New Roman" w:cs="Times New Roman"/>
          <w:b/>
          <w:bCs/>
          <w:i/>
          <w:iCs/>
          <w:color w:val="000000" w:themeColor="text1"/>
          <w:sz w:val="26"/>
          <w:szCs w:val="26"/>
          <w:u w:val="single"/>
        </w:rPr>
      </w:pPr>
      <w:r w:rsidRPr="00E67933">
        <w:rPr>
          <w:rFonts w:ascii="Times New Roman" w:hAnsi="Times New Roman" w:cs="Times New Roman"/>
          <w:b/>
          <w:bCs/>
          <w:color w:val="000000" w:themeColor="text1"/>
          <w:sz w:val="26"/>
          <w:szCs w:val="26"/>
        </w:rPr>
        <w:tab/>
      </w:r>
      <w:r w:rsidR="00D85A12" w:rsidRPr="00E67933">
        <w:rPr>
          <w:rFonts w:ascii="Times New Roman" w:hAnsi="Times New Roman" w:cs="Times New Roman"/>
          <w:b/>
          <w:bCs/>
          <w:color w:val="000000" w:themeColor="text1"/>
          <w:sz w:val="26"/>
          <w:szCs w:val="26"/>
        </w:rPr>
        <w:t>Darba g</w:t>
      </w:r>
      <w:r w:rsidR="00B05728" w:rsidRPr="00E67933">
        <w:rPr>
          <w:rFonts w:ascii="Times New Roman" w:hAnsi="Times New Roman" w:cs="Times New Roman"/>
          <w:b/>
          <w:bCs/>
          <w:color w:val="000000" w:themeColor="text1"/>
          <w:sz w:val="26"/>
          <w:szCs w:val="26"/>
        </w:rPr>
        <w:t>rupa</w:t>
      </w:r>
      <w:r w:rsidR="00D85A12" w:rsidRPr="00E67933">
        <w:rPr>
          <w:rFonts w:ascii="Times New Roman" w:hAnsi="Times New Roman" w:cs="Times New Roman"/>
          <w:b/>
          <w:bCs/>
          <w:color w:val="000000" w:themeColor="text1"/>
          <w:sz w:val="26"/>
          <w:szCs w:val="26"/>
        </w:rPr>
        <w:t xml:space="preserve"> balstoties uz sniegto informāciju un esošo praksi būvlaukumos </w:t>
      </w:r>
      <w:r w:rsidR="00B05728" w:rsidRPr="00E67933">
        <w:rPr>
          <w:rFonts w:ascii="Times New Roman" w:hAnsi="Times New Roman" w:cs="Times New Roman"/>
          <w:b/>
          <w:bCs/>
          <w:color w:val="000000" w:themeColor="text1"/>
          <w:sz w:val="26"/>
          <w:szCs w:val="26"/>
        </w:rPr>
        <w:t>secina, ka</w:t>
      </w:r>
      <w:r w:rsidR="00D85A12" w:rsidRPr="00E67933">
        <w:rPr>
          <w:rFonts w:ascii="Times New Roman" w:hAnsi="Times New Roman" w:cs="Times New Roman"/>
          <w:b/>
          <w:bCs/>
          <w:color w:val="000000" w:themeColor="text1"/>
          <w:sz w:val="26"/>
          <w:szCs w:val="26"/>
        </w:rPr>
        <w:t xml:space="preserve"> </w:t>
      </w:r>
      <w:r w:rsidRPr="00E67933">
        <w:rPr>
          <w:rFonts w:ascii="Times New Roman" w:hAnsi="Times New Roman" w:cs="Times New Roman"/>
          <w:b/>
          <w:bCs/>
          <w:i/>
          <w:iCs/>
          <w:color w:val="000000" w:themeColor="text1"/>
          <w:sz w:val="26"/>
          <w:szCs w:val="26"/>
        </w:rPr>
        <w:t xml:space="preserve"> BVKB būvobjektu uzraudzību </w:t>
      </w:r>
      <w:r w:rsidR="00702833" w:rsidRPr="00E67933">
        <w:rPr>
          <w:rFonts w:ascii="Times New Roman" w:hAnsi="Times New Roman" w:cs="Times New Roman"/>
          <w:b/>
          <w:bCs/>
          <w:i/>
          <w:iCs/>
          <w:color w:val="000000" w:themeColor="text1"/>
          <w:sz w:val="26"/>
          <w:szCs w:val="26"/>
        </w:rPr>
        <w:t xml:space="preserve">veic efektīvāk, pat pie tā, ka BVKB </w:t>
      </w:r>
      <w:r w:rsidR="006E38AA" w:rsidRPr="00E67933">
        <w:rPr>
          <w:rFonts w:ascii="Times New Roman" w:hAnsi="Times New Roman" w:cs="Times New Roman"/>
          <w:b/>
          <w:bCs/>
          <w:i/>
          <w:iCs/>
          <w:color w:val="000000" w:themeColor="text1"/>
          <w:sz w:val="26"/>
          <w:szCs w:val="26"/>
        </w:rPr>
        <w:t xml:space="preserve">resursi </w:t>
      </w:r>
      <w:r w:rsidR="00702833" w:rsidRPr="00E67933">
        <w:rPr>
          <w:rFonts w:ascii="Times New Roman" w:hAnsi="Times New Roman" w:cs="Times New Roman"/>
          <w:b/>
          <w:bCs/>
          <w:i/>
          <w:iCs/>
          <w:color w:val="000000" w:themeColor="text1"/>
          <w:sz w:val="26"/>
          <w:szCs w:val="26"/>
        </w:rPr>
        <w:t>un kapacitāte ir ievērojami mazāka (9</w:t>
      </w:r>
      <w:r w:rsidR="00653449" w:rsidRPr="00E67933">
        <w:rPr>
          <w:rFonts w:ascii="Times New Roman" w:hAnsi="Times New Roman" w:cs="Times New Roman"/>
          <w:b/>
          <w:bCs/>
          <w:i/>
          <w:iCs/>
          <w:color w:val="000000" w:themeColor="text1"/>
          <w:sz w:val="26"/>
          <w:szCs w:val="26"/>
        </w:rPr>
        <w:t xml:space="preserve"> </w:t>
      </w:r>
      <w:r w:rsidR="00702833" w:rsidRPr="00E67933">
        <w:rPr>
          <w:rFonts w:ascii="Times New Roman" w:hAnsi="Times New Roman" w:cs="Times New Roman"/>
          <w:b/>
          <w:bCs/>
          <w:i/>
          <w:iCs/>
          <w:color w:val="000000" w:themeColor="text1"/>
          <w:sz w:val="26"/>
          <w:szCs w:val="26"/>
        </w:rPr>
        <w:t>būvinspektori)</w:t>
      </w:r>
      <w:r w:rsidRPr="00E67933">
        <w:rPr>
          <w:rFonts w:ascii="Times New Roman" w:hAnsi="Times New Roman" w:cs="Times New Roman"/>
          <w:b/>
          <w:bCs/>
          <w:i/>
          <w:iCs/>
          <w:color w:val="000000" w:themeColor="text1"/>
          <w:sz w:val="26"/>
          <w:szCs w:val="26"/>
        </w:rPr>
        <w:t>.</w:t>
      </w:r>
    </w:p>
    <w:p w14:paraId="49035DC1" w14:textId="69CB2216" w:rsidR="00827089" w:rsidRPr="00E67933" w:rsidRDefault="00827089" w:rsidP="00723329">
      <w:pPr>
        <w:rPr>
          <w:rFonts w:ascii="Times New Roman" w:hAnsi="Times New Roman" w:cs="Times New Roman"/>
          <w:i/>
          <w:iCs/>
          <w:color w:val="000000" w:themeColor="text1"/>
          <w:sz w:val="26"/>
          <w:szCs w:val="26"/>
          <w:u w:val="single"/>
        </w:rPr>
      </w:pPr>
    </w:p>
    <w:p w14:paraId="30E786F3" w14:textId="77777777" w:rsidR="00723329" w:rsidRPr="00E67933" w:rsidRDefault="00723329" w:rsidP="00723329">
      <w:pPr>
        <w:rPr>
          <w:rFonts w:ascii="Times New Roman" w:hAnsi="Times New Roman" w:cs="Times New Roman"/>
          <w:b/>
          <w:bCs/>
          <w:color w:val="000000" w:themeColor="text1"/>
          <w:sz w:val="26"/>
          <w:szCs w:val="26"/>
        </w:rPr>
      </w:pPr>
    </w:p>
    <w:p w14:paraId="5C5C75AB" w14:textId="03917285" w:rsidR="00827089" w:rsidRPr="00E67933" w:rsidRDefault="00827089" w:rsidP="00BF6DF4">
      <w:pPr>
        <w:ind w:firstLine="720"/>
        <w:jc w:val="center"/>
        <w:rPr>
          <w:rFonts w:ascii="Times New Roman" w:hAnsi="Times New Roman" w:cs="Times New Roman"/>
          <w:b/>
          <w:bCs/>
          <w:color w:val="000000" w:themeColor="text1"/>
          <w:sz w:val="26"/>
          <w:szCs w:val="26"/>
        </w:rPr>
      </w:pPr>
    </w:p>
    <w:p w14:paraId="7DE3112F" w14:textId="0B17331C" w:rsidR="00663B22" w:rsidRPr="00E67933" w:rsidRDefault="00663B22" w:rsidP="00BF6DF4">
      <w:pPr>
        <w:ind w:firstLine="720"/>
        <w:jc w:val="center"/>
        <w:rPr>
          <w:rFonts w:ascii="Times New Roman" w:hAnsi="Times New Roman" w:cs="Times New Roman"/>
          <w:b/>
          <w:bCs/>
          <w:color w:val="000000" w:themeColor="text1"/>
          <w:sz w:val="26"/>
          <w:szCs w:val="26"/>
        </w:rPr>
      </w:pPr>
    </w:p>
    <w:p w14:paraId="1410768B" w14:textId="56A05CE8" w:rsidR="00663B22" w:rsidRPr="00E67933" w:rsidRDefault="00663B22" w:rsidP="00BF6DF4">
      <w:pPr>
        <w:ind w:firstLine="720"/>
        <w:jc w:val="center"/>
        <w:rPr>
          <w:rFonts w:ascii="Times New Roman" w:hAnsi="Times New Roman" w:cs="Times New Roman"/>
          <w:b/>
          <w:bCs/>
          <w:color w:val="000000" w:themeColor="text1"/>
          <w:sz w:val="26"/>
          <w:szCs w:val="26"/>
        </w:rPr>
      </w:pPr>
    </w:p>
    <w:p w14:paraId="611902C7" w14:textId="200AA5D3" w:rsidR="00663B22" w:rsidRPr="00E67933" w:rsidRDefault="00663B22" w:rsidP="00BF6DF4">
      <w:pPr>
        <w:ind w:firstLine="720"/>
        <w:jc w:val="center"/>
        <w:rPr>
          <w:rFonts w:ascii="Times New Roman" w:hAnsi="Times New Roman" w:cs="Times New Roman"/>
          <w:b/>
          <w:bCs/>
          <w:color w:val="000000" w:themeColor="text1"/>
          <w:sz w:val="26"/>
          <w:szCs w:val="26"/>
        </w:rPr>
      </w:pPr>
    </w:p>
    <w:p w14:paraId="53884ACE" w14:textId="77777777" w:rsidR="00ED2848" w:rsidRPr="00E67933" w:rsidRDefault="00ED2848" w:rsidP="00BF6DF4">
      <w:pPr>
        <w:ind w:firstLine="720"/>
        <w:jc w:val="center"/>
        <w:rPr>
          <w:rFonts w:ascii="Times New Roman" w:hAnsi="Times New Roman" w:cs="Times New Roman"/>
          <w:b/>
          <w:bCs/>
          <w:color w:val="000000" w:themeColor="text1"/>
          <w:sz w:val="26"/>
          <w:szCs w:val="26"/>
        </w:rPr>
      </w:pPr>
    </w:p>
    <w:p w14:paraId="0022D8EF" w14:textId="53E8F255" w:rsidR="00663B22" w:rsidRPr="00E67933" w:rsidRDefault="00663B22" w:rsidP="00BF6DF4">
      <w:pPr>
        <w:ind w:firstLine="720"/>
        <w:jc w:val="center"/>
        <w:rPr>
          <w:rFonts w:ascii="Times New Roman" w:hAnsi="Times New Roman" w:cs="Times New Roman"/>
          <w:b/>
          <w:bCs/>
          <w:color w:val="000000" w:themeColor="text1"/>
          <w:sz w:val="26"/>
          <w:szCs w:val="26"/>
        </w:rPr>
      </w:pPr>
    </w:p>
    <w:p w14:paraId="2AA598D9" w14:textId="77777777" w:rsidR="00663B22" w:rsidRPr="00E67933" w:rsidRDefault="00663B22" w:rsidP="00BF6DF4">
      <w:pPr>
        <w:ind w:firstLine="720"/>
        <w:jc w:val="center"/>
        <w:rPr>
          <w:rFonts w:ascii="Times New Roman" w:hAnsi="Times New Roman" w:cs="Times New Roman"/>
          <w:b/>
          <w:bCs/>
          <w:color w:val="000000" w:themeColor="text1"/>
          <w:sz w:val="26"/>
          <w:szCs w:val="26"/>
        </w:rPr>
      </w:pPr>
    </w:p>
    <w:p w14:paraId="708D3377" w14:textId="5C9CE606" w:rsidR="00A14998" w:rsidRPr="00E67933" w:rsidRDefault="00A14998" w:rsidP="00BF6DF4">
      <w:pPr>
        <w:ind w:firstLine="720"/>
        <w:jc w:val="center"/>
        <w:rPr>
          <w:rFonts w:ascii="Times New Roman" w:hAnsi="Times New Roman" w:cs="Times New Roman"/>
          <w:b/>
          <w:bCs/>
          <w:color w:val="000000" w:themeColor="text1"/>
          <w:sz w:val="26"/>
          <w:szCs w:val="26"/>
        </w:rPr>
      </w:pPr>
      <w:r w:rsidRPr="00E67933">
        <w:rPr>
          <w:rFonts w:ascii="Times New Roman" w:hAnsi="Times New Roman" w:cs="Times New Roman"/>
          <w:b/>
          <w:bCs/>
          <w:color w:val="000000" w:themeColor="text1"/>
          <w:sz w:val="26"/>
          <w:szCs w:val="26"/>
        </w:rPr>
        <w:lastRenderedPageBreak/>
        <w:t>Citu valstu pieredze</w:t>
      </w:r>
      <w:r w:rsidR="00532CFB" w:rsidRPr="00E67933">
        <w:rPr>
          <w:rFonts w:ascii="Times New Roman" w:hAnsi="Times New Roman" w:cs="Times New Roman"/>
          <w:b/>
          <w:bCs/>
          <w:color w:val="000000" w:themeColor="text1"/>
          <w:sz w:val="26"/>
          <w:szCs w:val="26"/>
        </w:rPr>
        <w:t>.</w:t>
      </w:r>
    </w:p>
    <w:p w14:paraId="0A31695F" w14:textId="24A41849" w:rsidR="00532CFB" w:rsidRPr="00E67933" w:rsidRDefault="00532CFB" w:rsidP="00BF6DF4">
      <w:pPr>
        <w:ind w:firstLine="720"/>
        <w:jc w:val="center"/>
        <w:rPr>
          <w:rFonts w:ascii="Times New Roman" w:hAnsi="Times New Roman" w:cs="Times New Roman"/>
          <w:b/>
          <w:bCs/>
          <w:color w:val="000000" w:themeColor="text1"/>
          <w:sz w:val="26"/>
          <w:szCs w:val="26"/>
        </w:rPr>
      </w:pPr>
    </w:p>
    <w:p w14:paraId="464479E4" w14:textId="77777777" w:rsidR="00532CFB" w:rsidRPr="00E67933" w:rsidRDefault="00532CFB" w:rsidP="00BF6DF4">
      <w:pPr>
        <w:ind w:firstLine="720"/>
        <w:jc w:val="center"/>
        <w:rPr>
          <w:rFonts w:ascii="Times New Roman" w:hAnsi="Times New Roman" w:cs="Times New Roman"/>
          <w:b/>
          <w:bCs/>
          <w:color w:val="000000" w:themeColor="text1"/>
          <w:sz w:val="26"/>
          <w:szCs w:val="26"/>
        </w:rPr>
      </w:pPr>
    </w:p>
    <w:p w14:paraId="191C9150" w14:textId="7B650562" w:rsidR="00163620" w:rsidRPr="00E67933" w:rsidRDefault="00532CFB" w:rsidP="00024FD0">
      <w:pPr>
        <w:ind w:firstLine="720"/>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 xml:space="preserve">Apskatot citu valstu praksi, katrā valstī tā atšķiras un tas ir saprotami, jo katrā valstī ir dažādi būvniecības procesi un noteiktā atbildība. </w:t>
      </w:r>
      <w:r w:rsidR="00163620" w:rsidRPr="00E67933">
        <w:rPr>
          <w:rFonts w:ascii="Times New Roman" w:hAnsi="Times New Roman" w:cs="Times New Roman"/>
          <w:color w:val="000000" w:themeColor="text1"/>
          <w:sz w:val="26"/>
          <w:szCs w:val="26"/>
        </w:rPr>
        <w:t xml:space="preserve">Taču </w:t>
      </w:r>
      <w:r w:rsidR="00E67933" w:rsidRPr="00E67933">
        <w:rPr>
          <w:rFonts w:ascii="Times New Roman" w:hAnsi="Times New Roman" w:cs="Times New Roman"/>
          <w:color w:val="000000" w:themeColor="text1"/>
          <w:sz w:val="26"/>
          <w:szCs w:val="26"/>
        </w:rPr>
        <w:t>visos gadījums</w:t>
      </w:r>
      <w:r w:rsidR="00E67933">
        <w:rPr>
          <w:rFonts w:ascii="Times New Roman" w:hAnsi="Times New Roman" w:cs="Times New Roman"/>
          <w:color w:val="000000" w:themeColor="text1"/>
          <w:sz w:val="26"/>
          <w:szCs w:val="26"/>
        </w:rPr>
        <w:t xml:space="preserve">, </w:t>
      </w:r>
      <w:r w:rsidR="00163620" w:rsidRPr="00E67933">
        <w:rPr>
          <w:rFonts w:ascii="Times New Roman" w:hAnsi="Times New Roman" w:cs="Times New Roman"/>
          <w:color w:val="000000" w:themeColor="text1"/>
          <w:sz w:val="26"/>
          <w:szCs w:val="26"/>
        </w:rPr>
        <w:t xml:space="preserve">neatkarīgi no tā vai ugunsdrošības pasākumu izstrādē, ieviešanā vai </w:t>
      </w:r>
      <w:r w:rsidR="00E67933" w:rsidRPr="00E67933">
        <w:rPr>
          <w:rFonts w:ascii="Times New Roman" w:hAnsi="Times New Roman" w:cs="Times New Roman"/>
          <w:color w:val="000000" w:themeColor="text1"/>
          <w:sz w:val="26"/>
          <w:szCs w:val="26"/>
        </w:rPr>
        <w:t>u</w:t>
      </w:r>
      <w:r w:rsidR="00163620" w:rsidRPr="00E67933">
        <w:rPr>
          <w:rFonts w:ascii="Times New Roman" w:hAnsi="Times New Roman" w:cs="Times New Roman"/>
          <w:color w:val="000000" w:themeColor="text1"/>
          <w:sz w:val="26"/>
          <w:szCs w:val="26"/>
        </w:rPr>
        <w:t>zraudzībā ir iesaistīts at</w:t>
      </w:r>
      <w:r w:rsidR="00E67933" w:rsidRPr="00E67933">
        <w:rPr>
          <w:rFonts w:ascii="Times New Roman" w:hAnsi="Times New Roman" w:cs="Times New Roman"/>
          <w:color w:val="000000" w:themeColor="text1"/>
          <w:sz w:val="26"/>
          <w:szCs w:val="26"/>
        </w:rPr>
        <w:t>t</w:t>
      </w:r>
      <w:r w:rsidR="00163620" w:rsidRPr="00E67933">
        <w:rPr>
          <w:rFonts w:ascii="Times New Roman" w:hAnsi="Times New Roman" w:cs="Times New Roman"/>
          <w:color w:val="000000" w:themeColor="text1"/>
          <w:sz w:val="26"/>
          <w:szCs w:val="26"/>
        </w:rPr>
        <w:t>iecīgās valsts ugunsdroš</w:t>
      </w:r>
      <w:r w:rsidR="00E67933" w:rsidRPr="00E67933">
        <w:rPr>
          <w:rFonts w:ascii="Times New Roman" w:hAnsi="Times New Roman" w:cs="Times New Roman"/>
          <w:color w:val="000000" w:themeColor="text1"/>
          <w:sz w:val="26"/>
          <w:szCs w:val="26"/>
        </w:rPr>
        <w:t>ī</w:t>
      </w:r>
      <w:r w:rsidR="00163620" w:rsidRPr="00E67933">
        <w:rPr>
          <w:rFonts w:ascii="Times New Roman" w:hAnsi="Times New Roman" w:cs="Times New Roman"/>
          <w:color w:val="000000" w:themeColor="text1"/>
          <w:sz w:val="26"/>
          <w:szCs w:val="26"/>
        </w:rPr>
        <w:t xml:space="preserve">bas atbildīgā institūcija, vai to veic tikai sertificētie </w:t>
      </w:r>
      <w:proofErr w:type="spellStart"/>
      <w:r w:rsidR="00163620" w:rsidRPr="00E67933">
        <w:rPr>
          <w:rFonts w:ascii="Times New Roman" w:hAnsi="Times New Roman" w:cs="Times New Roman"/>
          <w:color w:val="000000" w:themeColor="text1"/>
          <w:sz w:val="26"/>
          <w:szCs w:val="26"/>
        </w:rPr>
        <w:t>būvspeciālisti</w:t>
      </w:r>
      <w:proofErr w:type="spellEnd"/>
      <w:r w:rsidR="00E67933">
        <w:rPr>
          <w:rFonts w:ascii="Times New Roman" w:hAnsi="Times New Roman" w:cs="Times New Roman"/>
          <w:color w:val="000000" w:themeColor="text1"/>
          <w:sz w:val="26"/>
          <w:szCs w:val="26"/>
        </w:rPr>
        <w:t xml:space="preserve">, </w:t>
      </w:r>
      <w:r w:rsidR="00163620" w:rsidRPr="00E67933">
        <w:rPr>
          <w:rFonts w:ascii="Times New Roman" w:hAnsi="Times New Roman" w:cs="Times New Roman"/>
          <w:color w:val="000000" w:themeColor="text1"/>
          <w:sz w:val="26"/>
          <w:szCs w:val="26"/>
        </w:rPr>
        <w:t xml:space="preserve"> </w:t>
      </w:r>
      <w:r w:rsidR="00E67933">
        <w:rPr>
          <w:rFonts w:ascii="Times New Roman" w:hAnsi="Times New Roman" w:cs="Times New Roman"/>
          <w:color w:val="000000" w:themeColor="text1"/>
          <w:sz w:val="26"/>
          <w:szCs w:val="26"/>
        </w:rPr>
        <w:t xml:space="preserve">ugunsdrošības risinājumu </w:t>
      </w:r>
      <w:r w:rsidR="00E67933" w:rsidRPr="00E67933">
        <w:rPr>
          <w:rFonts w:ascii="Times New Roman" w:hAnsi="Times New Roman" w:cs="Times New Roman"/>
          <w:color w:val="000000" w:themeColor="text1"/>
          <w:sz w:val="26"/>
          <w:szCs w:val="26"/>
        </w:rPr>
        <w:t xml:space="preserve">procesā atbildīgie iesaistās jau </w:t>
      </w:r>
      <w:r w:rsidR="00E67933">
        <w:rPr>
          <w:rFonts w:ascii="Times New Roman" w:hAnsi="Times New Roman" w:cs="Times New Roman"/>
          <w:color w:val="000000" w:themeColor="text1"/>
          <w:sz w:val="26"/>
          <w:szCs w:val="26"/>
        </w:rPr>
        <w:t xml:space="preserve"> </w:t>
      </w:r>
      <w:r w:rsidR="00E67933" w:rsidRPr="00E67933">
        <w:rPr>
          <w:rFonts w:ascii="Times New Roman" w:hAnsi="Times New Roman" w:cs="Times New Roman"/>
          <w:color w:val="000000" w:themeColor="text1"/>
          <w:sz w:val="26"/>
          <w:szCs w:val="26"/>
        </w:rPr>
        <w:t>projektēšanas stadij</w:t>
      </w:r>
      <w:r w:rsidR="00E67933">
        <w:rPr>
          <w:rFonts w:ascii="Times New Roman" w:hAnsi="Times New Roman" w:cs="Times New Roman"/>
          <w:color w:val="000000" w:themeColor="text1"/>
          <w:sz w:val="26"/>
          <w:szCs w:val="26"/>
        </w:rPr>
        <w:t>ā.</w:t>
      </w:r>
    </w:p>
    <w:p w14:paraId="59CF8D4E" w14:textId="6E92A863" w:rsidR="00663B22" w:rsidRPr="00E67933" w:rsidRDefault="00532CFB" w:rsidP="001236FF">
      <w:pPr>
        <w:ind w:firstLine="720"/>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 xml:space="preserve">Tā piemēram </w:t>
      </w:r>
      <w:r w:rsidR="008520BF" w:rsidRPr="00E67933">
        <w:rPr>
          <w:rFonts w:ascii="Times New Roman" w:hAnsi="Times New Roman" w:cs="Times New Roman"/>
          <w:b/>
          <w:bCs/>
          <w:color w:val="000000" w:themeColor="text1"/>
          <w:sz w:val="26"/>
          <w:szCs w:val="26"/>
        </w:rPr>
        <w:t>L</w:t>
      </w:r>
      <w:r w:rsidR="00D14E7B" w:rsidRPr="00E67933">
        <w:rPr>
          <w:rFonts w:ascii="Times New Roman" w:hAnsi="Times New Roman" w:cs="Times New Roman"/>
          <w:b/>
          <w:bCs/>
          <w:color w:val="000000" w:themeColor="text1"/>
          <w:sz w:val="26"/>
          <w:szCs w:val="26"/>
        </w:rPr>
        <w:t>i</w:t>
      </w:r>
      <w:r w:rsidR="008520BF" w:rsidRPr="00E67933">
        <w:rPr>
          <w:rFonts w:ascii="Times New Roman" w:hAnsi="Times New Roman" w:cs="Times New Roman"/>
          <w:b/>
          <w:bCs/>
          <w:color w:val="000000" w:themeColor="text1"/>
          <w:sz w:val="26"/>
          <w:szCs w:val="26"/>
        </w:rPr>
        <w:t>etuvā</w:t>
      </w:r>
      <w:r w:rsidR="00D14E7B" w:rsidRPr="00E67933">
        <w:rPr>
          <w:rFonts w:ascii="Times New Roman" w:hAnsi="Times New Roman" w:cs="Times New Roman"/>
          <w:color w:val="000000" w:themeColor="text1"/>
          <w:sz w:val="26"/>
          <w:szCs w:val="26"/>
        </w:rPr>
        <w:t xml:space="preserve"> par </w:t>
      </w:r>
      <w:r w:rsidR="004557C2">
        <w:rPr>
          <w:rFonts w:ascii="Times New Roman" w:hAnsi="Times New Roman" w:cs="Times New Roman"/>
          <w:color w:val="000000" w:themeColor="text1"/>
          <w:sz w:val="26"/>
          <w:szCs w:val="26"/>
        </w:rPr>
        <w:t xml:space="preserve">projektā iekļauto </w:t>
      </w:r>
      <w:r w:rsidR="00D14E7B" w:rsidRPr="00E67933">
        <w:rPr>
          <w:rFonts w:ascii="Times New Roman" w:hAnsi="Times New Roman" w:cs="Times New Roman"/>
          <w:color w:val="000000" w:themeColor="text1"/>
          <w:sz w:val="26"/>
          <w:szCs w:val="26"/>
        </w:rPr>
        <w:t>ugunsdrošības risinājum</w:t>
      </w:r>
      <w:r w:rsidR="004557C2">
        <w:rPr>
          <w:rFonts w:ascii="Times New Roman" w:hAnsi="Times New Roman" w:cs="Times New Roman"/>
          <w:color w:val="000000" w:themeColor="text1"/>
          <w:sz w:val="26"/>
          <w:szCs w:val="26"/>
        </w:rPr>
        <w:t>u realizāciju būvē</w:t>
      </w:r>
      <w:r w:rsidR="00D14E7B" w:rsidRPr="00E67933">
        <w:rPr>
          <w:rFonts w:ascii="Times New Roman" w:hAnsi="Times New Roman" w:cs="Times New Roman"/>
          <w:color w:val="000000" w:themeColor="text1"/>
          <w:sz w:val="26"/>
          <w:szCs w:val="26"/>
        </w:rPr>
        <w:t xml:space="preserve"> </w:t>
      </w:r>
      <w:r w:rsidR="004557C2">
        <w:rPr>
          <w:rFonts w:ascii="Times New Roman" w:hAnsi="Times New Roman" w:cs="Times New Roman"/>
          <w:color w:val="000000" w:themeColor="text1"/>
          <w:sz w:val="26"/>
          <w:szCs w:val="26"/>
        </w:rPr>
        <w:t>apstiprina būvinspekcijas ietvaros speciāli izveidota komisija, kura pēc nepieciešamības piesaista ugunsdrošības pārvaldes inspektoru</w:t>
      </w:r>
      <w:r w:rsidR="00FC1CFD">
        <w:rPr>
          <w:rFonts w:ascii="Times New Roman" w:hAnsi="Times New Roman" w:cs="Times New Roman"/>
          <w:color w:val="000000" w:themeColor="text1"/>
          <w:sz w:val="26"/>
          <w:szCs w:val="26"/>
        </w:rPr>
        <w:t>. Komisija attiecīgo būvi arī ekspluatācijā, pārliecinoties ka tā izbūvēta atbilstoši projektā paredzētajiem risinājumiem.</w:t>
      </w:r>
      <w:r w:rsidR="00D14E7B" w:rsidRPr="00E67933">
        <w:rPr>
          <w:rFonts w:ascii="Times New Roman" w:hAnsi="Times New Roman" w:cs="Times New Roman"/>
          <w:color w:val="000000" w:themeColor="text1"/>
          <w:sz w:val="26"/>
          <w:szCs w:val="26"/>
        </w:rPr>
        <w:t xml:space="preserve"> </w:t>
      </w:r>
      <w:r w:rsidR="00D14E7B" w:rsidRPr="00E67933">
        <w:rPr>
          <w:rFonts w:ascii="Times New Roman" w:hAnsi="Times New Roman" w:cs="Times New Roman"/>
          <w:b/>
          <w:bCs/>
          <w:color w:val="000000" w:themeColor="text1"/>
          <w:sz w:val="26"/>
          <w:szCs w:val="26"/>
        </w:rPr>
        <w:t>Igaunijā</w:t>
      </w:r>
      <w:r w:rsidR="00D14E7B" w:rsidRPr="00E67933">
        <w:rPr>
          <w:rFonts w:ascii="Times New Roman" w:hAnsi="Times New Roman" w:cs="Times New Roman"/>
          <w:color w:val="000000" w:themeColor="text1"/>
          <w:sz w:val="26"/>
          <w:szCs w:val="26"/>
        </w:rPr>
        <w:t xml:space="preserve">, pirms būvdarbu uzsākšanas būvprojekts ir saskaņojams Ugunsdzēsības departamentā, kurš izvērtē </w:t>
      </w:r>
      <w:r w:rsidR="00C25EF9" w:rsidRPr="00E67933">
        <w:rPr>
          <w:rFonts w:ascii="Times New Roman" w:hAnsi="Times New Roman" w:cs="Times New Roman"/>
          <w:color w:val="000000" w:themeColor="text1"/>
          <w:sz w:val="26"/>
          <w:szCs w:val="26"/>
        </w:rPr>
        <w:t xml:space="preserve">būvprojektā </w:t>
      </w:r>
      <w:r w:rsidR="00D14E7B" w:rsidRPr="00E67933">
        <w:rPr>
          <w:rFonts w:ascii="Times New Roman" w:hAnsi="Times New Roman" w:cs="Times New Roman"/>
          <w:color w:val="000000" w:themeColor="text1"/>
          <w:sz w:val="26"/>
          <w:szCs w:val="26"/>
        </w:rPr>
        <w:t xml:space="preserve">iekļautos risinājumus un dod savu saskaņojumu to realizācijai, ekspluatācijā pieņem pašvaldība. </w:t>
      </w:r>
      <w:r w:rsidR="00D14E7B" w:rsidRPr="00E67933">
        <w:rPr>
          <w:rFonts w:ascii="Times New Roman" w:hAnsi="Times New Roman" w:cs="Times New Roman"/>
          <w:b/>
          <w:bCs/>
          <w:color w:val="000000" w:themeColor="text1"/>
          <w:sz w:val="26"/>
          <w:szCs w:val="26"/>
        </w:rPr>
        <w:t>Polijā</w:t>
      </w:r>
      <w:r w:rsidR="00C25EF9" w:rsidRPr="00E67933">
        <w:rPr>
          <w:rFonts w:ascii="Times New Roman" w:hAnsi="Times New Roman" w:cs="Times New Roman"/>
          <w:color w:val="000000" w:themeColor="text1"/>
          <w:sz w:val="26"/>
          <w:szCs w:val="26"/>
        </w:rPr>
        <w:t xml:space="preserve">, </w:t>
      </w:r>
      <w:r w:rsidR="00D14E7B" w:rsidRPr="00E67933">
        <w:rPr>
          <w:rFonts w:ascii="Times New Roman" w:hAnsi="Times New Roman" w:cs="Times New Roman"/>
          <w:color w:val="000000" w:themeColor="text1"/>
          <w:sz w:val="26"/>
          <w:szCs w:val="26"/>
        </w:rPr>
        <w:t>Ugunsdzēsības departaments ir iesaistīts gan projektēšanas procesā</w:t>
      </w:r>
      <w:r w:rsidR="00C25EF9" w:rsidRPr="00E67933">
        <w:rPr>
          <w:rFonts w:ascii="Times New Roman" w:hAnsi="Times New Roman" w:cs="Times New Roman"/>
          <w:color w:val="000000" w:themeColor="text1"/>
          <w:sz w:val="26"/>
          <w:szCs w:val="26"/>
        </w:rPr>
        <w:t>, kur saskaņo būvprojektu</w:t>
      </w:r>
      <w:r w:rsidR="00B371AC">
        <w:rPr>
          <w:rFonts w:ascii="Times New Roman" w:hAnsi="Times New Roman" w:cs="Times New Roman"/>
          <w:color w:val="000000" w:themeColor="text1"/>
          <w:sz w:val="26"/>
          <w:szCs w:val="26"/>
        </w:rPr>
        <w:t xml:space="preserve"> </w:t>
      </w:r>
      <w:r w:rsidR="00D14E7B" w:rsidRPr="00E67933">
        <w:rPr>
          <w:rFonts w:ascii="Times New Roman" w:hAnsi="Times New Roman" w:cs="Times New Roman"/>
          <w:color w:val="000000" w:themeColor="text1"/>
          <w:sz w:val="26"/>
          <w:szCs w:val="26"/>
        </w:rPr>
        <w:t>un pie pieņemšanas ekspluatācijā</w:t>
      </w:r>
      <w:r w:rsidR="00B371AC">
        <w:rPr>
          <w:rFonts w:ascii="Times New Roman" w:hAnsi="Times New Roman" w:cs="Times New Roman"/>
          <w:color w:val="000000" w:themeColor="text1"/>
          <w:sz w:val="26"/>
          <w:szCs w:val="26"/>
        </w:rPr>
        <w:t>, kur izvērtē atbilstību projektam</w:t>
      </w:r>
      <w:r w:rsidR="00D14E7B" w:rsidRPr="00E67933">
        <w:rPr>
          <w:rFonts w:ascii="Times New Roman" w:hAnsi="Times New Roman" w:cs="Times New Roman"/>
          <w:color w:val="000000" w:themeColor="text1"/>
          <w:sz w:val="26"/>
          <w:szCs w:val="26"/>
        </w:rPr>
        <w:t xml:space="preserve">. Savukārt </w:t>
      </w:r>
      <w:r w:rsidR="00D14E7B" w:rsidRPr="00E67933">
        <w:rPr>
          <w:rFonts w:ascii="Times New Roman" w:hAnsi="Times New Roman" w:cs="Times New Roman"/>
          <w:b/>
          <w:bCs/>
          <w:color w:val="000000" w:themeColor="text1"/>
          <w:sz w:val="26"/>
          <w:szCs w:val="26"/>
        </w:rPr>
        <w:t xml:space="preserve">Vācijā </w:t>
      </w:r>
      <w:r w:rsidR="00D14E7B" w:rsidRPr="00E67933">
        <w:rPr>
          <w:rFonts w:ascii="Times New Roman" w:hAnsi="Times New Roman" w:cs="Times New Roman"/>
          <w:color w:val="000000" w:themeColor="text1"/>
          <w:sz w:val="26"/>
          <w:szCs w:val="26"/>
        </w:rPr>
        <w:t xml:space="preserve">visā būvniecības procesā par </w:t>
      </w:r>
      <w:r w:rsidR="00C25EF9" w:rsidRPr="00E67933">
        <w:rPr>
          <w:rFonts w:ascii="Times New Roman" w:hAnsi="Times New Roman" w:cs="Times New Roman"/>
          <w:color w:val="000000" w:themeColor="text1"/>
          <w:sz w:val="26"/>
          <w:szCs w:val="26"/>
        </w:rPr>
        <w:t>u</w:t>
      </w:r>
      <w:r w:rsidR="00D14E7B" w:rsidRPr="00E67933">
        <w:rPr>
          <w:rFonts w:ascii="Times New Roman" w:hAnsi="Times New Roman" w:cs="Times New Roman"/>
          <w:color w:val="000000" w:themeColor="text1"/>
          <w:sz w:val="26"/>
          <w:szCs w:val="26"/>
        </w:rPr>
        <w:t>g</w:t>
      </w:r>
      <w:r w:rsidR="00C25EF9" w:rsidRPr="00E67933">
        <w:rPr>
          <w:rFonts w:ascii="Times New Roman" w:hAnsi="Times New Roman" w:cs="Times New Roman"/>
          <w:color w:val="000000" w:themeColor="text1"/>
          <w:sz w:val="26"/>
          <w:szCs w:val="26"/>
        </w:rPr>
        <w:t>u</w:t>
      </w:r>
      <w:r w:rsidR="00D14E7B" w:rsidRPr="00E67933">
        <w:rPr>
          <w:rFonts w:ascii="Times New Roman" w:hAnsi="Times New Roman" w:cs="Times New Roman"/>
          <w:color w:val="000000" w:themeColor="text1"/>
          <w:sz w:val="26"/>
          <w:szCs w:val="26"/>
        </w:rPr>
        <w:t>nsdroš</w:t>
      </w:r>
      <w:r w:rsidR="00C25EF9" w:rsidRPr="00E67933">
        <w:rPr>
          <w:rFonts w:ascii="Times New Roman" w:hAnsi="Times New Roman" w:cs="Times New Roman"/>
          <w:color w:val="000000" w:themeColor="text1"/>
          <w:sz w:val="26"/>
          <w:szCs w:val="26"/>
        </w:rPr>
        <w:t>ī</w:t>
      </w:r>
      <w:r w:rsidR="00D14E7B" w:rsidRPr="00E67933">
        <w:rPr>
          <w:rFonts w:ascii="Times New Roman" w:hAnsi="Times New Roman" w:cs="Times New Roman"/>
          <w:color w:val="000000" w:themeColor="text1"/>
          <w:sz w:val="26"/>
          <w:szCs w:val="26"/>
        </w:rPr>
        <w:t xml:space="preserve">bas risinājumu izstrādi un ieviešanu atbildību uzņemas sertificēts </w:t>
      </w:r>
      <w:proofErr w:type="spellStart"/>
      <w:r w:rsidR="00D14E7B" w:rsidRPr="00E67933">
        <w:rPr>
          <w:rFonts w:ascii="Times New Roman" w:hAnsi="Times New Roman" w:cs="Times New Roman"/>
          <w:color w:val="000000" w:themeColor="text1"/>
          <w:sz w:val="26"/>
          <w:szCs w:val="26"/>
        </w:rPr>
        <w:t>būvspeciālists</w:t>
      </w:r>
      <w:proofErr w:type="spellEnd"/>
      <w:r w:rsidR="00D14E7B" w:rsidRPr="00E67933">
        <w:rPr>
          <w:rFonts w:ascii="Times New Roman" w:hAnsi="Times New Roman" w:cs="Times New Roman"/>
          <w:color w:val="000000" w:themeColor="text1"/>
          <w:sz w:val="26"/>
          <w:szCs w:val="26"/>
        </w:rPr>
        <w:t xml:space="preserve">, būvvaldes pie pieņemšanas ekspluatācijā var konsultēties vai pieaicināt speciālistu no Ugunsdzēsības </w:t>
      </w:r>
      <w:r w:rsidR="0072423E" w:rsidRPr="00E67933">
        <w:rPr>
          <w:rFonts w:ascii="Times New Roman" w:hAnsi="Times New Roman" w:cs="Times New Roman"/>
          <w:color w:val="000000" w:themeColor="text1"/>
          <w:sz w:val="26"/>
          <w:szCs w:val="26"/>
        </w:rPr>
        <w:t>pārvaldes</w:t>
      </w:r>
      <w:r w:rsidR="00D14E7B" w:rsidRPr="00E67933">
        <w:rPr>
          <w:rFonts w:ascii="Times New Roman" w:hAnsi="Times New Roman" w:cs="Times New Roman"/>
          <w:color w:val="000000" w:themeColor="text1"/>
          <w:sz w:val="26"/>
          <w:szCs w:val="26"/>
        </w:rPr>
        <w:t xml:space="preserve"> gadījumos, ja rodas aizdomas par risinājumu neatbilstību noteiktajām prasībām. Attiecīgi </w:t>
      </w:r>
      <w:r w:rsidR="00D14E7B" w:rsidRPr="00E67933">
        <w:rPr>
          <w:rFonts w:ascii="Times New Roman" w:hAnsi="Times New Roman" w:cs="Times New Roman"/>
          <w:b/>
          <w:bCs/>
          <w:color w:val="000000" w:themeColor="text1"/>
          <w:sz w:val="26"/>
          <w:szCs w:val="26"/>
        </w:rPr>
        <w:t>Zviedrijā</w:t>
      </w:r>
      <w:r w:rsidR="00D14E7B" w:rsidRPr="00E67933">
        <w:rPr>
          <w:rFonts w:ascii="Times New Roman" w:hAnsi="Times New Roman" w:cs="Times New Roman"/>
          <w:color w:val="000000" w:themeColor="text1"/>
          <w:sz w:val="26"/>
          <w:szCs w:val="26"/>
        </w:rPr>
        <w:t xml:space="preserve">, par visu projektēšanas un būvdarbu atbilstību, atbildību uzņemas pasūtītāja nolīgtais būvinženieris (speciālists vai komersants). </w:t>
      </w:r>
      <w:r w:rsidR="00D14E7B" w:rsidRPr="00E67933">
        <w:rPr>
          <w:rFonts w:ascii="Times New Roman" w:hAnsi="Times New Roman" w:cs="Times New Roman"/>
          <w:b/>
          <w:bCs/>
          <w:color w:val="000000" w:themeColor="text1"/>
          <w:sz w:val="26"/>
          <w:szCs w:val="26"/>
        </w:rPr>
        <w:t>Nīderlandē</w:t>
      </w:r>
      <w:r w:rsidR="00D14E7B" w:rsidRPr="00E67933">
        <w:rPr>
          <w:rFonts w:ascii="Times New Roman" w:hAnsi="Times New Roman" w:cs="Times New Roman"/>
          <w:color w:val="000000" w:themeColor="text1"/>
          <w:sz w:val="26"/>
          <w:szCs w:val="26"/>
        </w:rPr>
        <w:t xml:space="preserve">, lai arī pie </w:t>
      </w:r>
      <w:r w:rsidR="00EE4C96">
        <w:rPr>
          <w:rFonts w:ascii="Times New Roman" w:hAnsi="Times New Roman" w:cs="Times New Roman"/>
          <w:color w:val="000000" w:themeColor="text1"/>
          <w:sz w:val="26"/>
          <w:szCs w:val="26"/>
        </w:rPr>
        <w:t xml:space="preserve">nodošanas </w:t>
      </w:r>
      <w:r w:rsidR="00D14E7B" w:rsidRPr="00E67933">
        <w:rPr>
          <w:rFonts w:ascii="Times New Roman" w:hAnsi="Times New Roman" w:cs="Times New Roman"/>
          <w:color w:val="000000" w:themeColor="text1"/>
          <w:sz w:val="26"/>
          <w:szCs w:val="26"/>
        </w:rPr>
        <w:t>ekspluatācij</w:t>
      </w:r>
      <w:r w:rsidR="00EE4C96">
        <w:rPr>
          <w:rFonts w:ascii="Times New Roman" w:hAnsi="Times New Roman" w:cs="Times New Roman"/>
          <w:color w:val="000000" w:themeColor="text1"/>
          <w:sz w:val="26"/>
          <w:szCs w:val="26"/>
        </w:rPr>
        <w:t>ā</w:t>
      </w:r>
      <w:r w:rsidR="00D14E7B" w:rsidRPr="00E67933">
        <w:rPr>
          <w:rFonts w:ascii="Times New Roman" w:hAnsi="Times New Roman" w:cs="Times New Roman"/>
          <w:color w:val="000000" w:themeColor="text1"/>
          <w:sz w:val="26"/>
          <w:szCs w:val="26"/>
        </w:rPr>
        <w:t xml:space="preserve"> piedalās Ugunsdzēsības dienests, taču tur uzsvars </w:t>
      </w:r>
      <w:r w:rsidR="00C25EF9" w:rsidRPr="00E67933">
        <w:rPr>
          <w:rFonts w:ascii="Times New Roman" w:hAnsi="Times New Roman" w:cs="Times New Roman"/>
          <w:color w:val="000000" w:themeColor="text1"/>
          <w:sz w:val="26"/>
          <w:szCs w:val="26"/>
        </w:rPr>
        <w:t>tiek fokusēts uz apdrošināšanu, jo jebkuram būvniecības procesā iesaistītajam jābūt apdr</w:t>
      </w:r>
      <w:r w:rsidR="0072423E" w:rsidRPr="00E67933">
        <w:rPr>
          <w:rFonts w:ascii="Times New Roman" w:hAnsi="Times New Roman" w:cs="Times New Roman"/>
          <w:color w:val="000000" w:themeColor="text1"/>
          <w:sz w:val="26"/>
          <w:szCs w:val="26"/>
        </w:rPr>
        <w:t>o</w:t>
      </w:r>
      <w:r w:rsidR="00C25EF9" w:rsidRPr="00E67933">
        <w:rPr>
          <w:rFonts w:ascii="Times New Roman" w:hAnsi="Times New Roman" w:cs="Times New Roman"/>
          <w:color w:val="000000" w:themeColor="text1"/>
          <w:sz w:val="26"/>
          <w:szCs w:val="26"/>
        </w:rPr>
        <w:t xml:space="preserve">šinātam un par iekļautajiem risinājumiem, veiktajiem darbiem, pieņemtajiem lēmumiem, katrs </w:t>
      </w:r>
      <w:proofErr w:type="spellStart"/>
      <w:r w:rsidR="00C25EF9" w:rsidRPr="00E67933">
        <w:rPr>
          <w:rFonts w:ascii="Times New Roman" w:hAnsi="Times New Roman" w:cs="Times New Roman"/>
          <w:color w:val="000000" w:themeColor="text1"/>
          <w:sz w:val="26"/>
          <w:szCs w:val="26"/>
        </w:rPr>
        <w:t>būvspeciālists</w:t>
      </w:r>
      <w:proofErr w:type="spellEnd"/>
      <w:r w:rsidR="00C25EF9" w:rsidRPr="00E67933">
        <w:rPr>
          <w:rFonts w:ascii="Times New Roman" w:hAnsi="Times New Roman" w:cs="Times New Roman"/>
          <w:color w:val="000000" w:themeColor="text1"/>
          <w:sz w:val="26"/>
          <w:szCs w:val="26"/>
        </w:rPr>
        <w:t>, būvkomersants, amatpersona nes a</w:t>
      </w:r>
      <w:r w:rsidR="0072423E" w:rsidRPr="00E67933">
        <w:rPr>
          <w:rFonts w:ascii="Times New Roman" w:hAnsi="Times New Roman" w:cs="Times New Roman"/>
          <w:color w:val="000000" w:themeColor="text1"/>
          <w:sz w:val="26"/>
          <w:szCs w:val="26"/>
        </w:rPr>
        <w:t>t</w:t>
      </w:r>
      <w:r w:rsidR="00C25EF9" w:rsidRPr="00E67933">
        <w:rPr>
          <w:rFonts w:ascii="Times New Roman" w:hAnsi="Times New Roman" w:cs="Times New Roman"/>
          <w:color w:val="000000" w:themeColor="text1"/>
          <w:sz w:val="26"/>
          <w:szCs w:val="26"/>
        </w:rPr>
        <w:t>bildību par savu profesionālo darbību ar apdrošināšanu</w:t>
      </w:r>
      <w:r w:rsidR="0072423E" w:rsidRPr="00E67933">
        <w:rPr>
          <w:rFonts w:ascii="Times New Roman" w:hAnsi="Times New Roman" w:cs="Times New Roman"/>
          <w:color w:val="000000" w:themeColor="text1"/>
          <w:sz w:val="26"/>
          <w:szCs w:val="26"/>
        </w:rPr>
        <w:t>.</w:t>
      </w:r>
      <w:r w:rsidR="009F5B1F" w:rsidRPr="00E67933">
        <w:rPr>
          <w:rFonts w:ascii="Times New Roman" w:hAnsi="Times New Roman" w:cs="Times New Roman"/>
          <w:color w:val="000000" w:themeColor="text1"/>
          <w:sz w:val="26"/>
          <w:szCs w:val="26"/>
        </w:rPr>
        <w:t xml:space="preserve"> </w:t>
      </w:r>
      <w:r w:rsidR="009F5B1F" w:rsidRPr="00E67933">
        <w:rPr>
          <w:rFonts w:ascii="Times New Roman" w:hAnsi="Times New Roman" w:cs="Times New Roman"/>
          <w:b/>
          <w:bCs/>
          <w:color w:val="000000" w:themeColor="text1"/>
          <w:sz w:val="26"/>
          <w:szCs w:val="26"/>
        </w:rPr>
        <w:t>Apvienotajā Karalist</w:t>
      </w:r>
      <w:r w:rsidR="009F5B1F" w:rsidRPr="00E67933">
        <w:rPr>
          <w:rFonts w:ascii="Times New Roman" w:hAnsi="Times New Roman" w:cs="Times New Roman"/>
          <w:color w:val="000000" w:themeColor="text1"/>
          <w:sz w:val="26"/>
          <w:szCs w:val="26"/>
        </w:rPr>
        <w:t>ē paredzētos ugunsdrošības pasākumus (projektu) pirms būvdarbu uzsākšanas saskaņo Ugunsdzēsības birojā par kuru ieviešanu ir atb</w:t>
      </w:r>
      <w:r w:rsidR="00723329" w:rsidRPr="00E67933">
        <w:rPr>
          <w:rFonts w:ascii="Times New Roman" w:hAnsi="Times New Roman" w:cs="Times New Roman"/>
          <w:color w:val="000000" w:themeColor="text1"/>
          <w:sz w:val="26"/>
          <w:szCs w:val="26"/>
        </w:rPr>
        <w:t>i</w:t>
      </w:r>
      <w:r w:rsidR="009F5B1F" w:rsidRPr="00E67933">
        <w:rPr>
          <w:rFonts w:ascii="Times New Roman" w:hAnsi="Times New Roman" w:cs="Times New Roman"/>
          <w:color w:val="000000" w:themeColor="text1"/>
          <w:sz w:val="26"/>
          <w:szCs w:val="26"/>
        </w:rPr>
        <w:t xml:space="preserve">ldīgs </w:t>
      </w:r>
      <w:proofErr w:type="spellStart"/>
      <w:r w:rsidR="00723329" w:rsidRPr="00E67933">
        <w:rPr>
          <w:rFonts w:ascii="Times New Roman" w:hAnsi="Times New Roman" w:cs="Times New Roman"/>
          <w:color w:val="000000" w:themeColor="text1"/>
          <w:sz w:val="26"/>
          <w:szCs w:val="26"/>
        </w:rPr>
        <w:t>būvspeciālists</w:t>
      </w:r>
      <w:proofErr w:type="spellEnd"/>
      <w:r w:rsidR="00723329" w:rsidRPr="00E67933">
        <w:rPr>
          <w:rFonts w:ascii="Times New Roman" w:hAnsi="Times New Roman" w:cs="Times New Roman"/>
          <w:color w:val="000000" w:themeColor="text1"/>
          <w:sz w:val="26"/>
          <w:szCs w:val="26"/>
        </w:rPr>
        <w:t xml:space="preserve">. Ugunsdrošības birojs var veikt pārbaudi saskaņā ar uz risku balstītu shēmu: vai ir bijuši līdzīgi uzņēmumi ar ugunsgrēku, vai kaimiņi sūdzas utt., taču uz jaunbūvēm pārbaudes uz vietas praktiski netiek veiktas, jo paļaujas uz </w:t>
      </w:r>
      <w:proofErr w:type="spellStart"/>
      <w:r w:rsidR="00723329" w:rsidRPr="00E67933">
        <w:rPr>
          <w:rFonts w:ascii="Times New Roman" w:hAnsi="Times New Roman" w:cs="Times New Roman"/>
          <w:color w:val="000000" w:themeColor="text1"/>
          <w:sz w:val="26"/>
          <w:szCs w:val="26"/>
        </w:rPr>
        <w:t>būvspeciālstu</w:t>
      </w:r>
      <w:proofErr w:type="spellEnd"/>
      <w:r w:rsidR="00723329" w:rsidRPr="00E67933">
        <w:rPr>
          <w:rFonts w:ascii="Times New Roman" w:hAnsi="Times New Roman" w:cs="Times New Roman"/>
          <w:color w:val="000000" w:themeColor="text1"/>
          <w:sz w:val="26"/>
          <w:szCs w:val="26"/>
        </w:rPr>
        <w:t xml:space="preserve"> kompetenci, kā arī paļaujas, ka ir ietverti jaunākie</w:t>
      </w:r>
      <w:r w:rsidR="001236FF">
        <w:rPr>
          <w:rFonts w:ascii="Times New Roman" w:hAnsi="Times New Roman" w:cs="Times New Roman"/>
          <w:color w:val="000000" w:themeColor="text1"/>
          <w:sz w:val="26"/>
          <w:szCs w:val="26"/>
        </w:rPr>
        <w:t xml:space="preserve">/modernākie </w:t>
      </w:r>
      <w:r w:rsidR="00723329" w:rsidRPr="00E67933">
        <w:rPr>
          <w:rFonts w:ascii="Times New Roman" w:hAnsi="Times New Roman" w:cs="Times New Roman"/>
          <w:color w:val="000000" w:themeColor="text1"/>
          <w:sz w:val="26"/>
          <w:szCs w:val="26"/>
        </w:rPr>
        <w:t xml:space="preserve">ugunsdrošības risinājumi. </w:t>
      </w:r>
      <w:r w:rsidR="001A36DD" w:rsidRPr="00E67933">
        <w:rPr>
          <w:rFonts w:ascii="Times New Roman" w:hAnsi="Times New Roman" w:cs="Times New Roman"/>
          <w:b/>
          <w:bCs/>
          <w:color w:val="000000" w:themeColor="text1"/>
          <w:sz w:val="26"/>
          <w:szCs w:val="26"/>
        </w:rPr>
        <w:t>Francijā</w:t>
      </w:r>
      <w:r w:rsidR="001A36DD" w:rsidRPr="00E67933">
        <w:rPr>
          <w:rFonts w:ascii="Times New Roman" w:hAnsi="Times New Roman" w:cs="Times New Roman"/>
          <w:color w:val="000000" w:themeColor="text1"/>
          <w:sz w:val="26"/>
          <w:szCs w:val="26"/>
        </w:rPr>
        <w:t xml:space="preserve"> sistēma ir diezgan atšķirīga. </w:t>
      </w:r>
      <w:r w:rsidR="00024FD0" w:rsidRPr="00E67933">
        <w:rPr>
          <w:rFonts w:ascii="Times New Roman" w:hAnsi="Times New Roman" w:cs="Times New Roman"/>
          <w:color w:val="000000" w:themeColor="text1"/>
          <w:sz w:val="26"/>
          <w:szCs w:val="26"/>
        </w:rPr>
        <w:t xml:space="preserve">Tā piemēram publiskās un daudzstāvu dzīvojamajām ēkām tiek piesaistīta ugunsdrošības komisija, kuras sastāvā ietilpst </w:t>
      </w:r>
      <w:proofErr w:type="spellStart"/>
      <w:r w:rsidR="00024FD0" w:rsidRPr="00E67933">
        <w:rPr>
          <w:rFonts w:ascii="Times New Roman" w:hAnsi="Times New Roman" w:cs="Times New Roman"/>
          <w:color w:val="000000" w:themeColor="text1"/>
          <w:sz w:val="26"/>
          <w:szCs w:val="26"/>
        </w:rPr>
        <w:t>būvspeciālisti</w:t>
      </w:r>
      <w:proofErr w:type="spellEnd"/>
      <w:r w:rsidR="00024FD0" w:rsidRPr="00E67933">
        <w:rPr>
          <w:rFonts w:ascii="Times New Roman" w:hAnsi="Times New Roman" w:cs="Times New Roman"/>
          <w:color w:val="000000" w:themeColor="text1"/>
          <w:sz w:val="26"/>
          <w:szCs w:val="26"/>
        </w:rPr>
        <w:t xml:space="preserve">, eksperti ugunsdrošības jomā un ugunsdzēsēji (visiem ir atsevišķs sertifikāts ugunsdrošības jomā), kas izvērtē paredzēto iekārtu un risinājumu atbilstību konkrētajam projektam. Komisija var tik pieaicināta arī pie būves pieņemšanas ekspluatācijā. </w:t>
      </w:r>
      <w:r w:rsidR="00E538A8" w:rsidRPr="00E67933">
        <w:rPr>
          <w:rFonts w:ascii="Times New Roman" w:hAnsi="Times New Roman" w:cs="Times New Roman"/>
          <w:b/>
          <w:bCs/>
          <w:color w:val="000000" w:themeColor="text1"/>
          <w:sz w:val="26"/>
          <w:szCs w:val="26"/>
        </w:rPr>
        <w:t>Itālijā</w:t>
      </w:r>
      <w:r w:rsidR="00E538A8" w:rsidRPr="00E67933">
        <w:rPr>
          <w:rFonts w:ascii="Times New Roman" w:hAnsi="Times New Roman" w:cs="Times New Roman"/>
          <w:color w:val="000000" w:themeColor="text1"/>
          <w:sz w:val="26"/>
          <w:szCs w:val="26"/>
        </w:rPr>
        <w:t xml:space="preserve"> </w:t>
      </w:r>
      <w:r w:rsidR="00ED3C77" w:rsidRPr="00E67933">
        <w:rPr>
          <w:rFonts w:ascii="Times New Roman" w:hAnsi="Times New Roman" w:cs="Times New Roman"/>
          <w:color w:val="000000" w:themeColor="text1"/>
          <w:sz w:val="26"/>
          <w:szCs w:val="26"/>
        </w:rPr>
        <w:t xml:space="preserve">ugunsdrošību pasākumu ieviešanu uzrauga </w:t>
      </w:r>
      <w:r w:rsidR="00E538A8" w:rsidRPr="00E67933">
        <w:rPr>
          <w:rFonts w:ascii="Times New Roman" w:hAnsi="Times New Roman" w:cs="Times New Roman"/>
          <w:color w:val="000000" w:themeColor="text1"/>
          <w:sz w:val="26"/>
          <w:szCs w:val="26"/>
        </w:rPr>
        <w:t xml:space="preserve">Ugunsdzēsēju brigāde. Projektēšanas posmā tehniķis (parasti ugunsdzēsēju inženieris) pārbauda, vai projekts atbilst </w:t>
      </w:r>
      <w:r w:rsidR="00ED3C77" w:rsidRPr="00E67933">
        <w:rPr>
          <w:rFonts w:ascii="Times New Roman" w:hAnsi="Times New Roman" w:cs="Times New Roman"/>
          <w:color w:val="000000" w:themeColor="text1"/>
          <w:sz w:val="26"/>
          <w:szCs w:val="26"/>
        </w:rPr>
        <w:t xml:space="preserve">ugunsdrošības noteikumiem </w:t>
      </w:r>
      <w:proofErr w:type="spellStart"/>
      <w:r w:rsidR="00E538A8" w:rsidRPr="00E67933">
        <w:rPr>
          <w:rFonts w:ascii="Times New Roman" w:hAnsi="Times New Roman" w:cs="Times New Roman"/>
          <w:color w:val="000000" w:themeColor="text1"/>
          <w:sz w:val="26"/>
          <w:szCs w:val="26"/>
        </w:rPr>
        <w:t>noteikumiem</w:t>
      </w:r>
      <w:proofErr w:type="spellEnd"/>
      <w:r w:rsidR="00E538A8" w:rsidRPr="00E67933">
        <w:rPr>
          <w:rFonts w:ascii="Times New Roman" w:hAnsi="Times New Roman" w:cs="Times New Roman"/>
          <w:color w:val="000000" w:themeColor="text1"/>
          <w:sz w:val="26"/>
          <w:szCs w:val="26"/>
        </w:rPr>
        <w:t xml:space="preserve">. Pirms </w:t>
      </w:r>
      <w:r w:rsidR="00ED3C77" w:rsidRPr="00E67933">
        <w:rPr>
          <w:rFonts w:ascii="Times New Roman" w:hAnsi="Times New Roman" w:cs="Times New Roman"/>
          <w:color w:val="000000" w:themeColor="text1"/>
          <w:sz w:val="26"/>
          <w:szCs w:val="26"/>
        </w:rPr>
        <w:t>būvniecības uzsākšanas</w:t>
      </w:r>
      <w:r w:rsidR="00E538A8" w:rsidRPr="00E67933">
        <w:rPr>
          <w:rFonts w:ascii="Times New Roman" w:hAnsi="Times New Roman" w:cs="Times New Roman"/>
          <w:color w:val="000000" w:themeColor="text1"/>
          <w:sz w:val="26"/>
          <w:szCs w:val="26"/>
        </w:rPr>
        <w:t xml:space="preserve"> jāsaņem </w:t>
      </w:r>
      <w:r w:rsidR="00ED3C77" w:rsidRPr="00E67933">
        <w:rPr>
          <w:rFonts w:ascii="Times New Roman" w:hAnsi="Times New Roman" w:cs="Times New Roman"/>
          <w:color w:val="000000" w:themeColor="text1"/>
          <w:sz w:val="26"/>
          <w:szCs w:val="26"/>
        </w:rPr>
        <w:t>U</w:t>
      </w:r>
      <w:r w:rsidR="00E538A8" w:rsidRPr="00E67933">
        <w:rPr>
          <w:rFonts w:ascii="Times New Roman" w:hAnsi="Times New Roman" w:cs="Times New Roman"/>
          <w:color w:val="000000" w:themeColor="text1"/>
          <w:sz w:val="26"/>
          <w:szCs w:val="26"/>
        </w:rPr>
        <w:t xml:space="preserve">gunsdzēsēju pārvaldes </w:t>
      </w:r>
      <w:r w:rsidR="00ED3C77" w:rsidRPr="00E67933">
        <w:rPr>
          <w:rFonts w:ascii="Times New Roman" w:hAnsi="Times New Roman" w:cs="Times New Roman"/>
          <w:color w:val="000000" w:themeColor="text1"/>
          <w:sz w:val="26"/>
          <w:szCs w:val="26"/>
        </w:rPr>
        <w:t>saskaņojums</w:t>
      </w:r>
      <w:r w:rsidR="00E538A8" w:rsidRPr="00E67933">
        <w:rPr>
          <w:rFonts w:ascii="Times New Roman" w:hAnsi="Times New Roman" w:cs="Times New Roman"/>
          <w:color w:val="000000" w:themeColor="text1"/>
          <w:sz w:val="26"/>
          <w:szCs w:val="26"/>
        </w:rPr>
        <w:t xml:space="preserve">. </w:t>
      </w:r>
      <w:r w:rsidR="00ED3C77" w:rsidRPr="00E67933">
        <w:rPr>
          <w:rFonts w:ascii="Times New Roman" w:hAnsi="Times New Roman" w:cs="Times New Roman"/>
          <w:color w:val="000000" w:themeColor="text1"/>
          <w:sz w:val="26"/>
          <w:szCs w:val="26"/>
        </w:rPr>
        <w:t>Pirms būves pieņemšanas ekspluatācijā jāsaņem no Ugunsdzēsēju pārvaldes, attiecīgā tehniķa, atbilstības sertifikāts, kurš tiek izsniegts uz 5 gadiem.</w:t>
      </w:r>
    </w:p>
    <w:p w14:paraId="55815D01" w14:textId="77777777" w:rsidR="009445EA" w:rsidRPr="00E67933" w:rsidRDefault="009445EA" w:rsidP="001236FF">
      <w:pPr>
        <w:jc w:val="both"/>
        <w:rPr>
          <w:rFonts w:ascii="Times New Roman" w:hAnsi="Times New Roman" w:cs="Times New Roman"/>
          <w:color w:val="000000" w:themeColor="text1"/>
          <w:sz w:val="26"/>
          <w:szCs w:val="26"/>
        </w:rPr>
      </w:pPr>
    </w:p>
    <w:p w14:paraId="15F98B29" w14:textId="0C8E989C" w:rsidR="00DE69E9" w:rsidRPr="00E67933" w:rsidRDefault="000A6205" w:rsidP="00DE69E9">
      <w:pPr>
        <w:ind w:firstLine="720"/>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lastRenderedPageBreak/>
        <w:t>Iesaistītie/atbildīgie ugunsdrošības pasākumu ieviešanā</w:t>
      </w:r>
      <w:r w:rsidR="00DE69E9" w:rsidRPr="00E67933">
        <w:rPr>
          <w:rFonts w:ascii="Times New Roman" w:hAnsi="Times New Roman" w:cs="Times New Roman"/>
          <w:color w:val="000000" w:themeColor="text1"/>
          <w:sz w:val="26"/>
          <w:szCs w:val="26"/>
        </w:rPr>
        <w:t>.</w:t>
      </w:r>
    </w:p>
    <w:p w14:paraId="5505E90F" w14:textId="77777777" w:rsidR="00DE69E9" w:rsidRPr="00E67933" w:rsidRDefault="00DE69E9" w:rsidP="00DE69E9">
      <w:pPr>
        <w:ind w:left="-851" w:firstLine="720"/>
        <w:jc w:val="both"/>
        <w:rPr>
          <w:rFonts w:ascii="Times New Roman" w:hAnsi="Times New Roman" w:cs="Times New Roman"/>
          <w:color w:val="000000" w:themeColor="text1"/>
          <w:sz w:val="21"/>
          <w:szCs w:val="21"/>
        </w:rPr>
      </w:pPr>
    </w:p>
    <w:p w14:paraId="1FB367A1" w14:textId="12CBFED4" w:rsidR="00DE69E9" w:rsidRPr="00E67933" w:rsidRDefault="00DE69E9" w:rsidP="00DE69E9">
      <w:pPr>
        <w:ind w:left="-851" w:firstLine="720"/>
        <w:jc w:val="both"/>
        <w:rPr>
          <w:rFonts w:ascii="Times New Roman" w:hAnsi="Times New Roman" w:cs="Times New Roman"/>
          <w:color w:val="000000" w:themeColor="text1"/>
          <w:sz w:val="21"/>
          <w:szCs w:val="21"/>
        </w:rPr>
      </w:pPr>
    </w:p>
    <w:tbl>
      <w:tblPr>
        <w:tblStyle w:val="TableGrid"/>
        <w:tblW w:w="10774" w:type="dxa"/>
        <w:tblInd w:w="-856" w:type="dxa"/>
        <w:tblLook w:val="04A0" w:firstRow="1" w:lastRow="0" w:firstColumn="1" w:lastColumn="0" w:noHBand="0" w:noVBand="1"/>
      </w:tblPr>
      <w:tblGrid>
        <w:gridCol w:w="1170"/>
        <w:gridCol w:w="2344"/>
        <w:gridCol w:w="2199"/>
        <w:gridCol w:w="2712"/>
        <w:gridCol w:w="2349"/>
      </w:tblGrid>
      <w:tr w:rsidR="00DA3B45" w:rsidRPr="00E67933" w14:paraId="4913F89A" w14:textId="77777777" w:rsidTr="006C2101">
        <w:tc>
          <w:tcPr>
            <w:tcW w:w="1170" w:type="dxa"/>
          </w:tcPr>
          <w:p w14:paraId="1EA5AC7C" w14:textId="77777777" w:rsidR="00DA3B45" w:rsidRPr="00E67933" w:rsidRDefault="00DA3B45" w:rsidP="00EA53B9">
            <w:pPr>
              <w:rPr>
                <w:b/>
                <w:bCs/>
                <w:sz w:val="20"/>
                <w:szCs w:val="20"/>
              </w:rPr>
            </w:pPr>
          </w:p>
        </w:tc>
        <w:tc>
          <w:tcPr>
            <w:tcW w:w="2344" w:type="dxa"/>
          </w:tcPr>
          <w:p w14:paraId="54D6DD66" w14:textId="77777777" w:rsidR="00DA3B45" w:rsidRPr="00E67933" w:rsidRDefault="00DA3B45" w:rsidP="00EA53B9">
            <w:pPr>
              <w:rPr>
                <w:b/>
                <w:bCs/>
                <w:sz w:val="20"/>
                <w:szCs w:val="20"/>
              </w:rPr>
            </w:pPr>
          </w:p>
        </w:tc>
        <w:tc>
          <w:tcPr>
            <w:tcW w:w="2199" w:type="dxa"/>
          </w:tcPr>
          <w:p w14:paraId="51F86F6A" w14:textId="77777777" w:rsidR="00DA3B45" w:rsidRPr="00E67933" w:rsidRDefault="00DA3B45" w:rsidP="00EA53B9">
            <w:pPr>
              <w:rPr>
                <w:b/>
                <w:bCs/>
                <w:sz w:val="20"/>
                <w:szCs w:val="20"/>
              </w:rPr>
            </w:pPr>
          </w:p>
        </w:tc>
        <w:tc>
          <w:tcPr>
            <w:tcW w:w="2712" w:type="dxa"/>
          </w:tcPr>
          <w:p w14:paraId="42D71BC9" w14:textId="77777777" w:rsidR="00DA3B45" w:rsidRPr="00E67933" w:rsidRDefault="00DA3B45" w:rsidP="00EA53B9">
            <w:pPr>
              <w:rPr>
                <w:b/>
                <w:bCs/>
                <w:sz w:val="20"/>
                <w:szCs w:val="20"/>
              </w:rPr>
            </w:pPr>
          </w:p>
        </w:tc>
        <w:tc>
          <w:tcPr>
            <w:tcW w:w="2349" w:type="dxa"/>
          </w:tcPr>
          <w:p w14:paraId="5151C589" w14:textId="77777777" w:rsidR="00DA3B45" w:rsidRPr="00E67933" w:rsidRDefault="00DA3B45" w:rsidP="00EA53B9">
            <w:pPr>
              <w:rPr>
                <w:b/>
                <w:bCs/>
                <w:sz w:val="20"/>
                <w:szCs w:val="20"/>
              </w:rPr>
            </w:pPr>
          </w:p>
        </w:tc>
      </w:tr>
      <w:tr w:rsidR="00DA3B45" w:rsidRPr="00E67933" w14:paraId="556C85D6" w14:textId="77777777" w:rsidTr="006C2101">
        <w:tc>
          <w:tcPr>
            <w:tcW w:w="1170" w:type="dxa"/>
          </w:tcPr>
          <w:p w14:paraId="1E351200" w14:textId="77777777" w:rsidR="00DA3B45" w:rsidRPr="00E67933" w:rsidRDefault="00DA3B45" w:rsidP="00EA53B9">
            <w:pPr>
              <w:rPr>
                <w:b/>
                <w:bCs/>
                <w:sz w:val="20"/>
                <w:szCs w:val="20"/>
              </w:rPr>
            </w:pPr>
            <w:r w:rsidRPr="00E67933">
              <w:rPr>
                <w:b/>
                <w:bCs/>
                <w:sz w:val="20"/>
                <w:szCs w:val="20"/>
              </w:rPr>
              <w:t>Valsts</w:t>
            </w:r>
          </w:p>
        </w:tc>
        <w:tc>
          <w:tcPr>
            <w:tcW w:w="2344" w:type="dxa"/>
          </w:tcPr>
          <w:p w14:paraId="75004C9C" w14:textId="77777777" w:rsidR="00DA3B45" w:rsidRPr="00E67933" w:rsidRDefault="00DA3B45" w:rsidP="00EA53B9">
            <w:pPr>
              <w:rPr>
                <w:b/>
                <w:bCs/>
                <w:sz w:val="20"/>
                <w:szCs w:val="20"/>
              </w:rPr>
            </w:pPr>
            <w:r w:rsidRPr="00E67933">
              <w:rPr>
                <w:b/>
                <w:bCs/>
                <w:sz w:val="20"/>
                <w:szCs w:val="20"/>
              </w:rPr>
              <w:t>Ugunsdrošības pasākumu projektēšana</w:t>
            </w:r>
          </w:p>
        </w:tc>
        <w:tc>
          <w:tcPr>
            <w:tcW w:w="2199" w:type="dxa"/>
          </w:tcPr>
          <w:p w14:paraId="2787E8DF" w14:textId="77777777" w:rsidR="00DA3B45" w:rsidRPr="00E67933" w:rsidRDefault="00DA3B45" w:rsidP="00EA53B9">
            <w:pPr>
              <w:rPr>
                <w:b/>
                <w:bCs/>
                <w:sz w:val="20"/>
                <w:szCs w:val="20"/>
              </w:rPr>
            </w:pPr>
            <w:r w:rsidRPr="00E67933">
              <w:rPr>
                <w:b/>
                <w:bCs/>
                <w:sz w:val="20"/>
                <w:szCs w:val="20"/>
              </w:rPr>
              <w:t>Ugunsdrošības pasākumu ieviešana - būvdarbi</w:t>
            </w:r>
          </w:p>
        </w:tc>
        <w:tc>
          <w:tcPr>
            <w:tcW w:w="2712" w:type="dxa"/>
          </w:tcPr>
          <w:p w14:paraId="23FD7194" w14:textId="77777777" w:rsidR="00DA3B45" w:rsidRPr="00E67933" w:rsidRDefault="00DA3B45" w:rsidP="00EA53B9">
            <w:pPr>
              <w:rPr>
                <w:b/>
                <w:bCs/>
                <w:sz w:val="20"/>
                <w:szCs w:val="20"/>
              </w:rPr>
            </w:pPr>
            <w:r w:rsidRPr="00E67933">
              <w:rPr>
                <w:b/>
                <w:bCs/>
                <w:sz w:val="20"/>
                <w:szCs w:val="20"/>
              </w:rPr>
              <w:t xml:space="preserve">Nodošana ekspluatācijā </w:t>
            </w:r>
            <w:r w:rsidRPr="00E67933">
              <w:rPr>
                <w:sz w:val="20"/>
                <w:szCs w:val="20"/>
              </w:rPr>
              <w:t>(ugunsdrošības pasākumu atbilstība projektam)</w:t>
            </w:r>
          </w:p>
        </w:tc>
        <w:tc>
          <w:tcPr>
            <w:tcW w:w="2349" w:type="dxa"/>
          </w:tcPr>
          <w:p w14:paraId="4CFB07F1" w14:textId="77777777" w:rsidR="00DA3B45" w:rsidRPr="00E67933" w:rsidRDefault="00DA3B45" w:rsidP="00EA53B9">
            <w:pPr>
              <w:rPr>
                <w:b/>
                <w:bCs/>
                <w:sz w:val="20"/>
                <w:szCs w:val="20"/>
              </w:rPr>
            </w:pPr>
            <w:r w:rsidRPr="00E67933">
              <w:rPr>
                <w:b/>
                <w:bCs/>
                <w:sz w:val="20"/>
                <w:szCs w:val="20"/>
              </w:rPr>
              <w:t>Komentāri</w:t>
            </w:r>
          </w:p>
        </w:tc>
      </w:tr>
      <w:tr w:rsidR="00DA3B45" w:rsidRPr="00E67933" w14:paraId="5883B022" w14:textId="77777777" w:rsidTr="006C2101">
        <w:tc>
          <w:tcPr>
            <w:tcW w:w="1170" w:type="dxa"/>
          </w:tcPr>
          <w:p w14:paraId="3F57420D" w14:textId="77777777" w:rsidR="00DA3B45" w:rsidRPr="00E67933" w:rsidRDefault="00DA3B45" w:rsidP="00EA53B9">
            <w:pPr>
              <w:rPr>
                <w:sz w:val="20"/>
                <w:szCs w:val="20"/>
              </w:rPr>
            </w:pPr>
            <w:r w:rsidRPr="00E67933">
              <w:rPr>
                <w:sz w:val="20"/>
                <w:szCs w:val="20"/>
              </w:rPr>
              <w:t>Lietuva</w:t>
            </w:r>
          </w:p>
        </w:tc>
        <w:tc>
          <w:tcPr>
            <w:tcW w:w="2344" w:type="dxa"/>
          </w:tcPr>
          <w:p w14:paraId="54E14165" w14:textId="77777777" w:rsidR="00DA3B45" w:rsidRDefault="00DA3B45" w:rsidP="00EA53B9">
            <w:pPr>
              <w:rPr>
                <w:sz w:val="20"/>
                <w:szCs w:val="20"/>
              </w:rPr>
            </w:pPr>
            <w:r w:rsidRPr="00E67933">
              <w:rPr>
                <w:sz w:val="20"/>
                <w:szCs w:val="20"/>
              </w:rPr>
              <w:t xml:space="preserve">Atbildīgais </w:t>
            </w:r>
            <w:proofErr w:type="spellStart"/>
            <w:r w:rsidRPr="00E67933">
              <w:rPr>
                <w:sz w:val="20"/>
                <w:szCs w:val="20"/>
              </w:rPr>
              <w:t>būvspeciālists</w:t>
            </w:r>
            <w:proofErr w:type="spellEnd"/>
          </w:p>
          <w:p w14:paraId="118DC85D" w14:textId="1A2A839E" w:rsidR="004557C2" w:rsidRPr="00E67933" w:rsidRDefault="004557C2" w:rsidP="00EA53B9">
            <w:pPr>
              <w:rPr>
                <w:sz w:val="20"/>
                <w:szCs w:val="20"/>
              </w:rPr>
            </w:pPr>
            <w:r>
              <w:rPr>
                <w:sz w:val="20"/>
                <w:szCs w:val="20"/>
              </w:rPr>
              <w:t xml:space="preserve">(Saskaņo </w:t>
            </w:r>
            <w:r w:rsidR="00667EC6" w:rsidRPr="004557C2">
              <w:rPr>
                <w:sz w:val="20"/>
                <w:szCs w:val="20"/>
              </w:rPr>
              <w:t>Valsts teritorijas un būvniecības</w:t>
            </w:r>
            <w:r w:rsidR="00667EC6">
              <w:rPr>
                <w:sz w:val="20"/>
                <w:szCs w:val="20"/>
              </w:rPr>
              <w:t xml:space="preserve"> </w:t>
            </w:r>
            <w:r>
              <w:rPr>
                <w:sz w:val="20"/>
                <w:szCs w:val="20"/>
              </w:rPr>
              <w:t>būvinspekcijas izveidota komisija, nepieciešamības gadījumā pieaicina ugunsdrošības pārvaldes speciālistu)</w:t>
            </w:r>
          </w:p>
        </w:tc>
        <w:tc>
          <w:tcPr>
            <w:tcW w:w="2199" w:type="dxa"/>
          </w:tcPr>
          <w:p w14:paraId="15C7B151" w14:textId="63B7B7EE" w:rsidR="00DA3B45" w:rsidRPr="004557C2" w:rsidRDefault="004557C2" w:rsidP="00EA53B9">
            <w:pPr>
              <w:rPr>
                <w:sz w:val="20"/>
                <w:szCs w:val="20"/>
              </w:rPr>
            </w:pPr>
            <w:r w:rsidRPr="004557C2">
              <w:rPr>
                <w:sz w:val="20"/>
                <w:szCs w:val="20"/>
              </w:rPr>
              <w:t xml:space="preserve">Sertificēts </w:t>
            </w:r>
            <w:proofErr w:type="spellStart"/>
            <w:r w:rsidRPr="004557C2">
              <w:rPr>
                <w:sz w:val="20"/>
                <w:szCs w:val="20"/>
              </w:rPr>
              <w:t>būvspeciālists</w:t>
            </w:r>
            <w:proofErr w:type="spellEnd"/>
          </w:p>
        </w:tc>
        <w:tc>
          <w:tcPr>
            <w:tcW w:w="2712" w:type="dxa"/>
          </w:tcPr>
          <w:p w14:paraId="4B11753A" w14:textId="4F644908" w:rsidR="004557C2" w:rsidRPr="004557C2" w:rsidRDefault="00DA3B45" w:rsidP="004557C2">
            <w:pPr>
              <w:rPr>
                <w:sz w:val="20"/>
                <w:szCs w:val="20"/>
              </w:rPr>
            </w:pPr>
            <w:r w:rsidRPr="004557C2">
              <w:rPr>
                <w:sz w:val="20"/>
                <w:szCs w:val="20"/>
              </w:rPr>
              <w:t>Valsts teritorijas un būvniecības inspekcija veic galīgo pārbaudi</w:t>
            </w:r>
            <w:r w:rsidR="004557C2" w:rsidRPr="004557C2">
              <w:rPr>
                <w:sz w:val="20"/>
                <w:szCs w:val="20"/>
              </w:rPr>
              <w:t xml:space="preserve"> – komisija kur iekļauts </w:t>
            </w:r>
            <w:proofErr w:type="spellStart"/>
            <w:r w:rsidR="004557C2" w:rsidRPr="004557C2">
              <w:rPr>
                <w:sz w:val="20"/>
                <w:szCs w:val="20"/>
              </w:rPr>
              <w:t>ugundzēsības</w:t>
            </w:r>
            <w:proofErr w:type="spellEnd"/>
            <w:r w:rsidR="004557C2" w:rsidRPr="004557C2">
              <w:rPr>
                <w:sz w:val="20"/>
                <w:szCs w:val="20"/>
              </w:rPr>
              <w:t xml:space="preserve"> pārvaldes speciālists</w:t>
            </w:r>
          </w:p>
          <w:p w14:paraId="0AE4CE13" w14:textId="77CB1366" w:rsidR="00DA3B45" w:rsidRPr="004557C2" w:rsidRDefault="00DA3B45" w:rsidP="00EA53B9">
            <w:pPr>
              <w:rPr>
                <w:sz w:val="20"/>
                <w:szCs w:val="20"/>
              </w:rPr>
            </w:pPr>
          </w:p>
          <w:p w14:paraId="06C27005" w14:textId="701B88F0" w:rsidR="00DA3B45" w:rsidRPr="004557C2" w:rsidRDefault="00DA3B45" w:rsidP="00EA53B9">
            <w:pPr>
              <w:rPr>
                <w:sz w:val="20"/>
                <w:szCs w:val="20"/>
              </w:rPr>
            </w:pPr>
          </w:p>
        </w:tc>
        <w:tc>
          <w:tcPr>
            <w:tcW w:w="2349" w:type="dxa"/>
          </w:tcPr>
          <w:p w14:paraId="5BE4BB9A" w14:textId="388BFF65" w:rsidR="004557C2" w:rsidRPr="004557C2" w:rsidRDefault="004557C2" w:rsidP="004557C2">
            <w:pPr>
              <w:rPr>
                <w:sz w:val="20"/>
                <w:szCs w:val="20"/>
              </w:rPr>
            </w:pPr>
            <w:proofErr w:type="spellStart"/>
            <w:r>
              <w:rPr>
                <w:sz w:val="20"/>
                <w:szCs w:val="20"/>
              </w:rPr>
              <w:t>U</w:t>
            </w:r>
            <w:r w:rsidRPr="004557C2">
              <w:rPr>
                <w:sz w:val="20"/>
                <w:szCs w:val="20"/>
              </w:rPr>
              <w:t>gundzēsības</w:t>
            </w:r>
            <w:proofErr w:type="spellEnd"/>
            <w:r w:rsidRPr="004557C2">
              <w:rPr>
                <w:sz w:val="20"/>
                <w:szCs w:val="20"/>
              </w:rPr>
              <w:t xml:space="preserve"> pārvaldes speciālist</w:t>
            </w:r>
            <w:r>
              <w:rPr>
                <w:sz w:val="20"/>
                <w:szCs w:val="20"/>
              </w:rPr>
              <w:t>i ir ar izglītību un zināšanās būvniecībā</w:t>
            </w:r>
          </w:p>
          <w:p w14:paraId="6C501D5F" w14:textId="0CF0C791" w:rsidR="00DA3B45" w:rsidRPr="004557C2" w:rsidRDefault="00DA3B45" w:rsidP="00EA53B9">
            <w:pPr>
              <w:rPr>
                <w:sz w:val="20"/>
                <w:szCs w:val="20"/>
              </w:rPr>
            </w:pPr>
          </w:p>
        </w:tc>
      </w:tr>
      <w:tr w:rsidR="00DA3B45" w:rsidRPr="00E67933" w14:paraId="0FE8B721" w14:textId="77777777" w:rsidTr="006C2101">
        <w:tc>
          <w:tcPr>
            <w:tcW w:w="1170" w:type="dxa"/>
          </w:tcPr>
          <w:p w14:paraId="4F08F479" w14:textId="77777777" w:rsidR="00DA3B45" w:rsidRPr="00E67933" w:rsidRDefault="00DA3B45" w:rsidP="00EA53B9">
            <w:pPr>
              <w:rPr>
                <w:sz w:val="20"/>
                <w:szCs w:val="20"/>
              </w:rPr>
            </w:pPr>
            <w:r w:rsidRPr="00E67933">
              <w:rPr>
                <w:sz w:val="20"/>
                <w:szCs w:val="20"/>
              </w:rPr>
              <w:t>Igaunija</w:t>
            </w:r>
          </w:p>
        </w:tc>
        <w:tc>
          <w:tcPr>
            <w:tcW w:w="2344" w:type="dxa"/>
          </w:tcPr>
          <w:p w14:paraId="2597A3EB" w14:textId="77777777" w:rsidR="00DA3B45" w:rsidRPr="00E67933" w:rsidRDefault="00DA3B45" w:rsidP="00EA53B9">
            <w:pPr>
              <w:rPr>
                <w:sz w:val="20"/>
                <w:szCs w:val="20"/>
              </w:rPr>
            </w:pPr>
            <w:r w:rsidRPr="00E67933">
              <w:rPr>
                <w:sz w:val="20"/>
                <w:szCs w:val="20"/>
              </w:rPr>
              <w:t>Projekta saskaņojumu no Ugunsdzēsības departamenta</w:t>
            </w:r>
          </w:p>
          <w:p w14:paraId="45783FAB" w14:textId="5ED9E260" w:rsidR="00DA3B45" w:rsidRPr="00E67933" w:rsidRDefault="00DA3B45" w:rsidP="00EA53B9">
            <w:pPr>
              <w:rPr>
                <w:sz w:val="20"/>
                <w:szCs w:val="20"/>
              </w:rPr>
            </w:pPr>
          </w:p>
        </w:tc>
        <w:tc>
          <w:tcPr>
            <w:tcW w:w="2199" w:type="dxa"/>
          </w:tcPr>
          <w:p w14:paraId="312F6009" w14:textId="6F3D2E19" w:rsidR="00DA3B45" w:rsidRPr="00E67933" w:rsidRDefault="007941A8" w:rsidP="00EA53B9">
            <w:pPr>
              <w:rPr>
                <w:sz w:val="20"/>
                <w:szCs w:val="20"/>
              </w:rPr>
            </w:pPr>
            <w:r w:rsidRPr="00E67933">
              <w:rPr>
                <w:sz w:val="20"/>
                <w:szCs w:val="20"/>
              </w:rPr>
              <w:t xml:space="preserve">Atbildīgais </w:t>
            </w:r>
            <w:proofErr w:type="spellStart"/>
            <w:r w:rsidRPr="00E67933">
              <w:rPr>
                <w:sz w:val="20"/>
                <w:szCs w:val="20"/>
              </w:rPr>
              <w:t>būvspeciālists</w:t>
            </w:r>
            <w:proofErr w:type="spellEnd"/>
          </w:p>
        </w:tc>
        <w:tc>
          <w:tcPr>
            <w:tcW w:w="2712" w:type="dxa"/>
          </w:tcPr>
          <w:p w14:paraId="0183F5BE" w14:textId="160FF4BE" w:rsidR="009445EA" w:rsidRPr="00E67933" w:rsidRDefault="00DA3B45" w:rsidP="009445EA">
            <w:pPr>
              <w:rPr>
                <w:sz w:val="20"/>
                <w:szCs w:val="20"/>
              </w:rPr>
            </w:pPr>
            <w:r w:rsidRPr="00E67933">
              <w:rPr>
                <w:sz w:val="20"/>
                <w:szCs w:val="20"/>
              </w:rPr>
              <w:t>Piesaka pieņemšanu un ekspluatācijā pieņem pašvaldība.</w:t>
            </w:r>
          </w:p>
          <w:p w14:paraId="3E771D8A" w14:textId="67CE761B" w:rsidR="00DA3B45" w:rsidRPr="00E67933" w:rsidRDefault="00DA3B45" w:rsidP="00EA53B9">
            <w:pPr>
              <w:rPr>
                <w:sz w:val="20"/>
                <w:szCs w:val="20"/>
              </w:rPr>
            </w:pPr>
          </w:p>
        </w:tc>
        <w:tc>
          <w:tcPr>
            <w:tcW w:w="2349" w:type="dxa"/>
          </w:tcPr>
          <w:p w14:paraId="7AB514B7" w14:textId="77777777" w:rsidR="00DA3B45" w:rsidRPr="00E67933" w:rsidRDefault="00DA3B45" w:rsidP="00EA53B9">
            <w:pPr>
              <w:rPr>
                <w:sz w:val="20"/>
                <w:szCs w:val="20"/>
              </w:rPr>
            </w:pPr>
          </w:p>
        </w:tc>
      </w:tr>
      <w:tr w:rsidR="00DA3B45" w:rsidRPr="00E67933" w14:paraId="12CD929F" w14:textId="77777777" w:rsidTr="006C2101">
        <w:tc>
          <w:tcPr>
            <w:tcW w:w="1170" w:type="dxa"/>
          </w:tcPr>
          <w:p w14:paraId="6DC63032" w14:textId="77777777" w:rsidR="00DA3B45" w:rsidRPr="00E67933" w:rsidRDefault="00DA3B45" w:rsidP="00EA53B9">
            <w:pPr>
              <w:rPr>
                <w:sz w:val="20"/>
                <w:szCs w:val="20"/>
              </w:rPr>
            </w:pPr>
            <w:r w:rsidRPr="00E67933">
              <w:rPr>
                <w:sz w:val="20"/>
                <w:szCs w:val="20"/>
              </w:rPr>
              <w:t>Polija</w:t>
            </w:r>
          </w:p>
        </w:tc>
        <w:tc>
          <w:tcPr>
            <w:tcW w:w="2344" w:type="dxa"/>
          </w:tcPr>
          <w:p w14:paraId="6733EBBE" w14:textId="55AB642D" w:rsidR="005F68E1" w:rsidRPr="00E67933" w:rsidRDefault="00DA3B45" w:rsidP="005F68E1">
            <w:pPr>
              <w:rPr>
                <w:sz w:val="20"/>
                <w:szCs w:val="20"/>
              </w:rPr>
            </w:pPr>
            <w:r w:rsidRPr="00E67933">
              <w:rPr>
                <w:sz w:val="20"/>
                <w:szCs w:val="20"/>
              </w:rPr>
              <w:t xml:space="preserve">Apstiprina projektu ugunsdzēsības eksperts par atbilstību normatīvajiem </w:t>
            </w:r>
            <w:r w:rsidR="007F5ED5" w:rsidRPr="00E67933">
              <w:rPr>
                <w:sz w:val="20"/>
                <w:szCs w:val="20"/>
              </w:rPr>
              <w:t>(Piesaista būvinspekcija)</w:t>
            </w:r>
          </w:p>
          <w:p w14:paraId="4F17A081" w14:textId="52D64BBF" w:rsidR="00DA3B45" w:rsidRPr="00E67933" w:rsidRDefault="00DA3B45" w:rsidP="00EA53B9">
            <w:pPr>
              <w:rPr>
                <w:sz w:val="20"/>
                <w:szCs w:val="20"/>
              </w:rPr>
            </w:pPr>
          </w:p>
        </w:tc>
        <w:tc>
          <w:tcPr>
            <w:tcW w:w="2199" w:type="dxa"/>
          </w:tcPr>
          <w:p w14:paraId="58755C57" w14:textId="53556CA8" w:rsidR="00DA3B45" w:rsidRPr="00E67933" w:rsidRDefault="005F68E1" w:rsidP="00EA53B9">
            <w:pPr>
              <w:rPr>
                <w:sz w:val="20"/>
                <w:szCs w:val="20"/>
              </w:rPr>
            </w:pPr>
            <w:r w:rsidRPr="00E67933">
              <w:rPr>
                <w:sz w:val="20"/>
                <w:szCs w:val="20"/>
              </w:rPr>
              <w:t xml:space="preserve">Atbildīgais </w:t>
            </w:r>
            <w:proofErr w:type="spellStart"/>
            <w:r w:rsidRPr="00E67933">
              <w:rPr>
                <w:sz w:val="20"/>
                <w:szCs w:val="20"/>
              </w:rPr>
              <w:t>būvspeciālists</w:t>
            </w:r>
            <w:proofErr w:type="spellEnd"/>
          </w:p>
        </w:tc>
        <w:tc>
          <w:tcPr>
            <w:tcW w:w="2712" w:type="dxa"/>
          </w:tcPr>
          <w:p w14:paraId="29644987" w14:textId="77777777" w:rsidR="00DA3B45" w:rsidRPr="00E67933" w:rsidRDefault="00DA3B45" w:rsidP="00EA53B9">
            <w:pPr>
              <w:rPr>
                <w:sz w:val="20"/>
                <w:szCs w:val="20"/>
              </w:rPr>
            </w:pPr>
            <w:r w:rsidRPr="00E67933">
              <w:rPr>
                <w:sz w:val="20"/>
                <w:szCs w:val="20"/>
              </w:rPr>
              <w:t>Pirms ēkas ekspluatācijas Valsts ugunsdzēsības dienests sniedz atzinumu par ēkas atbilstību projektam.</w:t>
            </w:r>
          </w:p>
          <w:p w14:paraId="5C916A05" w14:textId="74A13B0F" w:rsidR="00DA3B45" w:rsidRPr="00E67933" w:rsidRDefault="00DA3B45" w:rsidP="00EA53B9">
            <w:pPr>
              <w:rPr>
                <w:sz w:val="20"/>
                <w:szCs w:val="20"/>
              </w:rPr>
            </w:pPr>
          </w:p>
        </w:tc>
        <w:tc>
          <w:tcPr>
            <w:tcW w:w="2349" w:type="dxa"/>
          </w:tcPr>
          <w:p w14:paraId="519D18CF" w14:textId="73985E86" w:rsidR="00DA3B45" w:rsidRPr="00E67933" w:rsidRDefault="00DA3B45" w:rsidP="00EA53B9">
            <w:pPr>
              <w:rPr>
                <w:sz w:val="20"/>
                <w:szCs w:val="20"/>
              </w:rPr>
            </w:pPr>
          </w:p>
        </w:tc>
      </w:tr>
      <w:tr w:rsidR="00DA3B45" w:rsidRPr="00E67933" w14:paraId="25A13F85" w14:textId="77777777" w:rsidTr="006C2101">
        <w:tc>
          <w:tcPr>
            <w:tcW w:w="1170" w:type="dxa"/>
          </w:tcPr>
          <w:p w14:paraId="737E93EF" w14:textId="77777777" w:rsidR="00DA3B45" w:rsidRPr="00E67933" w:rsidRDefault="00DA3B45" w:rsidP="00EA53B9">
            <w:pPr>
              <w:rPr>
                <w:sz w:val="20"/>
                <w:szCs w:val="20"/>
              </w:rPr>
            </w:pPr>
            <w:r w:rsidRPr="00E67933">
              <w:rPr>
                <w:sz w:val="20"/>
                <w:szCs w:val="20"/>
              </w:rPr>
              <w:t>Vācija</w:t>
            </w:r>
          </w:p>
        </w:tc>
        <w:tc>
          <w:tcPr>
            <w:tcW w:w="2344" w:type="dxa"/>
          </w:tcPr>
          <w:p w14:paraId="59FE1E2D" w14:textId="77777777" w:rsidR="00DA3B45" w:rsidRPr="00E67933" w:rsidRDefault="00DA3B45" w:rsidP="00EA53B9">
            <w:pPr>
              <w:rPr>
                <w:sz w:val="20"/>
                <w:szCs w:val="20"/>
              </w:rPr>
            </w:pPr>
            <w:r w:rsidRPr="00E67933">
              <w:rPr>
                <w:sz w:val="20"/>
                <w:szCs w:val="20"/>
              </w:rPr>
              <w:t xml:space="preserve">Atbildīgais </w:t>
            </w:r>
            <w:proofErr w:type="spellStart"/>
            <w:r w:rsidRPr="00E67933">
              <w:rPr>
                <w:sz w:val="20"/>
                <w:szCs w:val="20"/>
              </w:rPr>
              <w:t>būvspeciālists</w:t>
            </w:r>
            <w:proofErr w:type="spellEnd"/>
          </w:p>
        </w:tc>
        <w:tc>
          <w:tcPr>
            <w:tcW w:w="2199" w:type="dxa"/>
          </w:tcPr>
          <w:p w14:paraId="04D882FC" w14:textId="77777777" w:rsidR="00DA3B45" w:rsidRPr="00E67933" w:rsidRDefault="00DA3B45" w:rsidP="00EA53B9">
            <w:pPr>
              <w:rPr>
                <w:sz w:val="20"/>
                <w:szCs w:val="20"/>
              </w:rPr>
            </w:pPr>
            <w:r w:rsidRPr="00E67933">
              <w:rPr>
                <w:sz w:val="20"/>
                <w:szCs w:val="20"/>
              </w:rPr>
              <w:t xml:space="preserve">Atbildīgais </w:t>
            </w:r>
            <w:proofErr w:type="spellStart"/>
            <w:r w:rsidRPr="00E67933">
              <w:rPr>
                <w:sz w:val="20"/>
                <w:szCs w:val="20"/>
              </w:rPr>
              <w:t>būvspeciālists</w:t>
            </w:r>
            <w:proofErr w:type="spellEnd"/>
          </w:p>
        </w:tc>
        <w:tc>
          <w:tcPr>
            <w:tcW w:w="2712" w:type="dxa"/>
          </w:tcPr>
          <w:p w14:paraId="0125C0D6" w14:textId="77777777" w:rsidR="00DA3B45" w:rsidRPr="00E67933" w:rsidRDefault="00DA3B45" w:rsidP="00EA53B9">
            <w:pPr>
              <w:rPr>
                <w:sz w:val="20"/>
                <w:szCs w:val="20"/>
              </w:rPr>
            </w:pPr>
            <w:r w:rsidRPr="00E67933">
              <w:rPr>
                <w:sz w:val="20"/>
                <w:szCs w:val="20"/>
              </w:rPr>
              <w:t>Būvvalde</w:t>
            </w:r>
          </w:p>
        </w:tc>
        <w:tc>
          <w:tcPr>
            <w:tcW w:w="2349" w:type="dxa"/>
          </w:tcPr>
          <w:p w14:paraId="20638991" w14:textId="77777777" w:rsidR="00DA3B45" w:rsidRPr="00E67933" w:rsidRDefault="00DA3B45" w:rsidP="00EA53B9">
            <w:pPr>
              <w:rPr>
                <w:sz w:val="20"/>
                <w:szCs w:val="20"/>
              </w:rPr>
            </w:pPr>
            <w:r w:rsidRPr="00E67933">
              <w:rPr>
                <w:sz w:val="20"/>
                <w:szCs w:val="20"/>
              </w:rPr>
              <w:t>Būvvalde pie neskaidriem gadījumiem var pieaicināt ugunsdrošības speciālistu</w:t>
            </w:r>
          </w:p>
        </w:tc>
      </w:tr>
      <w:tr w:rsidR="009654E9" w:rsidRPr="00E67933" w14:paraId="1C372CB2" w14:textId="77777777" w:rsidTr="006C2101">
        <w:tc>
          <w:tcPr>
            <w:tcW w:w="1170" w:type="dxa"/>
          </w:tcPr>
          <w:p w14:paraId="64E5B2CC" w14:textId="6B20CDFC" w:rsidR="009654E9" w:rsidRPr="00E67933" w:rsidRDefault="009654E9" w:rsidP="00EA53B9">
            <w:pPr>
              <w:rPr>
                <w:sz w:val="20"/>
                <w:szCs w:val="20"/>
              </w:rPr>
            </w:pPr>
            <w:r w:rsidRPr="00E67933">
              <w:rPr>
                <w:sz w:val="20"/>
                <w:szCs w:val="20"/>
              </w:rPr>
              <w:t>Austrija</w:t>
            </w:r>
          </w:p>
        </w:tc>
        <w:tc>
          <w:tcPr>
            <w:tcW w:w="2344" w:type="dxa"/>
          </w:tcPr>
          <w:p w14:paraId="5B092755" w14:textId="06A5A64E" w:rsidR="009654E9" w:rsidRPr="00E67933" w:rsidRDefault="009654E9" w:rsidP="00EA53B9">
            <w:pPr>
              <w:rPr>
                <w:sz w:val="20"/>
                <w:szCs w:val="20"/>
              </w:rPr>
            </w:pPr>
            <w:r w:rsidRPr="00E67933">
              <w:rPr>
                <w:sz w:val="20"/>
                <w:szCs w:val="20"/>
              </w:rPr>
              <w:t>Sertificēts būvinženieris</w:t>
            </w:r>
          </w:p>
        </w:tc>
        <w:tc>
          <w:tcPr>
            <w:tcW w:w="2199" w:type="dxa"/>
          </w:tcPr>
          <w:p w14:paraId="0936BEF3" w14:textId="71A3542F" w:rsidR="009654E9" w:rsidRPr="00E67933" w:rsidRDefault="009654E9" w:rsidP="00EA53B9">
            <w:pPr>
              <w:rPr>
                <w:sz w:val="20"/>
                <w:szCs w:val="20"/>
              </w:rPr>
            </w:pPr>
            <w:r w:rsidRPr="00E67933">
              <w:rPr>
                <w:sz w:val="20"/>
                <w:szCs w:val="20"/>
              </w:rPr>
              <w:t>Sertificēts būvinženieris</w:t>
            </w:r>
          </w:p>
        </w:tc>
        <w:tc>
          <w:tcPr>
            <w:tcW w:w="2712" w:type="dxa"/>
          </w:tcPr>
          <w:p w14:paraId="44C9EDEB" w14:textId="77777777" w:rsidR="009654E9" w:rsidRPr="00E67933" w:rsidRDefault="009654E9" w:rsidP="00EA53B9">
            <w:pPr>
              <w:rPr>
                <w:sz w:val="20"/>
                <w:szCs w:val="20"/>
              </w:rPr>
            </w:pPr>
            <w:r w:rsidRPr="00E67933">
              <w:rPr>
                <w:sz w:val="20"/>
                <w:szCs w:val="20"/>
              </w:rPr>
              <w:t>Sertificēts būvinženieris</w:t>
            </w:r>
          </w:p>
          <w:p w14:paraId="1448264E" w14:textId="1827AD5F" w:rsidR="009654E9" w:rsidRPr="00E67933" w:rsidRDefault="009654E9" w:rsidP="00EA53B9">
            <w:pPr>
              <w:rPr>
                <w:sz w:val="20"/>
                <w:szCs w:val="20"/>
              </w:rPr>
            </w:pPr>
            <w:r w:rsidRPr="00E67933">
              <w:rPr>
                <w:sz w:val="20"/>
                <w:szCs w:val="20"/>
              </w:rPr>
              <w:t>(Ekspertīze)</w:t>
            </w:r>
          </w:p>
        </w:tc>
        <w:tc>
          <w:tcPr>
            <w:tcW w:w="2349" w:type="dxa"/>
          </w:tcPr>
          <w:p w14:paraId="47E268C1" w14:textId="77777777" w:rsidR="009654E9" w:rsidRPr="00E67933" w:rsidRDefault="009654E9" w:rsidP="00EA53B9">
            <w:pPr>
              <w:rPr>
                <w:sz w:val="20"/>
                <w:szCs w:val="20"/>
              </w:rPr>
            </w:pPr>
            <w:r w:rsidRPr="00E67933">
              <w:rPr>
                <w:sz w:val="20"/>
                <w:szCs w:val="20"/>
              </w:rPr>
              <w:t>Līdzīgi kā Zviedrijā, pasūtītājs nolīgst sertificētu būvinženieri (komersantu), kurš uzrauga visu būvniecības procesu.</w:t>
            </w:r>
          </w:p>
          <w:p w14:paraId="2EF23064" w14:textId="104B8CE8" w:rsidR="009654E9" w:rsidRPr="00E67933" w:rsidRDefault="009654E9" w:rsidP="00EA53B9">
            <w:pPr>
              <w:rPr>
                <w:sz w:val="20"/>
                <w:szCs w:val="20"/>
              </w:rPr>
            </w:pPr>
            <w:r w:rsidRPr="00E67933">
              <w:rPr>
                <w:sz w:val="20"/>
                <w:szCs w:val="20"/>
              </w:rPr>
              <w:t xml:space="preserve">Ugunsdrošības pārvalde veic </w:t>
            </w:r>
            <w:r w:rsidR="006C2101" w:rsidRPr="00E67933">
              <w:rPr>
                <w:sz w:val="20"/>
                <w:szCs w:val="20"/>
              </w:rPr>
              <w:t>ekspluatācijā esošas ēkas apsekošanu reizi 5.gados</w:t>
            </w:r>
          </w:p>
        </w:tc>
      </w:tr>
      <w:tr w:rsidR="00DA3B45" w:rsidRPr="00E67933" w14:paraId="2C2DA8F1" w14:textId="77777777" w:rsidTr="006C2101">
        <w:tc>
          <w:tcPr>
            <w:tcW w:w="1170" w:type="dxa"/>
          </w:tcPr>
          <w:p w14:paraId="360E8701" w14:textId="77777777" w:rsidR="00DA3B45" w:rsidRPr="00E67933" w:rsidRDefault="00DA3B45" w:rsidP="00EA53B9">
            <w:pPr>
              <w:rPr>
                <w:sz w:val="20"/>
                <w:szCs w:val="20"/>
              </w:rPr>
            </w:pPr>
            <w:r w:rsidRPr="00E67933">
              <w:rPr>
                <w:sz w:val="20"/>
                <w:szCs w:val="20"/>
              </w:rPr>
              <w:t>Somija</w:t>
            </w:r>
          </w:p>
        </w:tc>
        <w:tc>
          <w:tcPr>
            <w:tcW w:w="2344" w:type="dxa"/>
          </w:tcPr>
          <w:p w14:paraId="665DFD9A" w14:textId="32A3DA0D" w:rsidR="00DA3B45" w:rsidRPr="00E67933" w:rsidRDefault="00DA3B45" w:rsidP="00EA53B9">
            <w:pPr>
              <w:rPr>
                <w:sz w:val="20"/>
                <w:szCs w:val="20"/>
              </w:rPr>
            </w:pPr>
            <w:r w:rsidRPr="00E67933">
              <w:rPr>
                <w:sz w:val="20"/>
                <w:szCs w:val="20"/>
              </w:rPr>
              <w:t xml:space="preserve">Atbildīgais </w:t>
            </w:r>
            <w:proofErr w:type="spellStart"/>
            <w:r w:rsidRPr="00E67933">
              <w:rPr>
                <w:sz w:val="20"/>
                <w:szCs w:val="20"/>
              </w:rPr>
              <w:t>būvspeciālists</w:t>
            </w:r>
            <w:proofErr w:type="spellEnd"/>
            <w:r w:rsidR="005F68E1" w:rsidRPr="00E67933">
              <w:rPr>
                <w:sz w:val="20"/>
                <w:szCs w:val="20"/>
              </w:rPr>
              <w:t xml:space="preserve"> </w:t>
            </w:r>
            <w:r w:rsidRPr="00E67933">
              <w:rPr>
                <w:sz w:val="20"/>
                <w:szCs w:val="20"/>
              </w:rPr>
              <w:t>(projektā ugunsdrošības pārskats)</w:t>
            </w:r>
          </w:p>
        </w:tc>
        <w:tc>
          <w:tcPr>
            <w:tcW w:w="2199" w:type="dxa"/>
          </w:tcPr>
          <w:p w14:paraId="3ED6E2FF" w14:textId="0F365994" w:rsidR="00DA3B45" w:rsidRPr="00E67933" w:rsidRDefault="00C91914" w:rsidP="00EA53B9">
            <w:pPr>
              <w:rPr>
                <w:sz w:val="20"/>
                <w:szCs w:val="20"/>
              </w:rPr>
            </w:pPr>
            <w:r w:rsidRPr="00E67933">
              <w:rPr>
                <w:sz w:val="20"/>
                <w:szCs w:val="20"/>
              </w:rPr>
              <w:t xml:space="preserve">Atbildīgais </w:t>
            </w:r>
            <w:proofErr w:type="spellStart"/>
            <w:r w:rsidR="005F68E1" w:rsidRPr="00E67933">
              <w:rPr>
                <w:sz w:val="20"/>
                <w:szCs w:val="20"/>
              </w:rPr>
              <w:t>b</w:t>
            </w:r>
            <w:r w:rsidRPr="00E67933">
              <w:rPr>
                <w:sz w:val="20"/>
                <w:szCs w:val="20"/>
              </w:rPr>
              <w:t>ūvspeciālists</w:t>
            </w:r>
            <w:proofErr w:type="spellEnd"/>
          </w:p>
        </w:tc>
        <w:tc>
          <w:tcPr>
            <w:tcW w:w="2712" w:type="dxa"/>
          </w:tcPr>
          <w:p w14:paraId="54CF399C" w14:textId="77777777" w:rsidR="00DA3B45" w:rsidRPr="00E67933" w:rsidRDefault="00DA3B45" w:rsidP="00EA53B9">
            <w:pPr>
              <w:rPr>
                <w:sz w:val="20"/>
                <w:szCs w:val="20"/>
              </w:rPr>
            </w:pPr>
            <w:r w:rsidRPr="00E67933">
              <w:rPr>
                <w:sz w:val="20"/>
                <w:szCs w:val="20"/>
              </w:rPr>
              <w:t>Valsts glābšanas dienests (atbilstoši projektam)</w:t>
            </w:r>
          </w:p>
          <w:p w14:paraId="2CE201DF" w14:textId="33172F80" w:rsidR="00DA3B45" w:rsidRPr="00E67933" w:rsidRDefault="00DA3B45" w:rsidP="00EA53B9">
            <w:pPr>
              <w:rPr>
                <w:sz w:val="20"/>
                <w:szCs w:val="20"/>
              </w:rPr>
            </w:pPr>
          </w:p>
        </w:tc>
        <w:tc>
          <w:tcPr>
            <w:tcW w:w="2349" w:type="dxa"/>
          </w:tcPr>
          <w:p w14:paraId="756E8693" w14:textId="0631F1F9" w:rsidR="00DA3B45" w:rsidRPr="00E67933" w:rsidRDefault="005F68E1" w:rsidP="00EA53B9">
            <w:pPr>
              <w:rPr>
                <w:sz w:val="20"/>
                <w:szCs w:val="20"/>
              </w:rPr>
            </w:pPr>
            <w:r w:rsidRPr="00E67933">
              <w:rPr>
                <w:sz w:val="20"/>
                <w:szCs w:val="20"/>
              </w:rPr>
              <w:t>Projektēšanas un būvdarbu procesā būvvalde piesaista/konsultējas ar ugunsdrošības pārvaldi.</w:t>
            </w:r>
          </w:p>
        </w:tc>
      </w:tr>
      <w:tr w:rsidR="00DA3B45" w:rsidRPr="00E67933" w14:paraId="77D2D952" w14:textId="77777777" w:rsidTr="006C2101">
        <w:tc>
          <w:tcPr>
            <w:tcW w:w="1170" w:type="dxa"/>
          </w:tcPr>
          <w:p w14:paraId="6EB702FC" w14:textId="77777777" w:rsidR="00DA3B45" w:rsidRPr="00E67933" w:rsidRDefault="00DA3B45" w:rsidP="00EA53B9">
            <w:pPr>
              <w:rPr>
                <w:sz w:val="20"/>
                <w:szCs w:val="20"/>
              </w:rPr>
            </w:pPr>
            <w:r w:rsidRPr="00E67933">
              <w:rPr>
                <w:sz w:val="20"/>
                <w:szCs w:val="20"/>
              </w:rPr>
              <w:t>Zviedrija</w:t>
            </w:r>
          </w:p>
        </w:tc>
        <w:tc>
          <w:tcPr>
            <w:tcW w:w="2344" w:type="dxa"/>
          </w:tcPr>
          <w:p w14:paraId="7DFA6ACA" w14:textId="77777777" w:rsidR="00DA3B45" w:rsidRPr="00E67933" w:rsidRDefault="00DA3B45" w:rsidP="00EA53B9">
            <w:pPr>
              <w:rPr>
                <w:sz w:val="20"/>
                <w:szCs w:val="20"/>
              </w:rPr>
            </w:pPr>
            <w:r w:rsidRPr="00E67933">
              <w:rPr>
                <w:sz w:val="20"/>
                <w:szCs w:val="20"/>
              </w:rPr>
              <w:t xml:space="preserve">Atbildīgais </w:t>
            </w:r>
            <w:proofErr w:type="spellStart"/>
            <w:r w:rsidRPr="00E67933">
              <w:rPr>
                <w:sz w:val="20"/>
                <w:szCs w:val="20"/>
              </w:rPr>
              <w:t>būvspeciālists</w:t>
            </w:r>
            <w:proofErr w:type="spellEnd"/>
          </w:p>
          <w:p w14:paraId="0ADFC14B" w14:textId="39861637" w:rsidR="00DA3B45" w:rsidRPr="00E67933" w:rsidRDefault="00DA3B45" w:rsidP="00EA53B9">
            <w:pPr>
              <w:rPr>
                <w:sz w:val="20"/>
                <w:szCs w:val="20"/>
              </w:rPr>
            </w:pPr>
            <w:r w:rsidRPr="00E67933">
              <w:rPr>
                <w:sz w:val="20"/>
                <w:szCs w:val="20"/>
              </w:rPr>
              <w:t>(Sertificēts neatkarīgs</w:t>
            </w:r>
            <w:r w:rsidR="00F06087" w:rsidRPr="00E67933">
              <w:rPr>
                <w:sz w:val="20"/>
                <w:szCs w:val="20"/>
              </w:rPr>
              <w:t xml:space="preserve"> </w:t>
            </w:r>
            <w:r w:rsidRPr="00E67933">
              <w:rPr>
                <w:sz w:val="20"/>
                <w:szCs w:val="20"/>
              </w:rPr>
              <w:t>uzņēmums)</w:t>
            </w:r>
          </w:p>
        </w:tc>
        <w:tc>
          <w:tcPr>
            <w:tcW w:w="2199" w:type="dxa"/>
          </w:tcPr>
          <w:p w14:paraId="4507221A" w14:textId="77777777" w:rsidR="00DA3B45" w:rsidRPr="00E67933" w:rsidRDefault="00DA3B45" w:rsidP="00EA53B9">
            <w:pPr>
              <w:rPr>
                <w:sz w:val="20"/>
                <w:szCs w:val="20"/>
              </w:rPr>
            </w:pPr>
            <w:r w:rsidRPr="00E67933">
              <w:rPr>
                <w:sz w:val="20"/>
                <w:szCs w:val="20"/>
              </w:rPr>
              <w:t xml:space="preserve">Atbildīgais </w:t>
            </w:r>
            <w:proofErr w:type="spellStart"/>
            <w:r w:rsidRPr="00E67933">
              <w:rPr>
                <w:sz w:val="20"/>
                <w:szCs w:val="20"/>
              </w:rPr>
              <w:t>būvspeciālists</w:t>
            </w:r>
            <w:proofErr w:type="spellEnd"/>
          </w:p>
          <w:p w14:paraId="3DB420B4" w14:textId="6F070418" w:rsidR="00DA3B45" w:rsidRPr="00E67933" w:rsidRDefault="00DA3B45" w:rsidP="00EA53B9">
            <w:pPr>
              <w:rPr>
                <w:sz w:val="20"/>
                <w:szCs w:val="20"/>
              </w:rPr>
            </w:pPr>
            <w:r w:rsidRPr="00E67933">
              <w:rPr>
                <w:sz w:val="20"/>
                <w:szCs w:val="20"/>
              </w:rPr>
              <w:t>(Sertificēts neatkarīgs</w:t>
            </w:r>
            <w:r w:rsidR="00F06087" w:rsidRPr="00E67933">
              <w:rPr>
                <w:sz w:val="20"/>
                <w:szCs w:val="20"/>
              </w:rPr>
              <w:t xml:space="preserve"> </w:t>
            </w:r>
            <w:r w:rsidRPr="00E67933">
              <w:rPr>
                <w:sz w:val="20"/>
                <w:szCs w:val="20"/>
              </w:rPr>
              <w:t>uzņēmums)</w:t>
            </w:r>
          </w:p>
        </w:tc>
        <w:tc>
          <w:tcPr>
            <w:tcW w:w="2712" w:type="dxa"/>
          </w:tcPr>
          <w:p w14:paraId="42576A63" w14:textId="77777777" w:rsidR="00DA3B45" w:rsidRPr="00E67933" w:rsidRDefault="00DA3B45" w:rsidP="00EA53B9">
            <w:pPr>
              <w:rPr>
                <w:sz w:val="20"/>
                <w:szCs w:val="20"/>
              </w:rPr>
            </w:pPr>
            <w:r w:rsidRPr="00E67933">
              <w:rPr>
                <w:sz w:val="20"/>
                <w:szCs w:val="20"/>
              </w:rPr>
              <w:t>Pašvaldība.</w:t>
            </w:r>
          </w:p>
          <w:p w14:paraId="2E993F5E" w14:textId="77777777" w:rsidR="00DA3B45" w:rsidRPr="00E67933" w:rsidRDefault="00DA3B45" w:rsidP="00EA53B9">
            <w:pPr>
              <w:rPr>
                <w:sz w:val="20"/>
                <w:szCs w:val="20"/>
              </w:rPr>
            </w:pPr>
            <w:r w:rsidRPr="00E67933">
              <w:rPr>
                <w:sz w:val="20"/>
                <w:szCs w:val="20"/>
              </w:rPr>
              <w:t xml:space="preserve">Atbildīgais </w:t>
            </w:r>
            <w:proofErr w:type="spellStart"/>
            <w:r w:rsidRPr="00E67933">
              <w:rPr>
                <w:sz w:val="20"/>
                <w:szCs w:val="20"/>
              </w:rPr>
              <w:t>būvspeciālists</w:t>
            </w:r>
            <w:proofErr w:type="spellEnd"/>
          </w:p>
          <w:p w14:paraId="4820C61A" w14:textId="7B34F41E" w:rsidR="00DA3B45" w:rsidRPr="00E67933" w:rsidRDefault="00DA3B45" w:rsidP="00EA53B9">
            <w:pPr>
              <w:rPr>
                <w:sz w:val="20"/>
                <w:szCs w:val="20"/>
              </w:rPr>
            </w:pPr>
            <w:r w:rsidRPr="00E67933">
              <w:rPr>
                <w:sz w:val="20"/>
                <w:szCs w:val="20"/>
              </w:rPr>
              <w:t>(Sertificēts neatkarīgs</w:t>
            </w:r>
            <w:r w:rsidR="00F06087" w:rsidRPr="00E67933">
              <w:rPr>
                <w:sz w:val="20"/>
                <w:szCs w:val="20"/>
              </w:rPr>
              <w:t xml:space="preserve"> </w:t>
            </w:r>
            <w:r w:rsidRPr="00E67933">
              <w:rPr>
                <w:sz w:val="20"/>
                <w:szCs w:val="20"/>
              </w:rPr>
              <w:t>uzņēmums)</w:t>
            </w:r>
          </w:p>
        </w:tc>
        <w:tc>
          <w:tcPr>
            <w:tcW w:w="2349" w:type="dxa"/>
          </w:tcPr>
          <w:p w14:paraId="2C5C9BD4" w14:textId="77777777" w:rsidR="00DA3B45" w:rsidRPr="00E67933" w:rsidRDefault="00DA3B45" w:rsidP="00EA53B9">
            <w:pPr>
              <w:rPr>
                <w:sz w:val="20"/>
                <w:szCs w:val="20"/>
              </w:rPr>
            </w:pPr>
            <w:r w:rsidRPr="00E67933">
              <w:rPr>
                <w:sz w:val="20"/>
                <w:szCs w:val="20"/>
              </w:rPr>
              <w:t>Nav atsevišķi izcelta ugunsdrošība</w:t>
            </w:r>
          </w:p>
        </w:tc>
      </w:tr>
      <w:tr w:rsidR="00DA3B45" w:rsidRPr="00E67933" w14:paraId="75FE07CE" w14:textId="77777777" w:rsidTr="006C2101">
        <w:tc>
          <w:tcPr>
            <w:tcW w:w="1170" w:type="dxa"/>
          </w:tcPr>
          <w:p w14:paraId="6EE81FAA" w14:textId="77777777" w:rsidR="00DA3B45" w:rsidRPr="00E67933" w:rsidRDefault="00DA3B45" w:rsidP="00EA53B9">
            <w:pPr>
              <w:rPr>
                <w:sz w:val="20"/>
                <w:szCs w:val="20"/>
              </w:rPr>
            </w:pPr>
            <w:r w:rsidRPr="00E67933">
              <w:rPr>
                <w:sz w:val="20"/>
                <w:szCs w:val="20"/>
              </w:rPr>
              <w:t>Nīderlande</w:t>
            </w:r>
          </w:p>
        </w:tc>
        <w:tc>
          <w:tcPr>
            <w:tcW w:w="2344" w:type="dxa"/>
          </w:tcPr>
          <w:p w14:paraId="3701BC6D" w14:textId="4D92F576" w:rsidR="009F5B1F" w:rsidRPr="00E67933" w:rsidRDefault="00DA3B45" w:rsidP="009F5B1F">
            <w:pPr>
              <w:rPr>
                <w:sz w:val="20"/>
                <w:szCs w:val="20"/>
              </w:rPr>
            </w:pPr>
            <w:r w:rsidRPr="00E67933">
              <w:rPr>
                <w:sz w:val="20"/>
                <w:szCs w:val="20"/>
              </w:rPr>
              <w:t xml:space="preserve">Atbildīgais </w:t>
            </w:r>
            <w:proofErr w:type="spellStart"/>
            <w:r w:rsidRPr="00E67933">
              <w:rPr>
                <w:sz w:val="20"/>
                <w:szCs w:val="20"/>
              </w:rPr>
              <w:t>būvspeciālists</w:t>
            </w:r>
            <w:proofErr w:type="spellEnd"/>
            <w:r w:rsidR="009F5B1F" w:rsidRPr="00E67933">
              <w:rPr>
                <w:sz w:val="20"/>
                <w:szCs w:val="20"/>
              </w:rPr>
              <w:t xml:space="preserve"> </w:t>
            </w:r>
          </w:p>
          <w:p w14:paraId="5A13A6C8" w14:textId="20EB9DE1" w:rsidR="009F5B1F" w:rsidRPr="00E67933" w:rsidRDefault="009F5B1F" w:rsidP="00EA53B9">
            <w:pPr>
              <w:rPr>
                <w:sz w:val="20"/>
                <w:szCs w:val="20"/>
              </w:rPr>
            </w:pPr>
          </w:p>
        </w:tc>
        <w:tc>
          <w:tcPr>
            <w:tcW w:w="2199" w:type="dxa"/>
          </w:tcPr>
          <w:p w14:paraId="3EF22165" w14:textId="77777777" w:rsidR="00DA3B45" w:rsidRPr="00E67933" w:rsidRDefault="00DA3B45" w:rsidP="00EA53B9">
            <w:pPr>
              <w:rPr>
                <w:sz w:val="20"/>
                <w:szCs w:val="20"/>
              </w:rPr>
            </w:pPr>
            <w:r w:rsidRPr="00E67933">
              <w:rPr>
                <w:sz w:val="20"/>
                <w:szCs w:val="20"/>
              </w:rPr>
              <w:t xml:space="preserve">Atbildīgais </w:t>
            </w:r>
            <w:proofErr w:type="spellStart"/>
            <w:r w:rsidRPr="00E67933">
              <w:rPr>
                <w:sz w:val="20"/>
                <w:szCs w:val="20"/>
              </w:rPr>
              <w:t>būvspeciālists</w:t>
            </w:r>
            <w:proofErr w:type="spellEnd"/>
          </w:p>
        </w:tc>
        <w:tc>
          <w:tcPr>
            <w:tcW w:w="2712" w:type="dxa"/>
          </w:tcPr>
          <w:p w14:paraId="69F7F841" w14:textId="77777777" w:rsidR="00DA3B45" w:rsidRPr="00E67933" w:rsidRDefault="00DA3B45" w:rsidP="00EA53B9">
            <w:pPr>
              <w:rPr>
                <w:sz w:val="20"/>
                <w:szCs w:val="20"/>
              </w:rPr>
            </w:pPr>
            <w:r w:rsidRPr="00E67933">
              <w:rPr>
                <w:sz w:val="20"/>
                <w:szCs w:val="20"/>
              </w:rPr>
              <w:t>Būvvalde</w:t>
            </w:r>
          </w:p>
          <w:p w14:paraId="68FBCA46" w14:textId="7BB4E9AA" w:rsidR="00DA3B45" w:rsidRPr="00E67933" w:rsidRDefault="00DA3B45" w:rsidP="00EA53B9">
            <w:pPr>
              <w:rPr>
                <w:sz w:val="20"/>
                <w:szCs w:val="20"/>
              </w:rPr>
            </w:pPr>
            <w:proofErr w:type="spellStart"/>
            <w:r w:rsidRPr="00E67933">
              <w:rPr>
                <w:sz w:val="20"/>
                <w:szCs w:val="20"/>
              </w:rPr>
              <w:t>Ugundzēsības</w:t>
            </w:r>
            <w:proofErr w:type="spellEnd"/>
            <w:r w:rsidRPr="00E67933">
              <w:rPr>
                <w:sz w:val="20"/>
                <w:szCs w:val="20"/>
              </w:rPr>
              <w:t xml:space="preserve"> pārvalde atzinums</w:t>
            </w:r>
            <w:r w:rsidR="00F06087" w:rsidRPr="00E67933">
              <w:rPr>
                <w:sz w:val="20"/>
                <w:szCs w:val="20"/>
              </w:rPr>
              <w:t xml:space="preserve"> (parasti neklātienē).</w:t>
            </w:r>
          </w:p>
        </w:tc>
        <w:tc>
          <w:tcPr>
            <w:tcW w:w="2349" w:type="dxa"/>
          </w:tcPr>
          <w:p w14:paraId="1E8BD884" w14:textId="77777777" w:rsidR="00DA3B45" w:rsidRPr="00E67933" w:rsidRDefault="00DA3B45" w:rsidP="00EA53B9">
            <w:pPr>
              <w:rPr>
                <w:sz w:val="20"/>
                <w:szCs w:val="20"/>
              </w:rPr>
            </w:pPr>
            <w:r w:rsidRPr="00E67933">
              <w:rPr>
                <w:sz w:val="20"/>
                <w:szCs w:val="20"/>
              </w:rPr>
              <w:t>Cieši iesaistīta apdrošināšana</w:t>
            </w:r>
          </w:p>
        </w:tc>
      </w:tr>
      <w:tr w:rsidR="00F31FDB" w:rsidRPr="00E67933" w14:paraId="02ADA638" w14:textId="77777777" w:rsidTr="006C2101">
        <w:trPr>
          <w:trHeight w:val="868"/>
        </w:trPr>
        <w:tc>
          <w:tcPr>
            <w:tcW w:w="1170" w:type="dxa"/>
          </w:tcPr>
          <w:p w14:paraId="4E76E531" w14:textId="3ABCAC50" w:rsidR="00F31FDB" w:rsidRPr="00E67933" w:rsidRDefault="00F31FDB" w:rsidP="00EA53B9">
            <w:pPr>
              <w:rPr>
                <w:sz w:val="20"/>
                <w:szCs w:val="20"/>
              </w:rPr>
            </w:pPr>
            <w:r w:rsidRPr="00E67933">
              <w:rPr>
                <w:sz w:val="20"/>
                <w:szCs w:val="20"/>
              </w:rPr>
              <w:t>Lielbritānija</w:t>
            </w:r>
          </w:p>
        </w:tc>
        <w:tc>
          <w:tcPr>
            <w:tcW w:w="2344" w:type="dxa"/>
          </w:tcPr>
          <w:p w14:paraId="328715D6" w14:textId="77777777" w:rsidR="00F31FDB" w:rsidRPr="00E67933" w:rsidRDefault="00F31FDB" w:rsidP="00EA53B9">
            <w:pPr>
              <w:rPr>
                <w:sz w:val="20"/>
                <w:szCs w:val="20"/>
              </w:rPr>
            </w:pPr>
            <w:r w:rsidRPr="00E67933">
              <w:rPr>
                <w:sz w:val="20"/>
                <w:szCs w:val="20"/>
              </w:rPr>
              <w:t>Ugunsdrošības birojs</w:t>
            </w:r>
          </w:p>
          <w:p w14:paraId="035D8970" w14:textId="77777777" w:rsidR="009F5B1F" w:rsidRPr="00E67933" w:rsidRDefault="009F5B1F" w:rsidP="009F5B1F">
            <w:pPr>
              <w:rPr>
                <w:sz w:val="20"/>
                <w:szCs w:val="20"/>
              </w:rPr>
            </w:pPr>
            <w:r w:rsidRPr="00E67933">
              <w:rPr>
                <w:sz w:val="20"/>
                <w:szCs w:val="20"/>
              </w:rPr>
              <w:t>(izskata kā atsevišķu sadaļu)</w:t>
            </w:r>
          </w:p>
          <w:p w14:paraId="424368DC" w14:textId="14B5E4F9" w:rsidR="009F5B1F" w:rsidRPr="00E67933" w:rsidRDefault="009F5B1F" w:rsidP="005D1B11">
            <w:pPr>
              <w:rPr>
                <w:sz w:val="20"/>
                <w:szCs w:val="20"/>
              </w:rPr>
            </w:pPr>
          </w:p>
        </w:tc>
        <w:tc>
          <w:tcPr>
            <w:tcW w:w="2199" w:type="dxa"/>
          </w:tcPr>
          <w:p w14:paraId="4E4F31DD" w14:textId="77777777" w:rsidR="00F31FDB" w:rsidRPr="00E67933" w:rsidRDefault="009F5B1F" w:rsidP="00EA53B9">
            <w:pPr>
              <w:rPr>
                <w:sz w:val="20"/>
                <w:szCs w:val="20"/>
              </w:rPr>
            </w:pPr>
            <w:r w:rsidRPr="00E67933">
              <w:rPr>
                <w:sz w:val="20"/>
                <w:szCs w:val="20"/>
              </w:rPr>
              <w:t xml:space="preserve">Atbildīgais </w:t>
            </w:r>
            <w:proofErr w:type="spellStart"/>
            <w:r w:rsidRPr="00E67933">
              <w:rPr>
                <w:sz w:val="20"/>
                <w:szCs w:val="20"/>
              </w:rPr>
              <w:t>būvspeciālists</w:t>
            </w:r>
            <w:proofErr w:type="spellEnd"/>
          </w:p>
          <w:p w14:paraId="2F1A9484" w14:textId="62347282" w:rsidR="009F5B1F" w:rsidRPr="00E67933" w:rsidRDefault="009F5B1F" w:rsidP="00EA53B9">
            <w:pPr>
              <w:rPr>
                <w:sz w:val="20"/>
                <w:szCs w:val="20"/>
              </w:rPr>
            </w:pPr>
          </w:p>
        </w:tc>
        <w:tc>
          <w:tcPr>
            <w:tcW w:w="2712" w:type="dxa"/>
          </w:tcPr>
          <w:p w14:paraId="29C06891" w14:textId="43D48E40" w:rsidR="00F31FDB" w:rsidRPr="00E67933" w:rsidRDefault="009F5B1F" w:rsidP="00EA53B9">
            <w:pPr>
              <w:rPr>
                <w:sz w:val="20"/>
                <w:szCs w:val="20"/>
              </w:rPr>
            </w:pPr>
            <w:r w:rsidRPr="00E67933">
              <w:rPr>
                <w:sz w:val="20"/>
                <w:szCs w:val="20"/>
              </w:rPr>
              <w:t>Attiecīgā reģiona būvniecības uzraudzības departaments</w:t>
            </w:r>
          </w:p>
        </w:tc>
        <w:tc>
          <w:tcPr>
            <w:tcW w:w="2349" w:type="dxa"/>
          </w:tcPr>
          <w:p w14:paraId="557849A2" w14:textId="20088ADB" w:rsidR="00F31FDB" w:rsidRPr="00E67933" w:rsidRDefault="009F5B1F" w:rsidP="00EA53B9">
            <w:pPr>
              <w:rPr>
                <w:sz w:val="20"/>
                <w:szCs w:val="20"/>
              </w:rPr>
            </w:pPr>
            <w:r w:rsidRPr="00E67933">
              <w:rPr>
                <w:sz w:val="20"/>
                <w:szCs w:val="20"/>
              </w:rPr>
              <w:t xml:space="preserve">Pirms nodošanas ekspluatācijā, pasūtītājs iesniedz ugunsdrošības birojam apliecinājumu, ka izbūvēts atbilstoši apstiprinātajam </w:t>
            </w:r>
            <w:r w:rsidRPr="00E67933">
              <w:rPr>
                <w:sz w:val="20"/>
                <w:szCs w:val="20"/>
              </w:rPr>
              <w:lastRenderedPageBreak/>
              <w:t>projektam. Ugunsdzēsības birojam ir tiesības pārbaudīt, taču uz jaunbūvēm to dara ļ</w:t>
            </w:r>
            <w:r w:rsidR="00723329" w:rsidRPr="00E67933">
              <w:rPr>
                <w:sz w:val="20"/>
                <w:szCs w:val="20"/>
              </w:rPr>
              <w:t>o</w:t>
            </w:r>
            <w:r w:rsidRPr="00E67933">
              <w:rPr>
                <w:sz w:val="20"/>
                <w:szCs w:val="20"/>
              </w:rPr>
              <w:t>ti reti.</w:t>
            </w:r>
          </w:p>
        </w:tc>
      </w:tr>
      <w:tr w:rsidR="00723329" w:rsidRPr="00E67933" w14:paraId="124485BB" w14:textId="77777777" w:rsidTr="006C2101">
        <w:trPr>
          <w:trHeight w:val="868"/>
        </w:trPr>
        <w:tc>
          <w:tcPr>
            <w:tcW w:w="1170" w:type="dxa"/>
          </w:tcPr>
          <w:p w14:paraId="7A1D5FF0" w14:textId="06C95F37" w:rsidR="00723329" w:rsidRPr="00E67933" w:rsidRDefault="009E277D" w:rsidP="00EA53B9">
            <w:pPr>
              <w:rPr>
                <w:sz w:val="20"/>
                <w:szCs w:val="20"/>
              </w:rPr>
            </w:pPr>
            <w:r w:rsidRPr="00E67933">
              <w:rPr>
                <w:sz w:val="20"/>
                <w:szCs w:val="20"/>
              </w:rPr>
              <w:lastRenderedPageBreak/>
              <w:t>Francija</w:t>
            </w:r>
          </w:p>
        </w:tc>
        <w:tc>
          <w:tcPr>
            <w:tcW w:w="2344" w:type="dxa"/>
          </w:tcPr>
          <w:p w14:paraId="53F67E49" w14:textId="29F5A46A" w:rsidR="00723329" w:rsidRPr="00E67933" w:rsidRDefault="001A36DD" w:rsidP="00EA53B9">
            <w:pPr>
              <w:rPr>
                <w:sz w:val="20"/>
                <w:szCs w:val="20"/>
              </w:rPr>
            </w:pPr>
            <w:r w:rsidRPr="00E67933">
              <w:rPr>
                <w:sz w:val="20"/>
                <w:szCs w:val="20"/>
              </w:rPr>
              <w:t>Ugunsdrošības komisija (</w:t>
            </w:r>
            <w:proofErr w:type="spellStart"/>
            <w:r w:rsidRPr="00E67933">
              <w:rPr>
                <w:sz w:val="20"/>
                <w:szCs w:val="20"/>
              </w:rPr>
              <w:t>būvspeciālisti</w:t>
            </w:r>
            <w:proofErr w:type="spellEnd"/>
            <w:r w:rsidRPr="00E67933">
              <w:rPr>
                <w:sz w:val="20"/>
                <w:szCs w:val="20"/>
              </w:rPr>
              <w:t>, eksperti, ugunsdzēsēji)</w:t>
            </w:r>
            <w:r w:rsidR="00EA53B9" w:rsidRPr="00E67933">
              <w:rPr>
                <w:sz w:val="20"/>
                <w:szCs w:val="20"/>
              </w:rPr>
              <w:t xml:space="preserve"> – </w:t>
            </w:r>
            <w:r w:rsidR="00C6471D" w:rsidRPr="00E67933">
              <w:rPr>
                <w:sz w:val="20"/>
                <w:szCs w:val="20"/>
              </w:rPr>
              <w:t>piesaista p</w:t>
            </w:r>
            <w:r w:rsidR="00EA53B9" w:rsidRPr="00E67933">
              <w:rPr>
                <w:sz w:val="20"/>
                <w:szCs w:val="20"/>
              </w:rPr>
              <w:t>ēc nepieciešamības</w:t>
            </w:r>
          </w:p>
        </w:tc>
        <w:tc>
          <w:tcPr>
            <w:tcW w:w="2199" w:type="dxa"/>
          </w:tcPr>
          <w:p w14:paraId="3257995A" w14:textId="2AAEDFBC" w:rsidR="00723329" w:rsidRPr="00E67933" w:rsidRDefault="001A36DD" w:rsidP="00EA53B9">
            <w:pPr>
              <w:rPr>
                <w:sz w:val="20"/>
                <w:szCs w:val="20"/>
              </w:rPr>
            </w:pPr>
            <w:r w:rsidRPr="00E67933">
              <w:rPr>
                <w:sz w:val="20"/>
                <w:szCs w:val="20"/>
              </w:rPr>
              <w:t>Ugunsdrošības komisija (</w:t>
            </w:r>
            <w:proofErr w:type="spellStart"/>
            <w:r w:rsidRPr="00E67933">
              <w:rPr>
                <w:sz w:val="20"/>
                <w:szCs w:val="20"/>
              </w:rPr>
              <w:t>būvspeciālisti</w:t>
            </w:r>
            <w:proofErr w:type="spellEnd"/>
            <w:r w:rsidRPr="00E67933">
              <w:rPr>
                <w:sz w:val="20"/>
                <w:szCs w:val="20"/>
              </w:rPr>
              <w:t>, eksperti, ugunsdzēsēji)</w:t>
            </w:r>
            <w:r w:rsidR="00EA53B9" w:rsidRPr="00E67933">
              <w:rPr>
                <w:sz w:val="20"/>
                <w:szCs w:val="20"/>
              </w:rPr>
              <w:t xml:space="preserve"> – </w:t>
            </w:r>
            <w:r w:rsidR="00C6471D" w:rsidRPr="00E67933">
              <w:rPr>
                <w:sz w:val="20"/>
                <w:szCs w:val="20"/>
              </w:rPr>
              <w:t xml:space="preserve">piesaista </w:t>
            </w:r>
            <w:r w:rsidR="00EA53B9" w:rsidRPr="00E67933">
              <w:rPr>
                <w:sz w:val="20"/>
                <w:szCs w:val="20"/>
              </w:rPr>
              <w:t>pēc nepieciešamības</w:t>
            </w:r>
          </w:p>
        </w:tc>
        <w:tc>
          <w:tcPr>
            <w:tcW w:w="2712" w:type="dxa"/>
          </w:tcPr>
          <w:p w14:paraId="6272CD6D" w14:textId="77777777" w:rsidR="00723329" w:rsidRPr="00E67933" w:rsidRDefault="001A36DD" w:rsidP="00EA53B9">
            <w:pPr>
              <w:rPr>
                <w:sz w:val="20"/>
                <w:szCs w:val="20"/>
              </w:rPr>
            </w:pPr>
            <w:r w:rsidRPr="00E67933">
              <w:rPr>
                <w:sz w:val="20"/>
                <w:szCs w:val="20"/>
              </w:rPr>
              <w:t>Pašvaldība, Būvvalde</w:t>
            </w:r>
            <w:r w:rsidR="00EA53B9" w:rsidRPr="00E67933">
              <w:rPr>
                <w:sz w:val="20"/>
                <w:szCs w:val="20"/>
              </w:rPr>
              <w:t>.</w:t>
            </w:r>
          </w:p>
          <w:p w14:paraId="65A2DB93" w14:textId="057CA358" w:rsidR="00EA53B9" w:rsidRPr="00E67933" w:rsidRDefault="00EA53B9" w:rsidP="00EA53B9">
            <w:pPr>
              <w:rPr>
                <w:sz w:val="20"/>
                <w:szCs w:val="20"/>
              </w:rPr>
            </w:pPr>
            <w:r w:rsidRPr="00E67933">
              <w:rPr>
                <w:sz w:val="20"/>
                <w:szCs w:val="20"/>
              </w:rPr>
              <w:t>Ugunsdrošības komisija (</w:t>
            </w:r>
            <w:proofErr w:type="spellStart"/>
            <w:r w:rsidRPr="00E67933">
              <w:rPr>
                <w:sz w:val="20"/>
                <w:szCs w:val="20"/>
              </w:rPr>
              <w:t>būvspeciālisti</w:t>
            </w:r>
            <w:proofErr w:type="spellEnd"/>
            <w:r w:rsidRPr="00E67933">
              <w:rPr>
                <w:sz w:val="20"/>
                <w:szCs w:val="20"/>
              </w:rPr>
              <w:t xml:space="preserve">, eksperti, ugunsdzēsēji) – </w:t>
            </w:r>
            <w:r w:rsidR="00C6471D" w:rsidRPr="00E67933">
              <w:rPr>
                <w:sz w:val="20"/>
                <w:szCs w:val="20"/>
              </w:rPr>
              <w:t xml:space="preserve">piesaista </w:t>
            </w:r>
            <w:r w:rsidRPr="00E67933">
              <w:rPr>
                <w:sz w:val="20"/>
                <w:szCs w:val="20"/>
              </w:rPr>
              <w:t>pēc nepieciešamības</w:t>
            </w:r>
          </w:p>
        </w:tc>
        <w:tc>
          <w:tcPr>
            <w:tcW w:w="2349" w:type="dxa"/>
          </w:tcPr>
          <w:p w14:paraId="33CE73FD" w14:textId="77777777" w:rsidR="00723329" w:rsidRPr="00E67933" w:rsidRDefault="00723329" w:rsidP="00EA53B9">
            <w:pPr>
              <w:rPr>
                <w:sz w:val="20"/>
                <w:szCs w:val="20"/>
              </w:rPr>
            </w:pPr>
          </w:p>
        </w:tc>
      </w:tr>
      <w:tr w:rsidR="00F97E5E" w:rsidRPr="00E67933" w14:paraId="1E28173B" w14:textId="77777777" w:rsidTr="006C2101">
        <w:trPr>
          <w:trHeight w:val="868"/>
        </w:trPr>
        <w:tc>
          <w:tcPr>
            <w:tcW w:w="1170" w:type="dxa"/>
          </w:tcPr>
          <w:p w14:paraId="350E8A30" w14:textId="766B5013" w:rsidR="00F97E5E" w:rsidRPr="00E67933" w:rsidRDefault="00F97E5E" w:rsidP="00EA53B9">
            <w:pPr>
              <w:rPr>
                <w:sz w:val="20"/>
                <w:szCs w:val="20"/>
              </w:rPr>
            </w:pPr>
            <w:r w:rsidRPr="00E67933">
              <w:rPr>
                <w:sz w:val="20"/>
                <w:szCs w:val="20"/>
              </w:rPr>
              <w:t>Itālija</w:t>
            </w:r>
          </w:p>
        </w:tc>
        <w:tc>
          <w:tcPr>
            <w:tcW w:w="2344" w:type="dxa"/>
          </w:tcPr>
          <w:p w14:paraId="7F7F3059" w14:textId="4D6EC57C" w:rsidR="00E538A8" w:rsidRPr="00E67933" w:rsidRDefault="00E538A8" w:rsidP="00EA53B9">
            <w:pPr>
              <w:rPr>
                <w:sz w:val="20"/>
                <w:szCs w:val="20"/>
              </w:rPr>
            </w:pPr>
            <w:proofErr w:type="spellStart"/>
            <w:r w:rsidRPr="00E67933">
              <w:rPr>
                <w:sz w:val="20"/>
                <w:szCs w:val="20"/>
              </w:rPr>
              <w:t>Atbldīgais</w:t>
            </w:r>
            <w:proofErr w:type="spellEnd"/>
            <w:r w:rsidRPr="00E67933">
              <w:rPr>
                <w:sz w:val="20"/>
                <w:szCs w:val="20"/>
              </w:rPr>
              <w:t xml:space="preserve"> </w:t>
            </w:r>
            <w:proofErr w:type="spellStart"/>
            <w:r w:rsidRPr="00E67933">
              <w:rPr>
                <w:sz w:val="20"/>
                <w:szCs w:val="20"/>
              </w:rPr>
              <w:t>būvspeciālists</w:t>
            </w:r>
            <w:proofErr w:type="spellEnd"/>
            <w:r w:rsidRPr="00E67933">
              <w:rPr>
                <w:sz w:val="20"/>
                <w:szCs w:val="20"/>
              </w:rPr>
              <w:t>.</w:t>
            </w:r>
          </w:p>
          <w:p w14:paraId="1CB191D1" w14:textId="64CF4B0D" w:rsidR="00F97E5E" w:rsidRPr="00E67933" w:rsidRDefault="00F97E5E" w:rsidP="00EA53B9">
            <w:pPr>
              <w:rPr>
                <w:sz w:val="20"/>
                <w:szCs w:val="20"/>
              </w:rPr>
            </w:pPr>
            <w:r w:rsidRPr="00E67933">
              <w:rPr>
                <w:sz w:val="20"/>
                <w:szCs w:val="20"/>
              </w:rPr>
              <w:t>Saskaņojums no Ugunsdzēsēju</w:t>
            </w:r>
            <w:r w:rsidR="00843D11" w:rsidRPr="00E67933">
              <w:rPr>
                <w:sz w:val="20"/>
                <w:szCs w:val="20"/>
              </w:rPr>
              <w:t xml:space="preserve"> pārvaldes</w:t>
            </w:r>
          </w:p>
          <w:p w14:paraId="09D824AA" w14:textId="334C99B5" w:rsidR="00F97E5E" w:rsidRPr="00E67933" w:rsidRDefault="00F97E5E" w:rsidP="00EA53B9">
            <w:pPr>
              <w:rPr>
                <w:sz w:val="20"/>
                <w:szCs w:val="20"/>
              </w:rPr>
            </w:pPr>
            <w:r w:rsidRPr="00E67933">
              <w:rPr>
                <w:sz w:val="20"/>
                <w:szCs w:val="20"/>
              </w:rPr>
              <w:t xml:space="preserve">Ugunsdzēsēju inspektors – inženieris. </w:t>
            </w:r>
          </w:p>
        </w:tc>
        <w:tc>
          <w:tcPr>
            <w:tcW w:w="2199" w:type="dxa"/>
          </w:tcPr>
          <w:p w14:paraId="2FC1A8D8" w14:textId="48FA7C1F" w:rsidR="00E538A8" w:rsidRPr="00E67933" w:rsidRDefault="00E538A8" w:rsidP="00EA53B9">
            <w:pPr>
              <w:rPr>
                <w:sz w:val="20"/>
                <w:szCs w:val="20"/>
              </w:rPr>
            </w:pPr>
            <w:r w:rsidRPr="00E67933">
              <w:rPr>
                <w:sz w:val="20"/>
                <w:szCs w:val="20"/>
              </w:rPr>
              <w:t xml:space="preserve">Atbildīgais </w:t>
            </w:r>
            <w:proofErr w:type="spellStart"/>
            <w:r w:rsidRPr="00E67933">
              <w:rPr>
                <w:sz w:val="20"/>
                <w:szCs w:val="20"/>
              </w:rPr>
              <w:t>būvspeciālists</w:t>
            </w:r>
            <w:proofErr w:type="spellEnd"/>
          </w:p>
          <w:p w14:paraId="44033D56" w14:textId="2D9B0954" w:rsidR="00F97E5E" w:rsidRPr="00E67933" w:rsidRDefault="00F97E5E" w:rsidP="00EA53B9">
            <w:pPr>
              <w:rPr>
                <w:sz w:val="20"/>
                <w:szCs w:val="20"/>
              </w:rPr>
            </w:pPr>
            <w:r w:rsidRPr="00E67933">
              <w:rPr>
                <w:sz w:val="20"/>
                <w:szCs w:val="20"/>
              </w:rPr>
              <w:t>Ugunsdzēsēju inspektors – inženieris.</w:t>
            </w:r>
          </w:p>
        </w:tc>
        <w:tc>
          <w:tcPr>
            <w:tcW w:w="2712" w:type="dxa"/>
          </w:tcPr>
          <w:p w14:paraId="4E9356A6" w14:textId="77777777" w:rsidR="00843D11" w:rsidRPr="00E67933" w:rsidRDefault="00F97E5E" w:rsidP="00EA53B9">
            <w:pPr>
              <w:rPr>
                <w:sz w:val="20"/>
                <w:szCs w:val="20"/>
              </w:rPr>
            </w:pPr>
            <w:r w:rsidRPr="00E67933">
              <w:rPr>
                <w:sz w:val="20"/>
                <w:szCs w:val="20"/>
              </w:rPr>
              <w:t xml:space="preserve">Būvvalde. </w:t>
            </w:r>
          </w:p>
          <w:p w14:paraId="4B54F331" w14:textId="34CA09C3" w:rsidR="00F97E5E" w:rsidRPr="00E67933" w:rsidRDefault="00F97E5E" w:rsidP="00EA53B9">
            <w:pPr>
              <w:rPr>
                <w:sz w:val="20"/>
                <w:szCs w:val="20"/>
              </w:rPr>
            </w:pPr>
            <w:r w:rsidRPr="00E67933">
              <w:rPr>
                <w:sz w:val="20"/>
                <w:szCs w:val="20"/>
              </w:rPr>
              <w:t xml:space="preserve">Pirms tam saņemot sertifikātu uz 5.gadiem no </w:t>
            </w:r>
            <w:r w:rsidR="00843D11" w:rsidRPr="00E67933">
              <w:rPr>
                <w:sz w:val="20"/>
                <w:szCs w:val="20"/>
              </w:rPr>
              <w:t>ugunsdzēsības</w:t>
            </w:r>
            <w:r w:rsidRPr="00E67933">
              <w:rPr>
                <w:sz w:val="20"/>
                <w:szCs w:val="20"/>
              </w:rPr>
              <w:t xml:space="preserve"> pārvaldes</w:t>
            </w:r>
            <w:r w:rsidR="00843D11" w:rsidRPr="00E67933">
              <w:rPr>
                <w:sz w:val="20"/>
                <w:szCs w:val="20"/>
              </w:rPr>
              <w:t>.</w:t>
            </w:r>
          </w:p>
        </w:tc>
        <w:tc>
          <w:tcPr>
            <w:tcW w:w="2349" w:type="dxa"/>
          </w:tcPr>
          <w:p w14:paraId="15028EAC" w14:textId="427D7230" w:rsidR="00F97E5E" w:rsidRPr="00E67933" w:rsidRDefault="00F97E5E" w:rsidP="00EA53B9">
            <w:pPr>
              <w:rPr>
                <w:sz w:val="20"/>
                <w:szCs w:val="20"/>
              </w:rPr>
            </w:pPr>
            <w:r w:rsidRPr="00E67933">
              <w:rPr>
                <w:sz w:val="20"/>
                <w:szCs w:val="20"/>
              </w:rPr>
              <w:t>Sertifikāts katrus piecus gadus vai pie pārbūves ir jāatjauno.</w:t>
            </w:r>
          </w:p>
        </w:tc>
      </w:tr>
    </w:tbl>
    <w:p w14:paraId="407D36A2" w14:textId="1E9DEE67" w:rsidR="00DA3B45" w:rsidRPr="00E67933" w:rsidRDefault="00830351" w:rsidP="00830351">
      <w:pPr>
        <w:jc w:val="both"/>
        <w:rPr>
          <w:rFonts w:ascii="Times New Roman" w:hAnsi="Times New Roman" w:cs="Times New Roman"/>
          <w:color w:val="000000" w:themeColor="text1"/>
          <w:sz w:val="22"/>
          <w:szCs w:val="22"/>
        </w:rPr>
      </w:pPr>
      <w:r w:rsidRPr="00E67933">
        <w:rPr>
          <w:rFonts w:ascii="Times New Roman" w:hAnsi="Times New Roman" w:cs="Times New Roman"/>
          <w:color w:val="000000" w:themeColor="text1"/>
          <w:sz w:val="22"/>
          <w:szCs w:val="22"/>
        </w:rPr>
        <w:t xml:space="preserve">*Informācijas avoti: </w:t>
      </w:r>
      <w:proofErr w:type="spellStart"/>
      <w:r w:rsidRPr="00E67933">
        <w:rPr>
          <w:rFonts w:ascii="Times New Roman" w:hAnsi="Times New Roman" w:cs="Times New Roman"/>
          <w:color w:val="000000" w:themeColor="text1"/>
          <w:sz w:val="22"/>
          <w:szCs w:val="22"/>
        </w:rPr>
        <w:t>Doing</w:t>
      </w:r>
      <w:proofErr w:type="spellEnd"/>
      <w:r w:rsidRPr="00E67933">
        <w:rPr>
          <w:rFonts w:ascii="Times New Roman" w:hAnsi="Times New Roman" w:cs="Times New Roman"/>
          <w:color w:val="000000" w:themeColor="text1"/>
          <w:sz w:val="22"/>
          <w:szCs w:val="22"/>
        </w:rPr>
        <w:t xml:space="preserve"> </w:t>
      </w:r>
      <w:proofErr w:type="spellStart"/>
      <w:r w:rsidRPr="00E67933">
        <w:rPr>
          <w:rFonts w:ascii="Times New Roman" w:hAnsi="Times New Roman" w:cs="Times New Roman"/>
          <w:color w:val="000000" w:themeColor="text1"/>
          <w:sz w:val="22"/>
          <w:szCs w:val="22"/>
        </w:rPr>
        <w:t>Bussines</w:t>
      </w:r>
      <w:proofErr w:type="spellEnd"/>
      <w:r w:rsidRPr="00E67933">
        <w:rPr>
          <w:rFonts w:ascii="Times New Roman" w:hAnsi="Times New Roman" w:cs="Times New Roman"/>
          <w:color w:val="000000" w:themeColor="text1"/>
          <w:sz w:val="22"/>
          <w:szCs w:val="22"/>
        </w:rPr>
        <w:t xml:space="preserve">, </w:t>
      </w:r>
      <w:proofErr w:type="spellStart"/>
      <w:r w:rsidRPr="00E67933">
        <w:rPr>
          <w:rFonts w:ascii="Times New Roman" w:hAnsi="Times New Roman" w:cs="Times New Roman"/>
          <w:color w:val="000000" w:themeColor="text1"/>
          <w:sz w:val="22"/>
          <w:szCs w:val="22"/>
        </w:rPr>
        <w:t>Royal</w:t>
      </w:r>
      <w:proofErr w:type="spellEnd"/>
      <w:r w:rsidRPr="00E67933">
        <w:rPr>
          <w:rFonts w:ascii="Times New Roman" w:hAnsi="Times New Roman" w:cs="Times New Roman"/>
          <w:color w:val="000000" w:themeColor="text1"/>
          <w:sz w:val="22"/>
          <w:szCs w:val="22"/>
        </w:rPr>
        <w:t xml:space="preserve"> </w:t>
      </w:r>
      <w:proofErr w:type="spellStart"/>
      <w:r w:rsidRPr="00E67933">
        <w:rPr>
          <w:rFonts w:ascii="Times New Roman" w:hAnsi="Times New Roman" w:cs="Times New Roman"/>
          <w:color w:val="000000" w:themeColor="text1"/>
          <w:sz w:val="22"/>
          <w:szCs w:val="22"/>
        </w:rPr>
        <w:t>Institute</w:t>
      </w:r>
      <w:proofErr w:type="spellEnd"/>
      <w:r w:rsidRPr="00E67933">
        <w:rPr>
          <w:rFonts w:ascii="Times New Roman" w:hAnsi="Times New Roman" w:cs="Times New Roman"/>
          <w:color w:val="000000" w:themeColor="text1"/>
          <w:sz w:val="22"/>
          <w:szCs w:val="22"/>
        </w:rPr>
        <w:t xml:space="preserve"> </w:t>
      </w:r>
      <w:proofErr w:type="spellStart"/>
      <w:r w:rsidRPr="00E67933">
        <w:rPr>
          <w:rFonts w:ascii="Times New Roman" w:hAnsi="Times New Roman" w:cs="Times New Roman"/>
          <w:color w:val="000000" w:themeColor="text1"/>
          <w:sz w:val="22"/>
          <w:szCs w:val="22"/>
        </w:rPr>
        <w:t>of</w:t>
      </w:r>
      <w:proofErr w:type="spellEnd"/>
      <w:r w:rsidRPr="00E67933">
        <w:rPr>
          <w:rFonts w:ascii="Times New Roman" w:hAnsi="Times New Roman" w:cs="Times New Roman"/>
          <w:color w:val="000000" w:themeColor="text1"/>
          <w:sz w:val="22"/>
          <w:szCs w:val="22"/>
        </w:rPr>
        <w:t xml:space="preserve"> British </w:t>
      </w:r>
      <w:proofErr w:type="spellStart"/>
      <w:r w:rsidRPr="00E67933">
        <w:rPr>
          <w:rFonts w:ascii="Times New Roman" w:hAnsi="Times New Roman" w:cs="Times New Roman"/>
          <w:color w:val="000000" w:themeColor="text1"/>
          <w:sz w:val="22"/>
          <w:szCs w:val="22"/>
        </w:rPr>
        <w:t>Architects</w:t>
      </w:r>
      <w:proofErr w:type="spellEnd"/>
      <w:r w:rsidRPr="00E67933">
        <w:rPr>
          <w:rFonts w:ascii="Times New Roman" w:hAnsi="Times New Roman" w:cs="Times New Roman"/>
          <w:color w:val="000000" w:themeColor="text1"/>
          <w:sz w:val="22"/>
          <w:szCs w:val="22"/>
        </w:rPr>
        <w:t>, sadarbības partneri ārvalstīs.</w:t>
      </w:r>
    </w:p>
    <w:p w14:paraId="476E20A2" w14:textId="7EA0B877" w:rsidR="00257484" w:rsidRPr="00E67933" w:rsidRDefault="00BE5C80" w:rsidP="00BE5C80">
      <w:pPr>
        <w:jc w:val="both"/>
        <w:rPr>
          <w:rFonts w:ascii="Times New Roman" w:hAnsi="Times New Roman" w:cs="Times New Roman"/>
          <w:color w:val="000000" w:themeColor="text1"/>
          <w:sz w:val="22"/>
          <w:szCs w:val="22"/>
        </w:rPr>
      </w:pPr>
      <w:r w:rsidRPr="00E67933">
        <w:rPr>
          <w:rFonts w:ascii="Times New Roman" w:hAnsi="Times New Roman" w:cs="Times New Roman"/>
          <w:color w:val="000000" w:themeColor="text1"/>
          <w:sz w:val="22"/>
          <w:szCs w:val="22"/>
        </w:rPr>
        <w:t>*</w:t>
      </w:r>
      <w:r w:rsidR="00830351" w:rsidRPr="00E67933">
        <w:rPr>
          <w:rFonts w:ascii="Times New Roman" w:hAnsi="Times New Roman" w:cs="Times New Roman"/>
          <w:color w:val="000000" w:themeColor="text1"/>
          <w:sz w:val="22"/>
          <w:szCs w:val="22"/>
        </w:rPr>
        <w:t>*</w:t>
      </w:r>
      <w:r w:rsidR="005D217D" w:rsidRPr="00E67933">
        <w:rPr>
          <w:rFonts w:ascii="Times New Roman" w:hAnsi="Times New Roman" w:cs="Times New Roman"/>
          <w:color w:val="000000" w:themeColor="text1"/>
          <w:sz w:val="22"/>
          <w:szCs w:val="22"/>
        </w:rPr>
        <w:t>Papildus pieprasīta informācija no Eiropa būvinženieru padomes (</w:t>
      </w:r>
      <w:proofErr w:type="spellStart"/>
      <w:r w:rsidR="005D217D" w:rsidRPr="00E67933">
        <w:rPr>
          <w:rFonts w:ascii="Times New Roman" w:hAnsi="Times New Roman" w:cs="Times New Roman"/>
          <w:color w:val="000000" w:themeColor="text1"/>
          <w:sz w:val="22"/>
          <w:szCs w:val="22"/>
        </w:rPr>
        <w:t>European</w:t>
      </w:r>
      <w:proofErr w:type="spellEnd"/>
      <w:r w:rsidR="005D217D" w:rsidRPr="00E67933">
        <w:rPr>
          <w:rFonts w:ascii="Times New Roman" w:hAnsi="Times New Roman" w:cs="Times New Roman"/>
          <w:color w:val="000000" w:themeColor="text1"/>
          <w:sz w:val="22"/>
          <w:szCs w:val="22"/>
        </w:rPr>
        <w:t xml:space="preserve"> </w:t>
      </w:r>
      <w:proofErr w:type="spellStart"/>
      <w:r w:rsidR="005D217D" w:rsidRPr="00E67933">
        <w:rPr>
          <w:rFonts w:ascii="Times New Roman" w:hAnsi="Times New Roman" w:cs="Times New Roman"/>
          <w:color w:val="000000" w:themeColor="text1"/>
          <w:sz w:val="22"/>
          <w:szCs w:val="22"/>
        </w:rPr>
        <w:t>Council</w:t>
      </w:r>
      <w:proofErr w:type="spellEnd"/>
      <w:r w:rsidR="005D217D" w:rsidRPr="00E67933">
        <w:rPr>
          <w:rFonts w:ascii="Times New Roman" w:hAnsi="Times New Roman" w:cs="Times New Roman"/>
          <w:color w:val="000000" w:themeColor="text1"/>
          <w:sz w:val="22"/>
          <w:szCs w:val="22"/>
        </w:rPr>
        <w:t xml:space="preserve"> </w:t>
      </w:r>
      <w:proofErr w:type="spellStart"/>
      <w:r w:rsidR="005D217D" w:rsidRPr="00E67933">
        <w:rPr>
          <w:rFonts w:ascii="Times New Roman" w:hAnsi="Times New Roman" w:cs="Times New Roman"/>
          <w:color w:val="000000" w:themeColor="text1"/>
          <w:sz w:val="22"/>
          <w:szCs w:val="22"/>
        </w:rPr>
        <w:t>of</w:t>
      </w:r>
      <w:proofErr w:type="spellEnd"/>
      <w:r w:rsidR="005D217D" w:rsidRPr="00E67933">
        <w:rPr>
          <w:rFonts w:ascii="Times New Roman" w:hAnsi="Times New Roman" w:cs="Times New Roman"/>
          <w:color w:val="000000" w:themeColor="text1"/>
          <w:sz w:val="22"/>
          <w:szCs w:val="22"/>
        </w:rPr>
        <w:t xml:space="preserve"> </w:t>
      </w:r>
      <w:proofErr w:type="spellStart"/>
      <w:r w:rsidR="005D217D" w:rsidRPr="00E67933">
        <w:rPr>
          <w:rFonts w:ascii="Times New Roman" w:hAnsi="Times New Roman" w:cs="Times New Roman"/>
          <w:color w:val="000000" w:themeColor="text1"/>
          <w:sz w:val="22"/>
          <w:szCs w:val="22"/>
        </w:rPr>
        <w:t>Civil</w:t>
      </w:r>
      <w:proofErr w:type="spellEnd"/>
      <w:r w:rsidR="005D217D" w:rsidRPr="00E67933">
        <w:rPr>
          <w:rFonts w:ascii="Times New Roman" w:hAnsi="Times New Roman" w:cs="Times New Roman"/>
          <w:color w:val="000000" w:themeColor="text1"/>
          <w:sz w:val="22"/>
          <w:szCs w:val="22"/>
        </w:rPr>
        <w:t xml:space="preserve"> </w:t>
      </w:r>
      <w:proofErr w:type="spellStart"/>
      <w:r w:rsidR="005D217D" w:rsidRPr="00E67933">
        <w:rPr>
          <w:rFonts w:ascii="Times New Roman" w:hAnsi="Times New Roman" w:cs="Times New Roman"/>
          <w:color w:val="000000" w:themeColor="text1"/>
          <w:sz w:val="22"/>
          <w:szCs w:val="22"/>
        </w:rPr>
        <w:t>Engineers</w:t>
      </w:r>
      <w:proofErr w:type="spellEnd"/>
      <w:r w:rsidR="005D217D" w:rsidRPr="00E67933">
        <w:rPr>
          <w:rFonts w:ascii="Times New Roman" w:hAnsi="Times New Roman" w:cs="Times New Roman"/>
          <w:color w:val="000000" w:themeColor="text1"/>
          <w:sz w:val="22"/>
          <w:szCs w:val="22"/>
        </w:rPr>
        <w:t xml:space="preserve"> – ECCE) – līdz 15.01.2021</w:t>
      </w:r>
      <w:r w:rsidR="00110D3D" w:rsidRPr="00E67933">
        <w:rPr>
          <w:rFonts w:ascii="Times New Roman" w:hAnsi="Times New Roman" w:cs="Times New Roman"/>
          <w:color w:val="000000" w:themeColor="text1"/>
          <w:sz w:val="22"/>
          <w:szCs w:val="22"/>
        </w:rPr>
        <w:t>.</w:t>
      </w:r>
    </w:p>
    <w:p w14:paraId="3E586E04" w14:textId="61815E6D" w:rsidR="00257484" w:rsidRPr="00E67933" w:rsidRDefault="00257484" w:rsidP="00BF6DF4">
      <w:pPr>
        <w:ind w:firstLine="720"/>
        <w:jc w:val="center"/>
        <w:rPr>
          <w:rFonts w:ascii="Times New Roman" w:hAnsi="Times New Roman" w:cs="Times New Roman"/>
          <w:b/>
          <w:bCs/>
          <w:color w:val="000000" w:themeColor="text1"/>
          <w:sz w:val="26"/>
          <w:szCs w:val="26"/>
        </w:rPr>
      </w:pPr>
    </w:p>
    <w:p w14:paraId="3B1066AC" w14:textId="7F3F9D9C" w:rsidR="00257484" w:rsidRPr="00E67933" w:rsidRDefault="00257484" w:rsidP="00BF6DF4">
      <w:pPr>
        <w:ind w:firstLine="720"/>
        <w:jc w:val="center"/>
        <w:rPr>
          <w:rFonts w:ascii="Times New Roman" w:hAnsi="Times New Roman" w:cs="Times New Roman"/>
          <w:b/>
          <w:bCs/>
          <w:color w:val="000000" w:themeColor="text1"/>
          <w:sz w:val="26"/>
          <w:szCs w:val="26"/>
        </w:rPr>
      </w:pPr>
    </w:p>
    <w:p w14:paraId="468E74AA" w14:textId="621E757F" w:rsidR="00257484" w:rsidRPr="00E67933" w:rsidRDefault="00257484" w:rsidP="00BF6DF4">
      <w:pPr>
        <w:ind w:firstLine="720"/>
        <w:jc w:val="center"/>
        <w:rPr>
          <w:rFonts w:ascii="Times New Roman" w:hAnsi="Times New Roman" w:cs="Times New Roman"/>
          <w:b/>
          <w:bCs/>
          <w:color w:val="000000" w:themeColor="text1"/>
          <w:sz w:val="26"/>
          <w:szCs w:val="26"/>
        </w:rPr>
      </w:pPr>
    </w:p>
    <w:p w14:paraId="49F80ABC" w14:textId="77777777" w:rsidR="00045770" w:rsidRPr="00E67933" w:rsidRDefault="00045770" w:rsidP="00BE5C80">
      <w:pPr>
        <w:jc w:val="center"/>
        <w:rPr>
          <w:rFonts w:ascii="Times New Roman" w:eastAsia="Times New Roman" w:hAnsi="Times New Roman" w:cs="Times New Roman"/>
          <w:b/>
          <w:bCs/>
          <w:color w:val="000000" w:themeColor="text1"/>
          <w:sz w:val="26"/>
          <w:szCs w:val="26"/>
        </w:rPr>
      </w:pPr>
      <w:r w:rsidRPr="00E67933">
        <w:rPr>
          <w:rFonts w:ascii="Times New Roman" w:eastAsia="Times New Roman" w:hAnsi="Times New Roman" w:cs="Times New Roman"/>
          <w:b/>
          <w:bCs/>
          <w:color w:val="000000" w:themeColor="text1"/>
          <w:sz w:val="26"/>
          <w:szCs w:val="26"/>
        </w:rPr>
        <w:t>Rīcība jautājuma risināšanai</w:t>
      </w:r>
    </w:p>
    <w:p w14:paraId="4BC0BC5E" w14:textId="77777777" w:rsidR="00045770" w:rsidRPr="00E67933" w:rsidRDefault="00045770" w:rsidP="00045770">
      <w:pPr>
        <w:jc w:val="both"/>
        <w:rPr>
          <w:rFonts w:ascii="Times New Roman" w:hAnsi="Times New Roman" w:cs="Times New Roman"/>
          <w:color w:val="000000" w:themeColor="text1"/>
          <w:sz w:val="26"/>
          <w:szCs w:val="26"/>
        </w:rPr>
      </w:pPr>
    </w:p>
    <w:p w14:paraId="3C073578" w14:textId="77777777" w:rsidR="00045770" w:rsidRPr="00E67933" w:rsidRDefault="00045770" w:rsidP="00045770">
      <w:pPr>
        <w:ind w:firstLine="720"/>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 xml:space="preserve"> Šī gada, 8.oktobra LBP sēdes darba kārtībā, tika iekļauts jautājums, kas saistīts ar būvniecības procesā iesaistīto pušu (speciālistu, organizāciju, institūciju, institūciju pārstāvju u.c. būvniecības procesā iesaistīto pušu) iesaisti un atbilstību dažādu procesu virzībā, kas tika vērtēts kopsakarā ar būvju būtisko prasību un atbildīgo speciālistu iesaisti. LBP sēdē tika diskutēts par iesaistīto pušu viedokļiem un to atbildības jomām. </w:t>
      </w:r>
    </w:p>
    <w:p w14:paraId="7B9B15D4" w14:textId="77777777" w:rsidR="00045770" w:rsidRPr="00E67933" w:rsidRDefault="00045770" w:rsidP="00045770">
      <w:pPr>
        <w:ind w:firstLine="720"/>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Pamatojoties uz LBS prezentāciju, tika  nolemts izveidot darba grupu, kuras ietvaros konceptuāli rast rīcības virzienus sekojošos jautājumos:</w:t>
      </w:r>
    </w:p>
    <w:p w14:paraId="07A17309" w14:textId="77777777" w:rsidR="00045770" w:rsidRPr="00E67933" w:rsidRDefault="00045770" w:rsidP="00045770">
      <w:pPr>
        <w:jc w:val="both"/>
        <w:rPr>
          <w:rFonts w:ascii="Times New Roman" w:hAnsi="Times New Roman" w:cs="Times New Roman"/>
          <w:color w:val="000000" w:themeColor="text1"/>
          <w:sz w:val="26"/>
          <w:szCs w:val="26"/>
        </w:rPr>
      </w:pPr>
    </w:p>
    <w:p w14:paraId="57C6CE0D" w14:textId="5C044ED4" w:rsidR="00045770" w:rsidRPr="00E67933" w:rsidRDefault="00045770" w:rsidP="00045770">
      <w:pPr>
        <w:pStyle w:val="ListParagraph"/>
        <w:numPr>
          <w:ilvl w:val="0"/>
          <w:numId w:val="1"/>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Par iespējām optimizēt VUGD resursus un kapacitāti – izveidojot atsevišķu nodaļu</w:t>
      </w:r>
      <w:r w:rsidR="00F65F53">
        <w:rPr>
          <w:rFonts w:ascii="Times New Roman" w:hAnsi="Times New Roman" w:cs="Times New Roman"/>
          <w:color w:val="000000" w:themeColor="text1"/>
          <w:sz w:val="26"/>
          <w:szCs w:val="26"/>
        </w:rPr>
        <w:t xml:space="preserve">, kura </w:t>
      </w:r>
      <w:r w:rsidRPr="00E67933">
        <w:rPr>
          <w:rFonts w:ascii="Times New Roman" w:hAnsi="Times New Roman" w:cs="Times New Roman"/>
          <w:color w:val="000000" w:themeColor="text1"/>
          <w:sz w:val="26"/>
          <w:szCs w:val="26"/>
        </w:rPr>
        <w:t>veiktu būvniecības ieceres dokumentācijas izvērtēšanu</w:t>
      </w:r>
      <w:r w:rsidR="001916A2" w:rsidRPr="00E67933">
        <w:rPr>
          <w:rFonts w:ascii="Times New Roman" w:hAnsi="Times New Roman" w:cs="Times New Roman"/>
          <w:color w:val="000000" w:themeColor="text1"/>
          <w:sz w:val="26"/>
          <w:szCs w:val="26"/>
        </w:rPr>
        <w:t>,</w:t>
      </w:r>
      <w:r w:rsidRPr="00E67933">
        <w:rPr>
          <w:rFonts w:ascii="Times New Roman" w:hAnsi="Times New Roman" w:cs="Times New Roman"/>
          <w:color w:val="000000" w:themeColor="text1"/>
          <w:sz w:val="26"/>
          <w:szCs w:val="26"/>
        </w:rPr>
        <w:t xml:space="preserve"> un </w:t>
      </w:r>
      <w:r w:rsidR="001916A2" w:rsidRPr="00E67933">
        <w:rPr>
          <w:rFonts w:ascii="Times New Roman" w:hAnsi="Times New Roman" w:cs="Times New Roman"/>
          <w:color w:val="000000" w:themeColor="text1"/>
          <w:sz w:val="26"/>
          <w:szCs w:val="26"/>
        </w:rPr>
        <w:t xml:space="preserve">sniegtu atzinumus pirms būves </w:t>
      </w:r>
      <w:r w:rsidRPr="00E67933">
        <w:rPr>
          <w:rFonts w:ascii="Times New Roman" w:hAnsi="Times New Roman" w:cs="Times New Roman"/>
          <w:color w:val="000000" w:themeColor="text1"/>
          <w:sz w:val="26"/>
          <w:szCs w:val="26"/>
        </w:rPr>
        <w:t>pieņem</w:t>
      </w:r>
      <w:r w:rsidR="001916A2" w:rsidRPr="00E67933">
        <w:rPr>
          <w:rFonts w:ascii="Times New Roman" w:hAnsi="Times New Roman" w:cs="Times New Roman"/>
          <w:color w:val="000000" w:themeColor="text1"/>
          <w:sz w:val="26"/>
          <w:szCs w:val="26"/>
        </w:rPr>
        <w:t>šanas</w:t>
      </w:r>
      <w:r w:rsidRPr="00E67933">
        <w:rPr>
          <w:rFonts w:ascii="Times New Roman" w:hAnsi="Times New Roman" w:cs="Times New Roman"/>
          <w:color w:val="000000" w:themeColor="text1"/>
          <w:sz w:val="26"/>
          <w:szCs w:val="26"/>
        </w:rPr>
        <w:t xml:space="preserve"> ekspluatācijā;</w:t>
      </w:r>
    </w:p>
    <w:p w14:paraId="00DBA1E4" w14:textId="77777777" w:rsidR="00045770" w:rsidRPr="00E67933" w:rsidRDefault="00045770" w:rsidP="00045770">
      <w:pPr>
        <w:pStyle w:val="ListParagraph"/>
        <w:numPr>
          <w:ilvl w:val="0"/>
          <w:numId w:val="1"/>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 xml:space="preserve">Ņemot vērā VUGD pamatfunkcijas, inspektoru kapacitāti un kvalifikāciju, izskatīt iespēju atbildību par ugunsdrošības prasību ievērošanu būvniecības procesā, pamatā deleģēt nozares </w:t>
      </w:r>
      <w:proofErr w:type="spellStart"/>
      <w:r w:rsidRPr="00E67933">
        <w:rPr>
          <w:rFonts w:ascii="Times New Roman" w:hAnsi="Times New Roman" w:cs="Times New Roman"/>
          <w:color w:val="000000" w:themeColor="text1"/>
          <w:sz w:val="26"/>
          <w:szCs w:val="26"/>
        </w:rPr>
        <w:t>būvspeciālistiem</w:t>
      </w:r>
      <w:proofErr w:type="spellEnd"/>
      <w:r w:rsidRPr="00E67933">
        <w:rPr>
          <w:rFonts w:ascii="Times New Roman" w:hAnsi="Times New Roman" w:cs="Times New Roman"/>
          <w:color w:val="000000" w:themeColor="text1"/>
          <w:sz w:val="26"/>
          <w:szCs w:val="26"/>
        </w:rPr>
        <w:t>, vienlaikus paaugstinot to kvalifikāciju;</w:t>
      </w:r>
    </w:p>
    <w:p w14:paraId="04DE6127" w14:textId="77777777" w:rsidR="00045770" w:rsidRPr="00E67933" w:rsidRDefault="00045770" w:rsidP="00045770">
      <w:pPr>
        <w:pStyle w:val="ListParagraph"/>
        <w:numPr>
          <w:ilvl w:val="0"/>
          <w:numId w:val="1"/>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Izvērtēt VUGD atbildības paplašināšanu par ekspluatācijā nodoto būvju uzraudzību;</w:t>
      </w:r>
    </w:p>
    <w:p w14:paraId="6241C6EB" w14:textId="754FF60B" w:rsidR="00045770" w:rsidRPr="00E67933" w:rsidRDefault="00045770" w:rsidP="00045770">
      <w:pPr>
        <w:pStyle w:val="ListParagraph"/>
        <w:numPr>
          <w:ilvl w:val="0"/>
          <w:numId w:val="1"/>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Par vienota viedokļa sniegšanu normatīvajā regulējumā noteikto normu piemērošanu no VUGD puses</w:t>
      </w:r>
      <w:r w:rsidR="00653449" w:rsidRPr="00E67933">
        <w:rPr>
          <w:rFonts w:ascii="Times New Roman" w:hAnsi="Times New Roman" w:cs="Times New Roman"/>
          <w:color w:val="000000" w:themeColor="text1"/>
          <w:sz w:val="26"/>
          <w:szCs w:val="26"/>
        </w:rPr>
        <w:t>.</w:t>
      </w:r>
    </w:p>
    <w:p w14:paraId="10792216" w14:textId="77777777" w:rsidR="00045770" w:rsidRPr="00E67933" w:rsidRDefault="00045770" w:rsidP="00045770">
      <w:pPr>
        <w:ind w:left="720"/>
        <w:jc w:val="both"/>
        <w:rPr>
          <w:rFonts w:ascii="Times New Roman" w:hAnsi="Times New Roman" w:cs="Times New Roman"/>
          <w:color w:val="000000" w:themeColor="text1"/>
          <w:sz w:val="26"/>
          <w:szCs w:val="26"/>
        </w:rPr>
      </w:pPr>
    </w:p>
    <w:p w14:paraId="121D721F" w14:textId="3C42F671" w:rsidR="00045770" w:rsidRPr="00E67933" w:rsidRDefault="00045770" w:rsidP="00045770">
      <w:pPr>
        <w:ind w:left="720"/>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Darba grupas darbībā iesaistījās EM, IeM, BVKB, VUGD, LBS, LAS, LIKA, LBPA, LBBA, LUA</w:t>
      </w:r>
      <w:r w:rsidR="00653449" w:rsidRPr="00E67933">
        <w:rPr>
          <w:rFonts w:ascii="Times New Roman" w:hAnsi="Times New Roman" w:cs="Times New Roman"/>
          <w:color w:val="000000" w:themeColor="text1"/>
          <w:sz w:val="26"/>
          <w:szCs w:val="26"/>
        </w:rPr>
        <w:t>.</w:t>
      </w:r>
    </w:p>
    <w:p w14:paraId="0EAFD7B9" w14:textId="786CA2AB" w:rsidR="00045770" w:rsidRPr="00E67933" w:rsidRDefault="00045770" w:rsidP="00045770">
      <w:pPr>
        <w:ind w:firstLine="720"/>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 xml:space="preserve">Kopš darba grupas darbības uzsākšanas ir notikušas </w:t>
      </w:r>
      <w:r w:rsidR="00B119D0" w:rsidRPr="00E67933">
        <w:rPr>
          <w:rFonts w:ascii="Times New Roman" w:hAnsi="Times New Roman" w:cs="Times New Roman"/>
          <w:color w:val="000000" w:themeColor="text1"/>
          <w:sz w:val="26"/>
          <w:szCs w:val="26"/>
        </w:rPr>
        <w:t>5</w:t>
      </w:r>
      <w:r w:rsidRPr="00E67933">
        <w:rPr>
          <w:rFonts w:ascii="Times New Roman" w:hAnsi="Times New Roman" w:cs="Times New Roman"/>
          <w:color w:val="000000" w:themeColor="text1"/>
          <w:sz w:val="26"/>
          <w:szCs w:val="26"/>
        </w:rPr>
        <w:t>.sēdes (21.10.; 03.11.;17.11.; 01.12.</w:t>
      </w:r>
      <w:r w:rsidR="00B119D0" w:rsidRPr="00E67933">
        <w:rPr>
          <w:rFonts w:ascii="Times New Roman" w:hAnsi="Times New Roman" w:cs="Times New Roman"/>
          <w:color w:val="000000" w:themeColor="text1"/>
          <w:sz w:val="26"/>
          <w:szCs w:val="26"/>
        </w:rPr>
        <w:t xml:space="preserve"> un 09.12.</w:t>
      </w:r>
      <w:r w:rsidRPr="00E67933">
        <w:rPr>
          <w:rFonts w:ascii="Times New Roman" w:hAnsi="Times New Roman" w:cs="Times New Roman"/>
          <w:color w:val="000000" w:themeColor="text1"/>
          <w:sz w:val="26"/>
          <w:szCs w:val="26"/>
        </w:rPr>
        <w:t>).</w:t>
      </w:r>
    </w:p>
    <w:p w14:paraId="4BD85977" w14:textId="77777777" w:rsidR="003E5AAD" w:rsidRPr="00E67933" w:rsidRDefault="003E5AAD" w:rsidP="00BF6DF4">
      <w:pPr>
        <w:ind w:firstLine="720"/>
        <w:jc w:val="center"/>
        <w:rPr>
          <w:rFonts w:ascii="Times New Roman" w:hAnsi="Times New Roman" w:cs="Times New Roman"/>
          <w:b/>
          <w:bCs/>
          <w:color w:val="000000" w:themeColor="text1"/>
          <w:sz w:val="26"/>
          <w:szCs w:val="26"/>
        </w:rPr>
      </w:pPr>
    </w:p>
    <w:p w14:paraId="5040E982" w14:textId="4B0C8208" w:rsidR="000E557C" w:rsidRPr="00E67933" w:rsidRDefault="000E557C" w:rsidP="00BF6DF4">
      <w:pPr>
        <w:ind w:firstLine="720"/>
        <w:jc w:val="center"/>
        <w:rPr>
          <w:rFonts w:ascii="Times New Roman" w:hAnsi="Times New Roman" w:cs="Times New Roman"/>
          <w:color w:val="000000" w:themeColor="text1"/>
          <w:sz w:val="26"/>
          <w:szCs w:val="26"/>
        </w:rPr>
      </w:pPr>
    </w:p>
    <w:p w14:paraId="203632F1" w14:textId="181FD615" w:rsidR="000E557C" w:rsidRPr="00E67933" w:rsidRDefault="00CF3FD4" w:rsidP="000E557C">
      <w:pPr>
        <w:ind w:firstLine="720"/>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lastRenderedPageBreak/>
        <w:t xml:space="preserve">Lai risinātu </w:t>
      </w:r>
      <w:r w:rsidR="006E38AA" w:rsidRPr="00E67933">
        <w:rPr>
          <w:rFonts w:ascii="Times New Roman" w:hAnsi="Times New Roman" w:cs="Times New Roman"/>
          <w:color w:val="000000" w:themeColor="text1"/>
          <w:sz w:val="26"/>
          <w:szCs w:val="26"/>
        </w:rPr>
        <w:t xml:space="preserve">esošo </w:t>
      </w:r>
      <w:r w:rsidR="000E557C" w:rsidRPr="00E67933">
        <w:rPr>
          <w:rFonts w:ascii="Times New Roman" w:hAnsi="Times New Roman" w:cs="Times New Roman"/>
          <w:color w:val="000000" w:themeColor="text1"/>
          <w:sz w:val="26"/>
          <w:szCs w:val="26"/>
        </w:rPr>
        <w:t>situāciju</w:t>
      </w:r>
      <w:r w:rsidR="00926CE3" w:rsidRPr="00E67933">
        <w:rPr>
          <w:rFonts w:ascii="Times New Roman" w:hAnsi="Times New Roman" w:cs="Times New Roman"/>
          <w:color w:val="000000" w:themeColor="text1"/>
          <w:sz w:val="26"/>
          <w:szCs w:val="26"/>
        </w:rPr>
        <w:t xml:space="preserve"> </w:t>
      </w:r>
      <w:r w:rsidR="00422013" w:rsidRPr="00E67933">
        <w:rPr>
          <w:rFonts w:ascii="Times New Roman" w:hAnsi="Times New Roman" w:cs="Times New Roman"/>
          <w:color w:val="000000" w:themeColor="text1"/>
          <w:sz w:val="26"/>
          <w:szCs w:val="26"/>
        </w:rPr>
        <w:t xml:space="preserve">un sakārtotu ugunsdrošības jomu pēc būtības </w:t>
      </w:r>
      <w:r w:rsidR="00926CE3" w:rsidRPr="00E67933">
        <w:rPr>
          <w:rFonts w:ascii="Times New Roman" w:hAnsi="Times New Roman" w:cs="Times New Roman"/>
          <w:color w:val="000000" w:themeColor="text1"/>
          <w:sz w:val="26"/>
          <w:szCs w:val="26"/>
        </w:rPr>
        <w:t>(</w:t>
      </w:r>
      <w:r w:rsidR="00F44916" w:rsidRPr="00E67933">
        <w:rPr>
          <w:rFonts w:ascii="Times New Roman" w:hAnsi="Times New Roman" w:cs="Times New Roman"/>
          <w:color w:val="000000" w:themeColor="text1"/>
          <w:sz w:val="26"/>
          <w:szCs w:val="26"/>
        </w:rPr>
        <w:t xml:space="preserve">nepietiekoša </w:t>
      </w:r>
      <w:r w:rsidR="00BC3897" w:rsidRPr="00E67933">
        <w:rPr>
          <w:rFonts w:ascii="Times New Roman" w:hAnsi="Times New Roman" w:cs="Times New Roman"/>
          <w:color w:val="000000" w:themeColor="text1"/>
          <w:sz w:val="26"/>
          <w:szCs w:val="26"/>
        </w:rPr>
        <w:t xml:space="preserve">inspektoru </w:t>
      </w:r>
      <w:r w:rsidR="00926CE3" w:rsidRPr="00E67933">
        <w:rPr>
          <w:rFonts w:ascii="Times New Roman" w:hAnsi="Times New Roman" w:cs="Times New Roman"/>
          <w:color w:val="000000" w:themeColor="text1"/>
          <w:sz w:val="26"/>
          <w:szCs w:val="26"/>
        </w:rPr>
        <w:t>kapacitāte</w:t>
      </w:r>
      <w:r w:rsidR="00BC3897" w:rsidRPr="00E67933">
        <w:rPr>
          <w:rFonts w:ascii="Times New Roman" w:hAnsi="Times New Roman" w:cs="Times New Roman"/>
          <w:color w:val="000000" w:themeColor="text1"/>
          <w:sz w:val="26"/>
          <w:szCs w:val="26"/>
        </w:rPr>
        <w:t xml:space="preserve"> un kvalifikācija</w:t>
      </w:r>
      <w:r w:rsidR="00926CE3" w:rsidRPr="00E67933">
        <w:rPr>
          <w:rFonts w:ascii="Times New Roman" w:hAnsi="Times New Roman" w:cs="Times New Roman"/>
          <w:color w:val="000000" w:themeColor="text1"/>
          <w:sz w:val="26"/>
          <w:szCs w:val="26"/>
        </w:rPr>
        <w:t xml:space="preserve">, funkciju dublēšanās, </w:t>
      </w:r>
      <w:r w:rsidR="00926CE3" w:rsidRPr="00E67933">
        <w:rPr>
          <w:rFonts w:ascii="Times New Roman" w:eastAsia="Times New Roman" w:hAnsi="Times New Roman" w:cs="Times New Roman"/>
          <w:color w:val="000000" w:themeColor="text1"/>
          <w:sz w:val="26"/>
          <w:szCs w:val="26"/>
        </w:rPr>
        <w:t>normatīvo aktu interpretācija)</w:t>
      </w:r>
      <w:r w:rsidR="000E557C" w:rsidRPr="00E67933">
        <w:rPr>
          <w:rFonts w:ascii="Times New Roman" w:hAnsi="Times New Roman" w:cs="Times New Roman"/>
          <w:color w:val="000000" w:themeColor="text1"/>
          <w:sz w:val="26"/>
          <w:szCs w:val="26"/>
        </w:rPr>
        <w:t xml:space="preserve">, </w:t>
      </w:r>
      <w:r w:rsidR="00F44916" w:rsidRPr="00E67933">
        <w:rPr>
          <w:rFonts w:ascii="Times New Roman" w:hAnsi="Times New Roman" w:cs="Times New Roman"/>
          <w:color w:val="000000" w:themeColor="text1"/>
          <w:sz w:val="26"/>
          <w:szCs w:val="26"/>
        </w:rPr>
        <w:t xml:space="preserve">Darba </w:t>
      </w:r>
      <w:r w:rsidR="000E557C" w:rsidRPr="00E67933">
        <w:rPr>
          <w:rFonts w:ascii="Times New Roman" w:hAnsi="Times New Roman" w:cs="Times New Roman"/>
          <w:color w:val="000000" w:themeColor="text1"/>
          <w:sz w:val="26"/>
          <w:szCs w:val="26"/>
        </w:rPr>
        <w:t>grupa</w:t>
      </w:r>
      <w:r w:rsidR="006E38AA" w:rsidRPr="00E67933">
        <w:rPr>
          <w:rFonts w:ascii="Times New Roman" w:hAnsi="Times New Roman" w:cs="Times New Roman"/>
          <w:color w:val="000000" w:themeColor="text1"/>
          <w:sz w:val="26"/>
          <w:szCs w:val="26"/>
        </w:rPr>
        <w:t>s</w:t>
      </w:r>
      <w:r w:rsidR="000E557C" w:rsidRPr="00E67933">
        <w:rPr>
          <w:rFonts w:ascii="Times New Roman" w:hAnsi="Times New Roman" w:cs="Times New Roman"/>
          <w:color w:val="000000" w:themeColor="text1"/>
          <w:sz w:val="26"/>
          <w:szCs w:val="26"/>
        </w:rPr>
        <w:t xml:space="preserve"> ietvaros, tika izskatīti </w:t>
      </w:r>
      <w:r w:rsidR="000E557C" w:rsidRPr="00E67933">
        <w:rPr>
          <w:rFonts w:ascii="Times New Roman" w:hAnsi="Times New Roman" w:cs="Times New Roman"/>
          <w:color w:val="000000" w:themeColor="text1"/>
          <w:sz w:val="26"/>
          <w:szCs w:val="26"/>
          <w:u w:val="single"/>
        </w:rPr>
        <w:t>VUGD piedāvātie</w:t>
      </w:r>
      <w:r w:rsidR="000E557C" w:rsidRPr="00E67933">
        <w:rPr>
          <w:rFonts w:ascii="Times New Roman" w:hAnsi="Times New Roman" w:cs="Times New Roman"/>
          <w:color w:val="000000" w:themeColor="text1"/>
          <w:sz w:val="26"/>
          <w:szCs w:val="26"/>
        </w:rPr>
        <w:t xml:space="preserve"> risinājum</w:t>
      </w:r>
      <w:r w:rsidR="000F07CA" w:rsidRPr="00E67933">
        <w:rPr>
          <w:rFonts w:ascii="Times New Roman" w:hAnsi="Times New Roman" w:cs="Times New Roman"/>
          <w:color w:val="000000" w:themeColor="text1"/>
          <w:sz w:val="26"/>
          <w:szCs w:val="26"/>
        </w:rPr>
        <w:t>i</w:t>
      </w:r>
      <w:r w:rsidR="000E557C" w:rsidRPr="00E67933">
        <w:rPr>
          <w:rFonts w:ascii="Times New Roman" w:hAnsi="Times New Roman" w:cs="Times New Roman"/>
          <w:color w:val="000000" w:themeColor="text1"/>
          <w:sz w:val="26"/>
          <w:szCs w:val="26"/>
        </w:rPr>
        <w:t>:</w:t>
      </w:r>
    </w:p>
    <w:p w14:paraId="6F44BEF1" w14:textId="5A4D1C25" w:rsidR="00837CC1" w:rsidRPr="00E67933" w:rsidRDefault="00837CC1" w:rsidP="000E557C">
      <w:pPr>
        <w:ind w:firstLine="720"/>
        <w:jc w:val="both"/>
        <w:rPr>
          <w:rFonts w:ascii="Times New Roman" w:hAnsi="Times New Roman" w:cs="Times New Roman"/>
          <w:color w:val="000000" w:themeColor="text1"/>
          <w:sz w:val="26"/>
          <w:szCs w:val="26"/>
        </w:rPr>
      </w:pPr>
    </w:p>
    <w:p w14:paraId="3B5E1D63" w14:textId="53D8B256" w:rsidR="00837CC1" w:rsidRPr="00E67933" w:rsidRDefault="00837CC1" w:rsidP="00E63627">
      <w:pPr>
        <w:jc w:val="both"/>
        <w:rPr>
          <w:rFonts w:ascii="Times New Roman" w:hAnsi="Times New Roman" w:cs="Times New Roman"/>
          <w:i/>
          <w:iCs/>
          <w:color w:val="000000" w:themeColor="text1"/>
          <w:sz w:val="26"/>
          <w:szCs w:val="26"/>
        </w:rPr>
      </w:pPr>
      <w:r w:rsidRPr="00E67933">
        <w:rPr>
          <w:rFonts w:ascii="Times New Roman" w:hAnsi="Times New Roman" w:cs="Times New Roman"/>
          <w:b/>
          <w:bCs/>
          <w:i/>
          <w:iCs/>
          <w:color w:val="000000" w:themeColor="text1"/>
          <w:sz w:val="26"/>
          <w:szCs w:val="26"/>
        </w:rPr>
        <w:t>1.risinājums.</w:t>
      </w:r>
      <w:r w:rsidRPr="00E67933">
        <w:rPr>
          <w:rFonts w:ascii="Times New Roman" w:hAnsi="Times New Roman" w:cs="Times New Roman"/>
          <w:i/>
          <w:iCs/>
          <w:color w:val="000000" w:themeColor="text1"/>
          <w:sz w:val="26"/>
          <w:szCs w:val="26"/>
        </w:rPr>
        <w:t xml:space="preserve"> VUGD uzdod izskatīt būvprojektus un saskaņot tos</w:t>
      </w:r>
      <w:r w:rsidR="00422013" w:rsidRPr="00E67933">
        <w:rPr>
          <w:rFonts w:ascii="Times New Roman" w:hAnsi="Times New Roman" w:cs="Times New Roman"/>
          <w:i/>
          <w:iCs/>
          <w:color w:val="000000" w:themeColor="text1"/>
          <w:sz w:val="26"/>
          <w:szCs w:val="26"/>
        </w:rPr>
        <w:t xml:space="preserve"> (pirms būvprojektu skaņošanas izskatīt būvprojektos paredzētos ugunsdrošības risinājumus un saskaņot tos)</w:t>
      </w:r>
      <w:r w:rsidRPr="00E67933">
        <w:rPr>
          <w:rFonts w:ascii="Times New Roman" w:hAnsi="Times New Roman" w:cs="Times New Roman"/>
          <w:i/>
          <w:iCs/>
          <w:color w:val="000000" w:themeColor="text1"/>
          <w:sz w:val="26"/>
          <w:szCs w:val="26"/>
        </w:rPr>
        <w:t xml:space="preserve">. </w:t>
      </w:r>
    </w:p>
    <w:p w14:paraId="79AFE1BD" w14:textId="4C6BF978" w:rsidR="00956B3A" w:rsidRPr="00E67933" w:rsidRDefault="008C714A" w:rsidP="0091228B">
      <w:pPr>
        <w:jc w:val="both"/>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 xml:space="preserve">Risinājuma ieviešanai </w:t>
      </w:r>
      <w:r w:rsidR="00471BD2" w:rsidRPr="00E67933">
        <w:rPr>
          <w:rFonts w:ascii="Times New Roman" w:hAnsi="Times New Roman" w:cs="Times New Roman"/>
          <w:i/>
          <w:iCs/>
          <w:color w:val="000000" w:themeColor="text1"/>
          <w:sz w:val="26"/>
          <w:szCs w:val="26"/>
        </w:rPr>
        <w:t>VUGD nepieciešams izveidot jaunu struktūrvienību</w:t>
      </w:r>
      <w:r w:rsidR="009526DE" w:rsidRPr="00E67933">
        <w:rPr>
          <w:rFonts w:ascii="Times New Roman" w:hAnsi="Times New Roman" w:cs="Times New Roman"/>
          <w:i/>
          <w:iCs/>
          <w:color w:val="000000" w:themeColor="text1"/>
          <w:sz w:val="26"/>
          <w:szCs w:val="26"/>
        </w:rPr>
        <w:t xml:space="preserve">, kas, ievērojot visas procedūras (normatīvā regulējuma grozījumi, finansējuma pieprasīšana no valsts budžeta, personāla piesaistīšana un sagatavošana u.c.), prasītu </w:t>
      </w:r>
      <w:r w:rsidR="009526DE" w:rsidRPr="00E67933">
        <w:rPr>
          <w:rFonts w:ascii="Times New Roman" w:hAnsi="Times New Roman" w:cs="Times New Roman"/>
          <w:b/>
          <w:bCs/>
          <w:i/>
          <w:iCs/>
          <w:color w:val="000000" w:themeColor="text1"/>
          <w:sz w:val="26"/>
          <w:szCs w:val="26"/>
          <w:u w:val="single"/>
        </w:rPr>
        <w:t>vismaz 3-5.gadu ilgu termiņu</w:t>
      </w:r>
      <w:r w:rsidR="009526DE" w:rsidRPr="00E67933">
        <w:rPr>
          <w:rFonts w:ascii="Times New Roman" w:hAnsi="Times New Roman" w:cs="Times New Roman"/>
          <w:i/>
          <w:iCs/>
          <w:color w:val="000000" w:themeColor="text1"/>
          <w:sz w:val="26"/>
          <w:szCs w:val="26"/>
        </w:rPr>
        <w:t>. Struktūrvienībā strādātu</w:t>
      </w:r>
      <w:r w:rsidR="00471BD2" w:rsidRPr="00E67933">
        <w:rPr>
          <w:rFonts w:ascii="Times New Roman" w:hAnsi="Times New Roman" w:cs="Times New Roman"/>
          <w:i/>
          <w:iCs/>
          <w:color w:val="000000" w:themeColor="text1"/>
          <w:sz w:val="26"/>
          <w:szCs w:val="26"/>
        </w:rPr>
        <w:t xml:space="preserve"> </w:t>
      </w:r>
      <w:r w:rsidR="00E30F40" w:rsidRPr="00E67933">
        <w:rPr>
          <w:rFonts w:ascii="Times New Roman" w:hAnsi="Times New Roman" w:cs="Times New Roman"/>
          <w:i/>
          <w:iCs/>
          <w:color w:val="000000" w:themeColor="text1"/>
          <w:sz w:val="26"/>
          <w:szCs w:val="26"/>
        </w:rPr>
        <w:t>aptuveni 2</w:t>
      </w:r>
      <w:r w:rsidR="009526DE" w:rsidRPr="00E67933">
        <w:rPr>
          <w:rFonts w:ascii="Times New Roman" w:hAnsi="Times New Roman" w:cs="Times New Roman"/>
          <w:i/>
          <w:iCs/>
          <w:color w:val="000000" w:themeColor="text1"/>
          <w:sz w:val="26"/>
          <w:szCs w:val="26"/>
        </w:rPr>
        <w:t>0,</w:t>
      </w:r>
      <w:r w:rsidR="00471BD2" w:rsidRPr="00E67933">
        <w:rPr>
          <w:rFonts w:ascii="Times New Roman" w:hAnsi="Times New Roman" w:cs="Times New Roman"/>
          <w:i/>
          <w:iCs/>
          <w:color w:val="000000" w:themeColor="text1"/>
          <w:sz w:val="26"/>
          <w:szCs w:val="26"/>
        </w:rPr>
        <w:t xml:space="preserve"> </w:t>
      </w:r>
      <w:r w:rsidR="00E30F40" w:rsidRPr="00E67933">
        <w:rPr>
          <w:rFonts w:ascii="Times New Roman" w:hAnsi="Times New Roman" w:cs="Times New Roman"/>
          <w:i/>
          <w:iCs/>
          <w:color w:val="000000" w:themeColor="text1"/>
          <w:sz w:val="26"/>
          <w:szCs w:val="26"/>
        </w:rPr>
        <w:t xml:space="preserve">sertificētas būvniecībā, </w:t>
      </w:r>
      <w:r w:rsidR="00471BD2" w:rsidRPr="00E67933">
        <w:rPr>
          <w:rFonts w:ascii="Times New Roman" w:hAnsi="Times New Roman" w:cs="Times New Roman"/>
          <w:i/>
          <w:iCs/>
          <w:color w:val="000000" w:themeColor="text1"/>
          <w:sz w:val="26"/>
          <w:szCs w:val="26"/>
        </w:rPr>
        <w:t>amatpersonas,</w:t>
      </w:r>
      <w:r w:rsidR="00E30F40" w:rsidRPr="00E67933">
        <w:rPr>
          <w:rFonts w:ascii="Times New Roman" w:hAnsi="Times New Roman" w:cs="Times New Roman"/>
          <w:i/>
          <w:iCs/>
          <w:color w:val="000000" w:themeColor="text1"/>
          <w:sz w:val="26"/>
          <w:szCs w:val="26"/>
        </w:rPr>
        <w:t xml:space="preserve"> kam būtu nepieciešams </w:t>
      </w:r>
      <w:r w:rsidR="009526DE" w:rsidRPr="00E67933">
        <w:rPr>
          <w:rFonts w:ascii="Times New Roman" w:hAnsi="Times New Roman" w:cs="Times New Roman"/>
          <w:i/>
          <w:iCs/>
          <w:color w:val="000000" w:themeColor="text1"/>
          <w:sz w:val="26"/>
          <w:szCs w:val="26"/>
        </w:rPr>
        <w:t>papildus finansējums  esošajam VUGD budžetam</w:t>
      </w:r>
      <w:r w:rsidR="00E30F40" w:rsidRPr="00E67933">
        <w:rPr>
          <w:rFonts w:ascii="Times New Roman" w:hAnsi="Times New Roman" w:cs="Times New Roman"/>
          <w:i/>
          <w:iCs/>
          <w:color w:val="000000" w:themeColor="text1"/>
          <w:sz w:val="26"/>
          <w:szCs w:val="26"/>
        </w:rPr>
        <w:t>:-atalgojumam,</w:t>
      </w:r>
      <w:r w:rsidR="00B05728" w:rsidRPr="00E67933">
        <w:rPr>
          <w:rFonts w:ascii="Times New Roman" w:hAnsi="Times New Roman" w:cs="Times New Roman"/>
          <w:i/>
          <w:iCs/>
          <w:color w:val="000000" w:themeColor="text1"/>
          <w:sz w:val="26"/>
          <w:szCs w:val="26"/>
        </w:rPr>
        <w:t xml:space="preserve"> </w:t>
      </w:r>
      <w:r w:rsidR="00E30F40" w:rsidRPr="00E67933">
        <w:rPr>
          <w:rFonts w:ascii="Times New Roman" w:hAnsi="Times New Roman" w:cs="Times New Roman"/>
          <w:i/>
          <w:iCs/>
          <w:color w:val="000000" w:themeColor="text1"/>
          <w:sz w:val="26"/>
          <w:szCs w:val="26"/>
        </w:rPr>
        <w:t xml:space="preserve">formas tērpiem, </w:t>
      </w:r>
      <w:r w:rsidR="000266CE" w:rsidRPr="00E67933">
        <w:rPr>
          <w:rFonts w:ascii="Times New Roman" w:hAnsi="Times New Roman" w:cs="Times New Roman"/>
          <w:i/>
          <w:iCs/>
          <w:color w:val="000000" w:themeColor="text1"/>
          <w:sz w:val="26"/>
          <w:szCs w:val="26"/>
        </w:rPr>
        <w:t>darba vietas iekārtošanai u.c.. Papildus finansējum</w:t>
      </w:r>
      <w:r w:rsidR="009526DE" w:rsidRPr="00E67933">
        <w:rPr>
          <w:rFonts w:ascii="Times New Roman" w:hAnsi="Times New Roman" w:cs="Times New Roman"/>
          <w:i/>
          <w:iCs/>
          <w:color w:val="000000" w:themeColor="text1"/>
          <w:sz w:val="26"/>
          <w:szCs w:val="26"/>
        </w:rPr>
        <w:t xml:space="preserve">s </w:t>
      </w:r>
      <w:r w:rsidR="0091228B" w:rsidRPr="00E67933">
        <w:rPr>
          <w:rFonts w:ascii="Times New Roman" w:hAnsi="Times New Roman" w:cs="Times New Roman"/>
          <w:i/>
          <w:iCs/>
          <w:color w:val="000000" w:themeColor="text1"/>
          <w:sz w:val="26"/>
          <w:szCs w:val="26"/>
        </w:rPr>
        <w:t>varētu tikt piesaistīts no valsts budžeta vai maksas pakalpojumu ieviešanas.</w:t>
      </w:r>
    </w:p>
    <w:p w14:paraId="24FD05E1" w14:textId="77777777" w:rsidR="0091228B" w:rsidRPr="00E67933" w:rsidRDefault="0091228B" w:rsidP="0091228B">
      <w:pPr>
        <w:jc w:val="both"/>
        <w:rPr>
          <w:rFonts w:ascii="Times New Roman" w:hAnsi="Times New Roman" w:cs="Times New Roman"/>
          <w:i/>
          <w:iCs/>
          <w:color w:val="000000" w:themeColor="text1"/>
          <w:sz w:val="26"/>
          <w:szCs w:val="26"/>
        </w:rPr>
      </w:pPr>
    </w:p>
    <w:p w14:paraId="27A282E7" w14:textId="3F216DEF" w:rsidR="00956B3A" w:rsidRPr="00E67933" w:rsidRDefault="00837CC1" w:rsidP="00E63627">
      <w:pPr>
        <w:jc w:val="both"/>
        <w:rPr>
          <w:rFonts w:ascii="Times New Roman" w:hAnsi="Times New Roman" w:cs="Times New Roman"/>
          <w:i/>
          <w:iCs/>
          <w:color w:val="000000" w:themeColor="text1"/>
          <w:sz w:val="26"/>
          <w:szCs w:val="26"/>
        </w:rPr>
      </w:pPr>
      <w:r w:rsidRPr="00E67933">
        <w:rPr>
          <w:rFonts w:ascii="Times New Roman" w:hAnsi="Times New Roman" w:cs="Times New Roman"/>
          <w:b/>
          <w:bCs/>
          <w:i/>
          <w:iCs/>
          <w:color w:val="000000" w:themeColor="text1"/>
          <w:sz w:val="26"/>
          <w:szCs w:val="26"/>
        </w:rPr>
        <w:t>2.risinājums.</w:t>
      </w:r>
      <w:r w:rsidRPr="00E67933">
        <w:rPr>
          <w:rFonts w:ascii="Times New Roman" w:hAnsi="Times New Roman" w:cs="Times New Roman"/>
          <w:i/>
          <w:iCs/>
          <w:color w:val="000000" w:themeColor="text1"/>
          <w:sz w:val="26"/>
          <w:szCs w:val="26"/>
        </w:rPr>
        <w:t xml:space="preserve"> VUGD vairs nepiedalās būvobjektu pieņemšanā</w:t>
      </w:r>
      <w:r w:rsidR="008C714A">
        <w:rPr>
          <w:rFonts w:ascii="Times New Roman" w:hAnsi="Times New Roman" w:cs="Times New Roman"/>
          <w:i/>
          <w:iCs/>
          <w:color w:val="000000" w:themeColor="text1"/>
          <w:sz w:val="26"/>
          <w:szCs w:val="26"/>
        </w:rPr>
        <w:t xml:space="preserve">, tādējādi </w:t>
      </w:r>
      <w:r w:rsidR="00471BD2" w:rsidRPr="00E67933">
        <w:rPr>
          <w:rFonts w:ascii="Times New Roman" w:hAnsi="Times New Roman" w:cs="Times New Roman"/>
          <w:i/>
          <w:iCs/>
          <w:color w:val="000000" w:themeColor="text1"/>
          <w:sz w:val="26"/>
          <w:szCs w:val="26"/>
        </w:rPr>
        <w:t xml:space="preserve">būves tiek nodotas ātrāk ekspluatācijā. </w:t>
      </w:r>
      <w:r w:rsidR="00702833" w:rsidRPr="00E67933">
        <w:rPr>
          <w:rFonts w:ascii="Times New Roman" w:hAnsi="Times New Roman" w:cs="Times New Roman"/>
          <w:i/>
          <w:iCs/>
          <w:color w:val="000000" w:themeColor="text1"/>
          <w:sz w:val="26"/>
          <w:szCs w:val="26"/>
        </w:rPr>
        <w:t xml:space="preserve">Attiecīgi, </w:t>
      </w:r>
      <w:r w:rsidRPr="00E67933">
        <w:rPr>
          <w:rFonts w:ascii="Times New Roman" w:hAnsi="Times New Roman" w:cs="Times New Roman"/>
          <w:i/>
          <w:iCs/>
          <w:color w:val="000000" w:themeColor="text1"/>
          <w:sz w:val="26"/>
          <w:szCs w:val="26"/>
        </w:rPr>
        <w:t>VUGD pēc būves nodošanas ekspluatācijā vei</w:t>
      </w:r>
      <w:r w:rsidR="00950C84" w:rsidRPr="00E67933">
        <w:rPr>
          <w:rFonts w:ascii="Times New Roman" w:hAnsi="Times New Roman" w:cs="Times New Roman"/>
          <w:i/>
          <w:iCs/>
          <w:color w:val="000000" w:themeColor="text1"/>
          <w:sz w:val="26"/>
          <w:szCs w:val="26"/>
        </w:rPr>
        <w:t>c</w:t>
      </w:r>
      <w:r w:rsidRPr="00E67933">
        <w:rPr>
          <w:rFonts w:ascii="Times New Roman" w:hAnsi="Times New Roman" w:cs="Times New Roman"/>
          <w:i/>
          <w:iCs/>
          <w:color w:val="000000" w:themeColor="text1"/>
          <w:sz w:val="26"/>
          <w:szCs w:val="26"/>
        </w:rPr>
        <w:t xml:space="preserve"> ugunsdrošības pārbaudes </w:t>
      </w:r>
      <w:r w:rsidR="00950C84" w:rsidRPr="00E67933">
        <w:rPr>
          <w:rFonts w:ascii="Times New Roman" w:hAnsi="Times New Roman" w:cs="Times New Roman"/>
          <w:i/>
          <w:iCs/>
          <w:color w:val="000000" w:themeColor="text1"/>
          <w:sz w:val="26"/>
          <w:szCs w:val="26"/>
        </w:rPr>
        <w:t xml:space="preserve">atbilstoši </w:t>
      </w:r>
      <w:r w:rsidR="00702833" w:rsidRPr="00E67933">
        <w:rPr>
          <w:rFonts w:ascii="Times New Roman" w:hAnsi="Times New Roman" w:cs="Times New Roman"/>
          <w:i/>
          <w:iCs/>
          <w:color w:val="000000" w:themeColor="text1"/>
          <w:sz w:val="26"/>
          <w:szCs w:val="26"/>
        </w:rPr>
        <w:t>19.04.2016. Ministru kabineta noteikumiem Nr.238 “Ugunsdrošības noteikumi”.</w:t>
      </w:r>
    </w:p>
    <w:p w14:paraId="6D45B197" w14:textId="77777777" w:rsidR="00702833" w:rsidRPr="00E67933" w:rsidRDefault="00702833" w:rsidP="00E63627">
      <w:pPr>
        <w:jc w:val="both"/>
        <w:rPr>
          <w:rFonts w:ascii="Times New Roman" w:hAnsi="Times New Roman" w:cs="Times New Roman"/>
          <w:b/>
          <w:bCs/>
          <w:i/>
          <w:iCs/>
          <w:color w:val="000000" w:themeColor="text1"/>
          <w:sz w:val="26"/>
          <w:szCs w:val="26"/>
        </w:rPr>
      </w:pPr>
    </w:p>
    <w:p w14:paraId="073F0EC8" w14:textId="71A73091" w:rsidR="00837CC1" w:rsidRPr="00E67933" w:rsidRDefault="00837CC1" w:rsidP="00E63627">
      <w:pPr>
        <w:jc w:val="both"/>
        <w:rPr>
          <w:rFonts w:ascii="Times New Roman" w:hAnsi="Times New Roman" w:cs="Times New Roman"/>
          <w:i/>
          <w:iCs/>
          <w:color w:val="000000" w:themeColor="text1"/>
          <w:sz w:val="26"/>
          <w:szCs w:val="26"/>
        </w:rPr>
      </w:pPr>
      <w:r w:rsidRPr="00E67933">
        <w:rPr>
          <w:rFonts w:ascii="Times New Roman" w:hAnsi="Times New Roman" w:cs="Times New Roman"/>
          <w:b/>
          <w:bCs/>
          <w:i/>
          <w:iCs/>
          <w:color w:val="000000" w:themeColor="text1"/>
          <w:sz w:val="26"/>
          <w:szCs w:val="26"/>
        </w:rPr>
        <w:t>3.risinājums.</w:t>
      </w:r>
      <w:r w:rsidRPr="00E67933">
        <w:rPr>
          <w:rFonts w:ascii="Times New Roman" w:hAnsi="Times New Roman" w:cs="Times New Roman"/>
          <w:i/>
          <w:iCs/>
          <w:color w:val="000000" w:themeColor="text1"/>
          <w:sz w:val="26"/>
          <w:szCs w:val="26"/>
        </w:rPr>
        <w:t xml:space="preserve"> Paliek esošā situācija, bet ar nosacījumu, ka Ekonomikas ministrijas pārraudzībā </w:t>
      </w:r>
      <w:r w:rsidR="00B04729" w:rsidRPr="00E67933">
        <w:rPr>
          <w:rFonts w:ascii="Times New Roman" w:hAnsi="Times New Roman" w:cs="Times New Roman"/>
          <w:i/>
          <w:iCs/>
          <w:color w:val="000000" w:themeColor="text1"/>
          <w:sz w:val="26"/>
          <w:szCs w:val="26"/>
        </w:rPr>
        <w:t xml:space="preserve">kopā ar VUGD </w:t>
      </w:r>
      <w:r w:rsidRPr="00E67933">
        <w:rPr>
          <w:rFonts w:ascii="Times New Roman" w:hAnsi="Times New Roman" w:cs="Times New Roman"/>
          <w:i/>
          <w:iCs/>
          <w:color w:val="000000" w:themeColor="text1"/>
          <w:sz w:val="26"/>
          <w:szCs w:val="26"/>
        </w:rPr>
        <w:t>tiek izstrādāti metodiskie ieteikumi (rokasgrāmatas), veidoti skaidrojumi attiecīgo būvnormatīvu prasību izpildē</w:t>
      </w:r>
      <w:r w:rsidR="00B05728" w:rsidRPr="00E67933">
        <w:rPr>
          <w:rFonts w:ascii="Times New Roman" w:hAnsi="Times New Roman" w:cs="Times New Roman"/>
          <w:i/>
          <w:iCs/>
          <w:color w:val="000000" w:themeColor="text1"/>
          <w:sz w:val="26"/>
          <w:szCs w:val="26"/>
        </w:rPr>
        <w:t>.</w:t>
      </w:r>
      <w:r w:rsidRPr="00E67933">
        <w:rPr>
          <w:rFonts w:ascii="Times New Roman" w:hAnsi="Times New Roman" w:cs="Times New Roman"/>
          <w:i/>
          <w:iCs/>
          <w:color w:val="000000" w:themeColor="text1"/>
          <w:sz w:val="26"/>
          <w:szCs w:val="26"/>
        </w:rPr>
        <w:t xml:space="preserve"> Šos ieteikumus vai skaidrojumus publicēt un ievietot BIS sistēmā.</w:t>
      </w:r>
      <w:r w:rsidR="00471BD2" w:rsidRPr="00E67933">
        <w:rPr>
          <w:rFonts w:ascii="Times New Roman" w:hAnsi="Times New Roman" w:cs="Times New Roman"/>
          <w:i/>
          <w:iCs/>
          <w:color w:val="000000" w:themeColor="text1"/>
          <w:sz w:val="26"/>
          <w:szCs w:val="26"/>
        </w:rPr>
        <w:t xml:space="preserve"> </w:t>
      </w:r>
    </w:p>
    <w:p w14:paraId="4AAF535B" w14:textId="070CFB00" w:rsidR="00B05728" w:rsidRPr="00E67933" w:rsidRDefault="00B05728" w:rsidP="00E63627">
      <w:pPr>
        <w:jc w:val="both"/>
        <w:rPr>
          <w:rFonts w:ascii="Times New Roman" w:hAnsi="Times New Roman" w:cs="Times New Roman"/>
          <w:i/>
          <w:iCs/>
          <w:color w:val="000000" w:themeColor="text1"/>
          <w:sz w:val="26"/>
          <w:szCs w:val="26"/>
        </w:rPr>
      </w:pPr>
      <w:proofErr w:type="spellStart"/>
      <w:r w:rsidRPr="00E67933">
        <w:rPr>
          <w:rFonts w:ascii="Times New Roman" w:hAnsi="Times New Roman" w:cs="Times New Roman"/>
          <w:i/>
          <w:iCs/>
          <w:color w:val="000000" w:themeColor="text1"/>
          <w:sz w:val="26"/>
          <w:szCs w:val="26"/>
        </w:rPr>
        <w:t>Būvspeciālistiem</w:t>
      </w:r>
      <w:proofErr w:type="spellEnd"/>
      <w:r w:rsidRPr="00E67933">
        <w:rPr>
          <w:rFonts w:ascii="Times New Roman" w:hAnsi="Times New Roman" w:cs="Times New Roman"/>
          <w:i/>
          <w:iCs/>
          <w:color w:val="000000" w:themeColor="text1"/>
          <w:sz w:val="26"/>
          <w:szCs w:val="26"/>
        </w:rPr>
        <w:t xml:space="preserve"> un VUGD amatpersonām organizēt kopīgus kvalifikācijas celšanas kursus/seminārus.</w:t>
      </w:r>
    </w:p>
    <w:p w14:paraId="6C8A3FD5" w14:textId="0DA59E7E" w:rsidR="008571BB" w:rsidRPr="00E67933" w:rsidRDefault="008571BB" w:rsidP="00E653FE">
      <w:pPr>
        <w:jc w:val="both"/>
        <w:rPr>
          <w:rFonts w:ascii="Times New Roman" w:hAnsi="Times New Roman" w:cs="Times New Roman"/>
          <w:color w:val="000000" w:themeColor="text1"/>
          <w:sz w:val="26"/>
          <w:szCs w:val="26"/>
        </w:rPr>
      </w:pPr>
    </w:p>
    <w:p w14:paraId="25BDED2A" w14:textId="0240303D" w:rsidR="00A35D78" w:rsidRPr="00E67933" w:rsidRDefault="00A35D78" w:rsidP="00E653FE">
      <w:pPr>
        <w:jc w:val="both"/>
        <w:rPr>
          <w:rFonts w:ascii="Times New Roman" w:hAnsi="Times New Roman" w:cs="Times New Roman"/>
          <w:color w:val="000000" w:themeColor="text1"/>
          <w:sz w:val="26"/>
          <w:szCs w:val="26"/>
        </w:rPr>
      </w:pPr>
    </w:p>
    <w:p w14:paraId="73874EAD" w14:textId="5044F166" w:rsidR="00A35D78" w:rsidRPr="00E67933" w:rsidRDefault="00A35D78" w:rsidP="00A35D78">
      <w:pPr>
        <w:jc w:val="center"/>
        <w:rPr>
          <w:rFonts w:ascii="Times New Roman" w:hAnsi="Times New Roman" w:cs="Times New Roman"/>
          <w:b/>
          <w:bCs/>
          <w:color w:val="000000" w:themeColor="text1"/>
          <w:sz w:val="26"/>
          <w:szCs w:val="26"/>
        </w:rPr>
      </w:pPr>
      <w:r w:rsidRPr="00E67933">
        <w:rPr>
          <w:rFonts w:ascii="Times New Roman" w:hAnsi="Times New Roman" w:cs="Times New Roman"/>
          <w:b/>
          <w:bCs/>
          <w:color w:val="000000" w:themeColor="text1"/>
          <w:sz w:val="26"/>
          <w:szCs w:val="26"/>
        </w:rPr>
        <w:t>Kopsavilkums.</w:t>
      </w:r>
    </w:p>
    <w:p w14:paraId="7FEDB0CA" w14:textId="77777777" w:rsidR="00A35D78" w:rsidRPr="00E67933" w:rsidRDefault="00A35D78" w:rsidP="00A35D78">
      <w:pPr>
        <w:jc w:val="center"/>
        <w:rPr>
          <w:rFonts w:ascii="Times New Roman" w:hAnsi="Times New Roman" w:cs="Times New Roman"/>
          <w:color w:val="000000" w:themeColor="text1"/>
          <w:sz w:val="26"/>
          <w:szCs w:val="26"/>
        </w:rPr>
      </w:pPr>
    </w:p>
    <w:p w14:paraId="2D5599A6" w14:textId="2E06EE23" w:rsidR="00BB5509" w:rsidRPr="00E67933" w:rsidRDefault="008571BB" w:rsidP="000B567B">
      <w:pPr>
        <w:ind w:firstLine="720"/>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Izvērtējot piedāvātos risinājumus</w:t>
      </w:r>
      <w:r w:rsidR="00551419" w:rsidRPr="00E67933">
        <w:rPr>
          <w:rFonts w:ascii="Times New Roman" w:hAnsi="Times New Roman" w:cs="Times New Roman"/>
          <w:color w:val="000000" w:themeColor="text1"/>
          <w:sz w:val="26"/>
          <w:szCs w:val="26"/>
        </w:rPr>
        <w:t xml:space="preserve"> (sēžu protokoli - pielikumā)</w:t>
      </w:r>
      <w:r w:rsidRPr="00E67933">
        <w:rPr>
          <w:rFonts w:ascii="Times New Roman" w:hAnsi="Times New Roman" w:cs="Times New Roman"/>
          <w:color w:val="000000" w:themeColor="text1"/>
          <w:sz w:val="26"/>
          <w:szCs w:val="26"/>
        </w:rPr>
        <w:t xml:space="preserve">, Darba grupa </w:t>
      </w:r>
      <w:r w:rsidR="00F44916" w:rsidRPr="00E67933">
        <w:rPr>
          <w:rFonts w:ascii="Times New Roman" w:hAnsi="Times New Roman" w:cs="Times New Roman"/>
          <w:color w:val="000000" w:themeColor="text1"/>
          <w:sz w:val="26"/>
          <w:szCs w:val="26"/>
        </w:rPr>
        <w:t xml:space="preserve">ir </w:t>
      </w:r>
      <w:r w:rsidRPr="00E67933">
        <w:rPr>
          <w:rFonts w:ascii="Times New Roman" w:hAnsi="Times New Roman" w:cs="Times New Roman"/>
          <w:color w:val="000000" w:themeColor="text1"/>
          <w:sz w:val="26"/>
          <w:szCs w:val="26"/>
        </w:rPr>
        <w:t xml:space="preserve">vienisprātis, ka primāri pēc iespējas ātrāk </w:t>
      </w:r>
      <w:r w:rsidR="00F44916" w:rsidRPr="00E67933">
        <w:rPr>
          <w:rFonts w:ascii="Times New Roman" w:hAnsi="Times New Roman" w:cs="Times New Roman"/>
          <w:color w:val="000000" w:themeColor="text1"/>
          <w:sz w:val="26"/>
          <w:szCs w:val="26"/>
        </w:rPr>
        <w:t xml:space="preserve">nepieciešams novērst </w:t>
      </w:r>
      <w:r w:rsidRPr="00E67933">
        <w:rPr>
          <w:rFonts w:ascii="Times New Roman" w:hAnsi="Times New Roman" w:cs="Times New Roman"/>
          <w:color w:val="000000" w:themeColor="text1"/>
          <w:sz w:val="26"/>
          <w:szCs w:val="26"/>
        </w:rPr>
        <w:t xml:space="preserve">normu interpretāciju, kas uz doto brīdi ir aktuālākais </w:t>
      </w:r>
      <w:proofErr w:type="spellStart"/>
      <w:r w:rsidRPr="00E67933">
        <w:rPr>
          <w:rFonts w:ascii="Times New Roman" w:hAnsi="Times New Roman" w:cs="Times New Roman"/>
          <w:color w:val="000000" w:themeColor="text1"/>
          <w:sz w:val="26"/>
          <w:szCs w:val="26"/>
        </w:rPr>
        <w:t>problēmjautājums</w:t>
      </w:r>
      <w:proofErr w:type="spellEnd"/>
      <w:r w:rsidR="00F44916" w:rsidRPr="00E67933">
        <w:rPr>
          <w:rFonts w:ascii="Times New Roman" w:hAnsi="Times New Roman" w:cs="Times New Roman"/>
          <w:color w:val="000000" w:themeColor="text1"/>
          <w:sz w:val="26"/>
          <w:szCs w:val="26"/>
        </w:rPr>
        <w:t>,</w:t>
      </w:r>
      <w:r w:rsidRPr="00E67933">
        <w:rPr>
          <w:rFonts w:ascii="Times New Roman" w:hAnsi="Times New Roman" w:cs="Times New Roman"/>
          <w:color w:val="000000" w:themeColor="text1"/>
          <w:sz w:val="26"/>
          <w:szCs w:val="26"/>
        </w:rPr>
        <w:t xml:space="preserve"> kā rezultātā būtiski </w:t>
      </w:r>
      <w:r w:rsidR="00E63627" w:rsidRPr="00E67933">
        <w:rPr>
          <w:rFonts w:ascii="Times New Roman" w:hAnsi="Times New Roman" w:cs="Times New Roman"/>
          <w:color w:val="000000" w:themeColor="text1"/>
          <w:sz w:val="26"/>
          <w:szCs w:val="26"/>
        </w:rPr>
        <w:t>tiek kavēt</w:t>
      </w:r>
      <w:r w:rsidR="0088371A" w:rsidRPr="00E67933">
        <w:rPr>
          <w:rFonts w:ascii="Times New Roman" w:hAnsi="Times New Roman" w:cs="Times New Roman"/>
          <w:color w:val="000000" w:themeColor="text1"/>
          <w:sz w:val="26"/>
          <w:szCs w:val="26"/>
        </w:rPr>
        <w:t>s</w:t>
      </w:r>
      <w:r w:rsidR="00E63627" w:rsidRPr="00E67933">
        <w:rPr>
          <w:rFonts w:ascii="Times New Roman" w:hAnsi="Times New Roman" w:cs="Times New Roman"/>
          <w:color w:val="000000" w:themeColor="text1"/>
          <w:sz w:val="26"/>
          <w:szCs w:val="26"/>
        </w:rPr>
        <w:t xml:space="preserve"> </w:t>
      </w:r>
      <w:r w:rsidR="0088371A" w:rsidRPr="00E67933">
        <w:rPr>
          <w:rFonts w:ascii="Times New Roman" w:hAnsi="Times New Roman" w:cs="Times New Roman"/>
          <w:color w:val="000000" w:themeColor="text1"/>
          <w:sz w:val="26"/>
          <w:szCs w:val="26"/>
        </w:rPr>
        <w:t>būvniecības proces</w:t>
      </w:r>
      <w:r w:rsidRPr="00E67933">
        <w:rPr>
          <w:rFonts w:ascii="Times New Roman" w:hAnsi="Times New Roman" w:cs="Times New Roman"/>
          <w:color w:val="000000" w:themeColor="text1"/>
          <w:sz w:val="26"/>
          <w:szCs w:val="26"/>
        </w:rPr>
        <w:t>s.</w:t>
      </w:r>
      <w:r w:rsidR="000506EF" w:rsidRPr="00E67933">
        <w:rPr>
          <w:rFonts w:ascii="Times New Roman" w:hAnsi="Times New Roman" w:cs="Times New Roman"/>
          <w:color w:val="000000" w:themeColor="text1"/>
          <w:sz w:val="26"/>
          <w:szCs w:val="26"/>
        </w:rPr>
        <w:t xml:space="preserve"> </w:t>
      </w:r>
      <w:r w:rsidR="00F44916" w:rsidRPr="00E67933">
        <w:rPr>
          <w:rFonts w:ascii="Times New Roman" w:hAnsi="Times New Roman" w:cs="Times New Roman"/>
          <w:color w:val="000000" w:themeColor="text1"/>
          <w:sz w:val="26"/>
          <w:szCs w:val="26"/>
        </w:rPr>
        <w:t>P</w:t>
      </w:r>
      <w:r w:rsidR="000506EF" w:rsidRPr="00E67933">
        <w:rPr>
          <w:rFonts w:ascii="Times New Roman" w:hAnsi="Times New Roman" w:cs="Times New Roman"/>
          <w:color w:val="000000" w:themeColor="text1"/>
          <w:sz w:val="26"/>
          <w:szCs w:val="26"/>
        </w:rPr>
        <w:t>anākta vienošanās, ka jau šīs darba grupas ietvaros un arī turpmāk</w:t>
      </w:r>
      <w:r w:rsidR="008F69EC" w:rsidRPr="00E67933">
        <w:rPr>
          <w:rFonts w:ascii="Times New Roman" w:hAnsi="Times New Roman" w:cs="Times New Roman"/>
          <w:color w:val="000000" w:themeColor="text1"/>
          <w:sz w:val="26"/>
          <w:szCs w:val="26"/>
        </w:rPr>
        <w:t xml:space="preserve"> (regulāri pēc nepieciešamības)</w:t>
      </w:r>
      <w:r w:rsidR="000506EF" w:rsidRPr="00E67933">
        <w:rPr>
          <w:rFonts w:ascii="Times New Roman" w:hAnsi="Times New Roman" w:cs="Times New Roman"/>
          <w:color w:val="000000" w:themeColor="text1"/>
          <w:sz w:val="26"/>
          <w:szCs w:val="26"/>
        </w:rPr>
        <w:t>, tiek izstrādāti vienoti skaidrojumi, būvnormatīvā vai citos ugunsdrošības normu regulējošos normatīvajos aktos, noteikto normu vienād</w:t>
      </w:r>
      <w:r w:rsidR="00F44916" w:rsidRPr="00E67933">
        <w:rPr>
          <w:rFonts w:ascii="Times New Roman" w:hAnsi="Times New Roman" w:cs="Times New Roman"/>
          <w:color w:val="000000" w:themeColor="text1"/>
          <w:sz w:val="26"/>
          <w:szCs w:val="26"/>
        </w:rPr>
        <w:t>ai</w:t>
      </w:r>
      <w:r w:rsidR="000506EF" w:rsidRPr="00E67933">
        <w:rPr>
          <w:rFonts w:ascii="Times New Roman" w:hAnsi="Times New Roman" w:cs="Times New Roman"/>
          <w:color w:val="000000" w:themeColor="text1"/>
          <w:sz w:val="26"/>
          <w:szCs w:val="26"/>
        </w:rPr>
        <w:t xml:space="preserve"> </w:t>
      </w:r>
      <w:r w:rsidR="00F44916" w:rsidRPr="00E67933">
        <w:rPr>
          <w:rFonts w:ascii="Times New Roman" w:hAnsi="Times New Roman" w:cs="Times New Roman"/>
          <w:color w:val="000000" w:themeColor="text1"/>
          <w:sz w:val="26"/>
          <w:szCs w:val="26"/>
        </w:rPr>
        <w:t xml:space="preserve">interpretācijai </w:t>
      </w:r>
      <w:r w:rsidR="000506EF" w:rsidRPr="00E67933">
        <w:rPr>
          <w:rFonts w:ascii="Times New Roman" w:hAnsi="Times New Roman" w:cs="Times New Roman"/>
          <w:color w:val="000000" w:themeColor="text1"/>
          <w:sz w:val="26"/>
          <w:szCs w:val="26"/>
        </w:rPr>
        <w:t xml:space="preserve">un </w:t>
      </w:r>
      <w:r w:rsidR="00F44916" w:rsidRPr="00E67933">
        <w:rPr>
          <w:rFonts w:ascii="Times New Roman" w:hAnsi="Times New Roman" w:cs="Times New Roman"/>
          <w:color w:val="000000" w:themeColor="text1"/>
          <w:sz w:val="26"/>
          <w:szCs w:val="26"/>
        </w:rPr>
        <w:t>piemērošanai</w:t>
      </w:r>
      <w:r w:rsidR="000506EF" w:rsidRPr="00E67933">
        <w:rPr>
          <w:rFonts w:ascii="Times New Roman" w:hAnsi="Times New Roman" w:cs="Times New Roman"/>
          <w:color w:val="000000" w:themeColor="text1"/>
          <w:sz w:val="26"/>
          <w:szCs w:val="26"/>
        </w:rPr>
        <w:t xml:space="preserve">. </w:t>
      </w:r>
      <w:r w:rsidR="00B04729" w:rsidRPr="00E67933">
        <w:rPr>
          <w:rFonts w:ascii="Times New Roman" w:hAnsi="Times New Roman" w:cs="Times New Roman"/>
          <w:color w:val="000000" w:themeColor="text1"/>
          <w:sz w:val="26"/>
          <w:szCs w:val="26"/>
        </w:rPr>
        <w:t>Šādiem skaidrojumiem un rekomendācijām jābūt publiski pieejamiem Interneta vidē (BIS sistēmā, Līkumi.lv, BVKB un VUGD mājas lapā u.c.)</w:t>
      </w:r>
    </w:p>
    <w:p w14:paraId="24D8E72D" w14:textId="0E6DEF87" w:rsidR="00A86413" w:rsidRPr="00E67933" w:rsidRDefault="00F44916" w:rsidP="000B567B">
      <w:pPr>
        <w:ind w:firstLine="720"/>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Izv</w:t>
      </w:r>
      <w:r w:rsidR="002D7BF7" w:rsidRPr="00E67933">
        <w:rPr>
          <w:rFonts w:ascii="Times New Roman" w:hAnsi="Times New Roman" w:cs="Times New Roman"/>
          <w:color w:val="000000" w:themeColor="text1"/>
          <w:sz w:val="26"/>
          <w:szCs w:val="26"/>
        </w:rPr>
        <w:t xml:space="preserve">ērtējot, </w:t>
      </w:r>
      <w:r w:rsidR="00291F39" w:rsidRPr="00E67933">
        <w:rPr>
          <w:rFonts w:ascii="Times New Roman" w:hAnsi="Times New Roman" w:cs="Times New Roman"/>
          <w:color w:val="000000" w:themeColor="text1"/>
          <w:sz w:val="26"/>
          <w:szCs w:val="26"/>
        </w:rPr>
        <w:t xml:space="preserve">pirmo un otro risinājumu ieviešanu darba grupa uzskata, ka par ugunsdrošības risinājumu ieviešanu un UPP vai atsevišķas sadaļas izstrādi būtu atbildīgs </w:t>
      </w:r>
      <w:r w:rsidR="00291F39" w:rsidRPr="00E67933">
        <w:rPr>
          <w:rFonts w:ascii="Times New Roman" w:hAnsi="Times New Roman" w:cs="Times New Roman"/>
          <w:b/>
          <w:bCs/>
          <w:i/>
          <w:iCs/>
          <w:color w:val="000000" w:themeColor="text1"/>
          <w:sz w:val="26"/>
          <w:szCs w:val="26"/>
          <w:u w:val="single"/>
        </w:rPr>
        <w:t xml:space="preserve">atsevišķs sertificēts </w:t>
      </w:r>
      <w:proofErr w:type="spellStart"/>
      <w:r w:rsidR="0019321D" w:rsidRPr="00E67933">
        <w:rPr>
          <w:rFonts w:ascii="Times New Roman" w:hAnsi="Times New Roman" w:cs="Times New Roman"/>
          <w:b/>
          <w:bCs/>
          <w:i/>
          <w:iCs/>
          <w:color w:val="000000" w:themeColor="text1"/>
          <w:sz w:val="26"/>
          <w:szCs w:val="26"/>
          <w:u w:val="single"/>
        </w:rPr>
        <w:t>būv</w:t>
      </w:r>
      <w:r w:rsidR="00291F39" w:rsidRPr="00E67933">
        <w:rPr>
          <w:rFonts w:ascii="Times New Roman" w:hAnsi="Times New Roman" w:cs="Times New Roman"/>
          <w:b/>
          <w:bCs/>
          <w:i/>
          <w:iCs/>
          <w:color w:val="000000" w:themeColor="text1"/>
          <w:sz w:val="26"/>
          <w:szCs w:val="26"/>
          <w:u w:val="single"/>
        </w:rPr>
        <w:t>speciālists</w:t>
      </w:r>
      <w:proofErr w:type="spellEnd"/>
      <w:r w:rsidR="00291F39" w:rsidRPr="00E67933">
        <w:rPr>
          <w:rFonts w:ascii="Times New Roman" w:hAnsi="Times New Roman" w:cs="Times New Roman"/>
          <w:color w:val="000000" w:themeColor="text1"/>
          <w:sz w:val="26"/>
          <w:szCs w:val="26"/>
        </w:rPr>
        <w:t xml:space="preserve">, kurš iesaistās gan projektēšanā, gan </w:t>
      </w:r>
      <w:proofErr w:type="spellStart"/>
      <w:r w:rsidR="00291F39" w:rsidRPr="00E67933">
        <w:rPr>
          <w:rFonts w:ascii="Times New Roman" w:hAnsi="Times New Roman" w:cs="Times New Roman"/>
          <w:color w:val="000000" w:themeColor="text1"/>
          <w:sz w:val="26"/>
          <w:szCs w:val="26"/>
        </w:rPr>
        <w:t>būvuraudzībā</w:t>
      </w:r>
      <w:proofErr w:type="spellEnd"/>
      <w:r w:rsidR="00291F39" w:rsidRPr="00E67933">
        <w:rPr>
          <w:rFonts w:ascii="Times New Roman" w:hAnsi="Times New Roman" w:cs="Times New Roman"/>
          <w:color w:val="000000" w:themeColor="text1"/>
          <w:sz w:val="26"/>
          <w:szCs w:val="26"/>
        </w:rPr>
        <w:t xml:space="preserve">, kā arī pie būves nodošanas ekspluatācijā. </w:t>
      </w:r>
    </w:p>
    <w:p w14:paraId="599828A8" w14:textId="77777777" w:rsidR="00A14998" w:rsidRPr="00E67933" w:rsidRDefault="00A14998" w:rsidP="000B567B">
      <w:pPr>
        <w:ind w:firstLine="720"/>
        <w:jc w:val="both"/>
        <w:rPr>
          <w:rFonts w:ascii="Times New Roman" w:hAnsi="Times New Roman" w:cs="Times New Roman"/>
          <w:color w:val="000000" w:themeColor="text1"/>
          <w:sz w:val="26"/>
          <w:szCs w:val="26"/>
        </w:rPr>
      </w:pPr>
    </w:p>
    <w:p w14:paraId="7999857C" w14:textId="4F36762B" w:rsidR="002D7BF7" w:rsidRPr="00E67933" w:rsidRDefault="00F44916" w:rsidP="00D96473">
      <w:pPr>
        <w:ind w:firstLine="720"/>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Ņe</w:t>
      </w:r>
      <w:r w:rsidR="00291F39" w:rsidRPr="00E67933">
        <w:rPr>
          <w:rFonts w:ascii="Times New Roman" w:hAnsi="Times New Roman" w:cs="Times New Roman"/>
          <w:color w:val="000000" w:themeColor="text1"/>
          <w:sz w:val="26"/>
          <w:szCs w:val="26"/>
        </w:rPr>
        <w:t xml:space="preserve">mot vērā pašreizējo VUGD kompetenci un </w:t>
      </w:r>
      <w:r w:rsidR="00291087" w:rsidRPr="00E67933">
        <w:rPr>
          <w:rFonts w:ascii="Times New Roman" w:hAnsi="Times New Roman" w:cs="Times New Roman"/>
          <w:color w:val="000000" w:themeColor="text1"/>
          <w:sz w:val="26"/>
          <w:szCs w:val="26"/>
        </w:rPr>
        <w:t xml:space="preserve">kapacitāti, </w:t>
      </w:r>
      <w:r w:rsidR="009526DE" w:rsidRPr="00E67933">
        <w:rPr>
          <w:rFonts w:ascii="Times New Roman" w:hAnsi="Times New Roman" w:cs="Times New Roman"/>
          <w:color w:val="000000" w:themeColor="text1"/>
          <w:sz w:val="26"/>
          <w:szCs w:val="26"/>
        </w:rPr>
        <w:t xml:space="preserve">darba grupa uzskata (izņemot VUGD), ka </w:t>
      </w:r>
      <w:r w:rsidR="00A35D78" w:rsidRPr="00E67933">
        <w:rPr>
          <w:rFonts w:ascii="Times New Roman" w:hAnsi="Times New Roman" w:cs="Times New Roman"/>
          <w:b/>
          <w:color w:val="000000" w:themeColor="text1"/>
          <w:sz w:val="26"/>
          <w:szCs w:val="26"/>
        </w:rPr>
        <w:t xml:space="preserve">realizējams </w:t>
      </w:r>
      <w:r w:rsidR="009526DE" w:rsidRPr="00E67933">
        <w:rPr>
          <w:rFonts w:ascii="Times New Roman" w:hAnsi="Times New Roman" w:cs="Times New Roman"/>
          <w:b/>
          <w:color w:val="000000" w:themeColor="text1"/>
          <w:sz w:val="26"/>
          <w:szCs w:val="26"/>
        </w:rPr>
        <w:t xml:space="preserve">būtu </w:t>
      </w:r>
      <w:r w:rsidR="00291087" w:rsidRPr="00E67933">
        <w:rPr>
          <w:rFonts w:ascii="Times New Roman" w:hAnsi="Times New Roman" w:cs="Times New Roman"/>
          <w:b/>
          <w:color w:val="000000" w:themeColor="text1"/>
          <w:sz w:val="26"/>
          <w:szCs w:val="26"/>
        </w:rPr>
        <w:t>2.risinājums</w:t>
      </w:r>
      <w:r w:rsidR="00A35D78" w:rsidRPr="00E67933">
        <w:rPr>
          <w:rFonts w:ascii="Times New Roman" w:hAnsi="Times New Roman" w:cs="Times New Roman"/>
          <w:b/>
          <w:color w:val="000000" w:themeColor="text1"/>
          <w:sz w:val="26"/>
          <w:szCs w:val="26"/>
        </w:rPr>
        <w:t xml:space="preserve"> -</w:t>
      </w:r>
      <w:r w:rsidR="00291087" w:rsidRPr="00E67933">
        <w:rPr>
          <w:rFonts w:ascii="Times New Roman" w:hAnsi="Times New Roman" w:cs="Times New Roman"/>
          <w:b/>
          <w:color w:val="000000" w:themeColor="text1"/>
          <w:sz w:val="26"/>
          <w:szCs w:val="26"/>
        </w:rPr>
        <w:t xml:space="preserve"> </w:t>
      </w:r>
      <w:r w:rsidR="00A35D78" w:rsidRPr="00E67933">
        <w:rPr>
          <w:rFonts w:ascii="Times New Roman" w:hAnsi="Times New Roman" w:cs="Times New Roman"/>
          <w:b/>
          <w:i/>
          <w:iCs/>
          <w:color w:val="000000" w:themeColor="text1"/>
          <w:sz w:val="26"/>
          <w:szCs w:val="26"/>
          <w:u w:val="single"/>
        </w:rPr>
        <w:t xml:space="preserve">VUGD vairs nepiedalās </w:t>
      </w:r>
      <w:r w:rsidR="00A35D78" w:rsidRPr="00E67933">
        <w:rPr>
          <w:rFonts w:ascii="Times New Roman" w:hAnsi="Times New Roman" w:cs="Times New Roman"/>
          <w:b/>
          <w:i/>
          <w:iCs/>
          <w:color w:val="000000" w:themeColor="text1"/>
          <w:sz w:val="26"/>
          <w:szCs w:val="26"/>
          <w:u w:val="single"/>
        </w:rPr>
        <w:lastRenderedPageBreak/>
        <w:t>būvobjektu pieņemšanā</w:t>
      </w:r>
      <w:r w:rsidR="00A35D78" w:rsidRPr="00E67933">
        <w:rPr>
          <w:rFonts w:ascii="Times New Roman" w:hAnsi="Times New Roman" w:cs="Times New Roman"/>
          <w:b/>
          <w:color w:val="000000" w:themeColor="text1"/>
          <w:sz w:val="26"/>
          <w:szCs w:val="26"/>
        </w:rPr>
        <w:t xml:space="preserve">.  </w:t>
      </w:r>
      <w:r w:rsidR="00A35D78" w:rsidRPr="00E67933">
        <w:rPr>
          <w:rFonts w:ascii="Times New Roman" w:hAnsi="Times New Roman" w:cs="Times New Roman"/>
          <w:bCs/>
          <w:color w:val="000000" w:themeColor="text1"/>
          <w:sz w:val="26"/>
          <w:szCs w:val="26"/>
        </w:rPr>
        <w:t xml:space="preserve">Darba grupas ieskatā finanšu resursi, kas tiktu ietaupīti, </w:t>
      </w:r>
      <w:r w:rsidR="008F69EC" w:rsidRPr="00E67933">
        <w:rPr>
          <w:rFonts w:ascii="Times New Roman" w:hAnsi="Times New Roman" w:cs="Times New Roman"/>
          <w:bCs/>
          <w:color w:val="000000" w:themeColor="text1"/>
          <w:sz w:val="26"/>
          <w:szCs w:val="26"/>
        </w:rPr>
        <w:t xml:space="preserve">varētu tikt </w:t>
      </w:r>
      <w:r w:rsidRPr="00E67933">
        <w:rPr>
          <w:rFonts w:ascii="Times New Roman" w:hAnsi="Times New Roman" w:cs="Times New Roman"/>
          <w:bCs/>
          <w:color w:val="000000" w:themeColor="text1"/>
          <w:sz w:val="26"/>
          <w:szCs w:val="26"/>
        </w:rPr>
        <w:t>novirzīti</w:t>
      </w:r>
      <w:r w:rsidRPr="00E67933">
        <w:rPr>
          <w:rFonts w:ascii="Times New Roman" w:hAnsi="Times New Roman" w:cs="Times New Roman"/>
          <w:color w:val="000000" w:themeColor="text1"/>
          <w:sz w:val="26"/>
          <w:szCs w:val="26"/>
        </w:rPr>
        <w:t xml:space="preserve"> </w:t>
      </w:r>
      <w:r w:rsidR="00291087" w:rsidRPr="00E67933">
        <w:rPr>
          <w:rFonts w:ascii="Times New Roman" w:hAnsi="Times New Roman" w:cs="Times New Roman"/>
          <w:color w:val="000000" w:themeColor="text1"/>
          <w:sz w:val="26"/>
          <w:szCs w:val="26"/>
        </w:rPr>
        <w:t xml:space="preserve">uz VUGD pamat uzdevumu izpildi, tādējādi </w:t>
      </w:r>
      <w:r w:rsidR="00EC7B9C" w:rsidRPr="00E67933">
        <w:rPr>
          <w:rFonts w:ascii="Times New Roman" w:hAnsi="Times New Roman" w:cs="Times New Roman"/>
          <w:color w:val="000000" w:themeColor="text1"/>
          <w:sz w:val="26"/>
          <w:szCs w:val="26"/>
        </w:rPr>
        <w:t>optimizējot</w:t>
      </w:r>
      <w:r w:rsidR="00291087" w:rsidRPr="00E67933">
        <w:rPr>
          <w:rFonts w:ascii="Times New Roman" w:hAnsi="Times New Roman" w:cs="Times New Roman"/>
          <w:color w:val="000000" w:themeColor="text1"/>
          <w:sz w:val="26"/>
          <w:szCs w:val="26"/>
        </w:rPr>
        <w:t xml:space="preserve"> gan VUGD </w:t>
      </w:r>
      <w:r w:rsidR="004632B0" w:rsidRPr="00E67933">
        <w:rPr>
          <w:rFonts w:ascii="Times New Roman" w:hAnsi="Times New Roman" w:cs="Times New Roman"/>
          <w:color w:val="000000" w:themeColor="text1"/>
          <w:sz w:val="26"/>
          <w:szCs w:val="26"/>
        </w:rPr>
        <w:t>budžeta</w:t>
      </w:r>
      <w:r w:rsidR="00291087" w:rsidRPr="00E67933">
        <w:rPr>
          <w:rFonts w:ascii="Times New Roman" w:hAnsi="Times New Roman" w:cs="Times New Roman"/>
          <w:color w:val="000000" w:themeColor="text1"/>
          <w:sz w:val="26"/>
          <w:szCs w:val="26"/>
        </w:rPr>
        <w:t xml:space="preserve"> un resursu </w:t>
      </w:r>
      <w:r w:rsidR="004632B0" w:rsidRPr="00E67933">
        <w:rPr>
          <w:rFonts w:ascii="Times New Roman" w:hAnsi="Times New Roman" w:cs="Times New Roman"/>
          <w:color w:val="000000" w:themeColor="text1"/>
          <w:sz w:val="26"/>
          <w:szCs w:val="26"/>
        </w:rPr>
        <w:t xml:space="preserve">racionālu </w:t>
      </w:r>
      <w:r w:rsidR="00291087" w:rsidRPr="00E67933">
        <w:rPr>
          <w:rFonts w:ascii="Times New Roman" w:hAnsi="Times New Roman" w:cs="Times New Roman"/>
          <w:color w:val="000000" w:themeColor="text1"/>
          <w:sz w:val="26"/>
          <w:szCs w:val="26"/>
        </w:rPr>
        <w:t xml:space="preserve">izlietojumu, gan </w:t>
      </w:r>
      <w:r w:rsidR="00EC7B9C" w:rsidRPr="00E67933">
        <w:rPr>
          <w:rFonts w:ascii="Times New Roman" w:hAnsi="Times New Roman" w:cs="Times New Roman"/>
          <w:color w:val="000000" w:themeColor="text1"/>
          <w:sz w:val="26"/>
          <w:szCs w:val="26"/>
        </w:rPr>
        <w:t>sakārtojot</w:t>
      </w:r>
      <w:r w:rsidR="00D84E4F" w:rsidRPr="00E67933">
        <w:rPr>
          <w:rFonts w:ascii="Times New Roman" w:hAnsi="Times New Roman" w:cs="Times New Roman"/>
          <w:color w:val="000000" w:themeColor="text1"/>
          <w:sz w:val="26"/>
          <w:szCs w:val="26"/>
        </w:rPr>
        <w:t xml:space="preserve"> </w:t>
      </w:r>
      <w:r w:rsidR="00EC7B9C" w:rsidRPr="00E67933">
        <w:rPr>
          <w:rFonts w:ascii="Times New Roman" w:hAnsi="Times New Roman" w:cs="Times New Roman"/>
          <w:color w:val="000000" w:themeColor="text1"/>
          <w:sz w:val="26"/>
          <w:szCs w:val="26"/>
        </w:rPr>
        <w:t>būvniecības procesā iesaistīto speciālistu atbildību par ugunsdrošības jomu, kas ir viena no būtiskajām prasībām.</w:t>
      </w:r>
    </w:p>
    <w:p w14:paraId="44F93B1A" w14:textId="66A76485" w:rsidR="004B3C4A" w:rsidRPr="00E67933" w:rsidRDefault="00003E7F" w:rsidP="00FA07A9">
      <w:p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ab/>
      </w:r>
      <w:r w:rsidR="00F44916" w:rsidRPr="00E67933">
        <w:rPr>
          <w:rFonts w:ascii="Times New Roman" w:hAnsi="Times New Roman" w:cs="Times New Roman"/>
          <w:color w:val="000000" w:themeColor="text1"/>
          <w:sz w:val="26"/>
          <w:szCs w:val="26"/>
        </w:rPr>
        <w:t xml:space="preserve">Izvērtējot </w:t>
      </w:r>
      <w:r w:rsidRPr="00E67933">
        <w:rPr>
          <w:rFonts w:ascii="Times New Roman" w:hAnsi="Times New Roman" w:cs="Times New Roman"/>
          <w:color w:val="000000" w:themeColor="text1"/>
          <w:sz w:val="26"/>
          <w:szCs w:val="26"/>
        </w:rPr>
        <w:t>iespējamās izmaiņas normatīvajā regulējumā, kas nepieciešamas</w:t>
      </w:r>
      <w:r w:rsidR="00F44916" w:rsidRPr="00E67933">
        <w:rPr>
          <w:rFonts w:ascii="Times New Roman" w:hAnsi="Times New Roman" w:cs="Times New Roman"/>
          <w:color w:val="000000" w:themeColor="text1"/>
          <w:sz w:val="26"/>
          <w:szCs w:val="26"/>
        </w:rPr>
        <w:t>,</w:t>
      </w:r>
      <w:r w:rsidRPr="00E67933">
        <w:rPr>
          <w:rFonts w:ascii="Times New Roman" w:hAnsi="Times New Roman" w:cs="Times New Roman"/>
          <w:color w:val="000000" w:themeColor="text1"/>
          <w:sz w:val="26"/>
          <w:szCs w:val="26"/>
        </w:rPr>
        <w:t xml:space="preserve"> lai nodrošinātu </w:t>
      </w:r>
      <w:r w:rsidR="0072540D" w:rsidRPr="00E67933">
        <w:rPr>
          <w:rFonts w:ascii="Times New Roman" w:hAnsi="Times New Roman" w:cs="Times New Roman"/>
          <w:color w:val="000000" w:themeColor="text1"/>
          <w:sz w:val="26"/>
          <w:szCs w:val="26"/>
        </w:rPr>
        <w:t xml:space="preserve">pirmo vai otro </w:t>
      </w:r>
      <w:r w:rsidR="00320D75" w:rsidRPr="00E67933">
        <w:rPr>
          <w:rFonts w:ascii="Times New Roman" w:hAnsi="Times New Roman" w:cs="Times New Roman"/>
          <w:color w:val="000000" w:themeColor="text1"/>
          <w:sz w:val="26"/>
          <w:szCs w:val="26"/>
        </w:rPr>
        <w:t>risinājuma</w:t>
      </w:r>
      <w:r w:rsidR="008F69EC" w:rsidRPr="00E67933">
        <w:rPr>
          <w:rFonts w:ascii="Times New Roman" w:hAnsi="Times New Roman" w:cs="Times New Roman"/>
          <w:color w:val="000000" w:themeColor="text1"/>
          <w:sz w:val="26"/>
          <w:szCs w:val="26"/>
        </w:rPr>
        <w:t xml:space="preserve"> ieviešanu,</w:t>
      </w:r>
      <w:r w:rsidR="00320D75" w:rsidRPr="00E67933">
        <w:rPr>
          <w:rFonts w:ascii="Times New Roman" w:hAnsi="Times New Roman" w:cs="Times New Roman"/>
          <w:color w:val="000000" w:themeColor="text1"/>
          <w:sz w:val="26"/>
          <w:szCs w:val="26"/>
        </w:rPr>
        <w:t xml:space="preserve"> būtu </w:t>
      </w:r>
      <w:r w:rsidR="005B1E64" w:rsidRPr="00E67933">
        <w:rPr>
          <w:rFonts w:ascii="Times New Roman" w:hAnsi="Times New Roman" w:cs="Times New Roman"/>
          <w:color w:val="000000" w:themeColor="text1"/>
          <w:sz w:val="26"/>
          <w:szCs w:val="26"/>
        </w:rPr>
        <w:t xml:space="preserve">precizējamas </w:t>
      </w:r>
      <w:r w:rsidR="00320D75" w:rsidRPr="00E67933">
        <w:rPr>
          <w:rFonts w:ascii="Times New Roman" w:hAnsi="Times New Roman" w:cs="Times New Roman"/>
          <w:color w:val="000000" w:themeColor="text1"/>
          <w:sz w:val="26"/>
          <w:szCs w:val="26"/>
        </w:rPr>
        <w:t>Ministru kabineta noteikumu:- 02.09.2014. Nr.529 “ Ēku būvnoteikumi”,  09.05.2017. Nr.253 “ Atsevišķu inženierbūvju būvnoteikumi” un 20.03.2018. Nr.169 “</w:t>
      </w:r>
      <w:proofErr w:type="spellStart"/>
      <w:r w:rsidR="00320D75" w:rsidRPr="00E67933">
        <w:rPr>
          <w:rFonts w:ascii="Times New Roman" w:hAnsi="Times New Roman" w:cs="Times New Roman"/>
          <w:color w:val="000000" w:themeColor="text1"/>
          <w:sz w:val="26"/>
          <w:szCs w:val="26"/>
        </w:rPr>
        <w:t>Būvspeciālistu</w:t>
      </w:r>
      <w:proofErr w:type="spellEnd"/>
      <w:r w:rsidR="00320D75" w:rsidRPr="00E67933">
        <w:rPr>
          <w:rFonts w:ascii="Times New Roman" w:hAnsi="Times New Roman" w:cs="Times New Roman"/>
          <w:color w:val="000000" w:themeColor="text1"/>
          <w:sz w:val="26"/>
          <w:szCs w:val="26"/>
        </w:rPr>
        <w:t xml:space="preserve"> kompetences novērtēšanas un patstāvīgās prakses uzraudzības noteikumi” redakcijas.</w:t>
      </w:r>
    </w:p>
    <w:p w14:paraId="7E3902A0" w14:textId="6C269FB8" w:rsidR="00041C35" w:rsidRPr="00E67933" w:rsidRDefault="00041C35" w:rsidP="0047455A">
      <w:pPr>
        <w:jc w:val="both"/>
        <w:rPr>
          <w:rFonts w:ascii="Times New Roman" w:hAnsi="Times New Roman" w:cs="Times New Roman"/>
          <w:color w:val="000000" w:themeColor="text1"/>
          <w:sz w:val="26"/>
          <w:szCs w:val="26"/>
        </w:rPr>
      </w:pPr>
    </w:p>
    <w:p w14:paraId="20CA4FC1" w14:textId="13AB9899" w:rsidR="00041C35" w:rsidRPr="00E67933" w:rsidRDefault="00B9403C" w:rsidP="000B567B">
      <w:pPr>
        <w:ind w:firstLine="720"/>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 xml:space="preserve">Atšķirīgs viedoklis ir </w:t>
      </w:r>
      <w:r w:rsidR="00D96473" w:rsidRPr="00E67933">
        <w:rPr>
          <w:rFonts w:ascii="Times New Roman" w:hAnsi="Times New Roman" w:cs="Times New Roman"/>
          <w:color w:val="000000" w:themeColor="text1"/>
          <w:sz w:val="26"/>
          <w:szCs w:val="26"/>
        </w:rPr>
        <w:t xml:space="preserve">VUGD </w:t>
      </w:r>
      <w:r w:rsidRPr="00E67933">
        <w:rPr>
          <w:rFonts w:ascii="Times New Roman" w:hAnsi="Times New Roman" w:cs="Times New Roman"/>
          <w:color w:val="000000" w:themeColor="text1"/>
          <w:sz w:val="26"/>
          <w:szCs w:val="26"/>
        </w:rPr>
        <w:t xml:space="preserve">un tas </w:t>
      </w:r>
      <w:r w:rsidR="00DE6AED" w:rsidRPr="00E67933">
        <w:rPr>
          <w:rFonts w:ascii="Times New Roman" w:hAnsi="Times New Roman" w:cs="Times New Roman"/>
          <w:color w:val="000000" w:themeColor="text1"/>
          <w:sz w:val="26"/>
          <w:szCs w:val="26"/>
        </w:rPr>
        <w:t xml:space="preserve">nepiekrīt darba grupas kopējām lēmumam un </w:t>
      </w:r>
      <w:r w:rsidR="00D96473" w:rsidRPr="00E67933">
        <w:rPr>
          <w:rFonts w:ascii="Times New Roman" w:hAnsi="Times New Roman" w:cs="Times New Roman"/>
          <w:color w:val="000000" w:themeColor="text1"/>
          <w:sz w:val="26"/>
          <w:szCs w:val="26"/>
        </w:rPr>
        <w:t xml:space="preserve">kā risinājumu piedāvā ieviest 1.variantu, kad </w:t>
      </w:r>
      <w:r w:rsidR="00DE6AED" w:rsidRPr="00E67933">
        <w:rPr>
          <w:rFonts w:ascii="Times New Roman" w:hAnsi="Times New Roman" w:cs="Times New Roman"/>
          <w:color w:val="000000" w:themeColor="text1"/>
          <w:sz w:val="26"/>
          <w:szCs w:val="26"/>
        </w:rPr>
        <w:t xml:space="preserve">saņemot papildus finansējumu </w:t>
      </w:r>
      <w:r w:rsidR="00D96473" w:rsidRPr="00E67933">
        <w:rPr>
          <w:rFonts w:ascii="Times New Roman" w:hAnsi="Times New Roman" w:cs="Times New Roman"/>
          <w:color w:val="000000" w:themeColor="text1"/>
          <w:sz w:val="26"/>
          <w:szCs w:val="26"/>
        </w:rPr>
        <w:t xml:space="preserve">VUGD izveido struktūrvienību, kurā tiek nodarbināti sertificēti </w:t>
      </w:r>
      <w:proofErr w:type="spellStart"/>
      <w:r w:rsidRPr="00E67933">
        <w:rPr>
          <w:rFonts w:ascii="Times New Roman" w:hAnsi="Times New Roman" w:cs="Times New Roman"/>
          <w:color w:val="000000" w:themeColor="text1"/>
          <w:sz w:val="26"/>
          <w:szCs w:val="26"/>
        </w:rPr>
        <w:t>būv</w:t>
      </w:r>
      <w:r w:rsidR="00D96473" w:rsidRPr="00E67933">
        <w:rPr>
          <w:rFonts w:ascii="Times New Roman" w:hAnsi="Times New Roman" w:cs="Times New Roman"/>
          <w:color w:val="000000" w:themeColor="text1"/>
          <w:sz w:val="26"/>
          <w:szCs w:val="26"/>
        </w:rPr>
        <w:t>speciālisti</w:t>
      </w:r>
      <w:proofErr w:type="spellEnd"/>
      <w:r w:rsidR="00D96473" w:rsidRPr="00E67933">
        <w:rPr>
          <w:rFonts w:ascii="Times New Roman" w:hAnsi="Times New Roman" w:cs="Times New Roman"/>
          <w:color w:val="000000" w:themeColor="text1"/>
          <w:sz w:val="26"/>
          <w:szCs w:val="26"/>
        </w:rPr>
        <w:t xml:space="preserve"> būvniecībā ar specializāciju ugunsdrošībā. VUGD piedalītos būvniecības procesā no būvprojekta izskatīšanas (risinājumu akceptēšanas), līdz pieņemšanai ekspluatācijā.</w:t>
      </w:r>
    </w:p>
    <w:p w14:paraId="27A72DED" w14:textId="77777777" w:rsidR="00D96473" w:rsidRPr="00E67933" w:rsidRDefault="00D96473" w:rsidP="000B567B">
      <w:pPr>
        <w:ind w:firstLine="720"/>
        <w:jc w:val="both"/>
        <w:rPr>
          <w:rFonts w:ascii="Times New Roman" w:hAnsi="Times New Roman" w:cs="Times New Roman"/>
          <w:b/>
          <w:bCs/>
          <w:color w:val="000000" w:themeColor="text1"/>
          <w:sz w:val="26"/>
          <w:szCs w:val="26"/>
        </w:rPr>
      </w:pPr>
    </w:p>
    <w:p w14:paraId="4679FB7F" w14:textId="6B3C4A5E" w:rsidR="00D96473" w:rsidRPr="00E67933" w:rsidRDefault="00FA07A9" w:rsidP="000B567B">
      <w:pPr>
        <w:ind w:firstLine="720"/>
        <w:jc w:val="both"/>
        <w:rPr>
          <w:rFonts w:ascii="Times New Roman" w:hAnsi="Times New Roman" w:cs="Times New Roman"/>
          <w:color w:val="000000" w:themeColor="text1"/>
          <w:sz w:val="26"/>
          <w:szCs w:val="26"/>
        </w:rPr>
      </w:pPr>
      <w:proofErr w:type="spellStart"/>
      <w:r w:rsidRPr="00E67933">
        <w:rPr>
          <w:rFonts w:ascii="Times New Roman" w:hAnsi="Times New Roman" w:cs="Times New Roman"/>
          <w:color w:val="000000" w:themeColor="text1"/>
          <w:sz w:val="26"/>
          <w:szCs w:val="26"/>
        </w:rPr>
        <w:t>Jāutājums</w:t>
      </w:r>
      <w:proofErr w:type="spellEnd"/>
      <w:r w:rsidRPr="00E67933">
        <w:rPr>
          <w:rFonts w:ascii="Times New Roman" w:hAnsi="Times New Roman" w:cs="Times New Roman"/>
          <w:color w:val="000000" w:themeColor="text1"/>
          <w:sz w:val="26"/>
          <w:szCs w:val="26"/>
        </w:rPr>
        <w:t xml:space="preserve"> par VUGD izslēgšanu no būvniecības procesa, gan projektēšanas, gan ekspluatācijā pieņemšanas un jauna sertificēta speciālista (jauna reglamentēta sfēra – ugunsdrošība)  iekļaušanu būvniecības procesā ar atbildības uzņemšanos tika izskat</w:t>
      </w:r>
      <w:r w:rsidR="00E766BD" w:rsidRPr="00E67933">
        <w:rPr>
          <w:rFonts w:ascii="Times New Roman" w:hAnsi="Times New Roman" w:cs="Times New Roman"/>
          <w:color w:val="000000" w:themeColor="text1"/>
          <w:sz w:val="26"/>
          <w:szCs w:val="26"/>
        </w:rPr>
        <w:t>īt</w:t>
      </w:r>
      <w:r w:rsidRPr="00E67933">
        <w:rPr>
          <w:rFonts w:ascii="Times New Roman" w:hAnsi="Times New Roman" w:cs="Times New Roman"/>
          <w:color w:val="000000" w:themeColor="text1"/>
          <w:sz w:val="26"/>
          <w:szCs w:val="26"/>
        </w:rPr>
        <w:t xml:space="preserve">s 03.12.2020. LBP sēdē, kurā piedaloties 11 no 15 </w:t>
      </w:r>
      <w:proofErr w:type="spellStart"/>
      <w:r w:rsidRPr="00E67933">
        <w:rPr>
          <w:rFonts w:ascii="Times New Roman" w:hAnsi="Times New Roman" w:cs="Times New Roman"/>
          <w:color w:val="000000" w:themeColor="text1"/>
          <w:sz w:val="26"/>
          <w:szCs w:val="26"/>
        </w:rPr>
        <w:t>balstiesīgajiem</w:t>
      </w:r>
      <w:proofErr w:type="spellEnd"/>
      <w:r w:rsidRPr="00E67933">
        <w:rPr>
          <w:rFonts w:ascii="Times New Roman" w:hAnsi="Times New Roman" w:cs="Times New Roman"/>
          <w:color w:val="000000" w:themeColor="text1"/>
          <w:sz w:val="26"/>
          <w:szCs w:val="26"/>
        </w:rPr>
        <w:t xml:space="preserve"> pārstāvjiem</w:t>
      </w:r>
      <w:r w:rsidR="00F8296C" w:rsidRPr="00E67933">
        <w:rPr>
          <w:rFonts w:ascii="Times New Roman" w:hAnsi="Times New Roman" w:cs="Times New Roman"/>
          <w:color w:val="000000" w:themeColor="text1"/>
          <w:sz w:val="26"/>
          <w:szCs w:val="26"/>
        </w:rPr>
        <w:t xml:space="preserve"> (4.nepiedalījās sanāksmē)</w:t>
      </w:r>
      <w:r w:rsidRPr="00E67933">
        <w:rPr>
          <w:rFonts w:ascii="Times New Roman" w:hAnsi="Times New Roman" w:cs="Times New Roman"/>
          <w:color w:val="000000" w:themeColor="text1"/>
          <w:sz w:val="26"/>
          <w:szCs w:val="26"/>
        </w:rPr>
        <w:t xml:space="preserve"> “Par” balsoja – 9 pārstāvji (LAS, LBS, LBPA, LIBP, LBBA, BRA, TIA, LIKA, LSGŪTIS), viens  “Atturas” – 1 (Latvijas Būvnieku partnerība,) un viens “Pret” – 1 (EM)</w:t>
      </w:r>
      <w:r w:rsidR="00F8296C" w:rsidRPr="00E67933">
        <w:rPr>
          <w:rFonts w:ascii="Times New Roman" w:hAnsi="Times New Roman" w:cs="Times New Roman"/>
          <w:color w:val="000000" w:themeColor="text1"/>
          <w:sz w:val="26"/>
          <w:szCs w:val="26"/>
        </w:rPr>
        <w:t>.</w:t>
      </w:r>
    </w:p>
    <w:p w14:paraId="25F9168F" w14:textId="77777777" w:rsidR="00F8296C" w:rsidRPr="00E67933" w:rsidRDefault="00F8296C" w:rsidP="000B567B">
      <w:pPr>
        <w:ind w:firstLine="720"/>
        <w:jc w:val="both"/>
        <w:rPr>
          <w:rFonts w:ascii="Times New Roman" w:hAnsi="Times New Roman" w:cs="Times New Roman"/>
          <w:b/>
          <w:bCs/>
          <w:color w:val="000000" w:themeColor="text1"/>
          <w:sz w:val="26"/>
          <w:szCs w:val="26"/>
        </w:rPr>
      </w:pPr>
    </w:p>
    <w:p w14:paraId="5895CBC3" w14:textId="77777777" w:rsidR="00D96473" w:rsidRPr="00E67933" w:rsidRDefault="00D96473" w:rsidP="000B567B">
      <w:pPr>
        <w:ind w:firstLine="720"/>
        <w:jc w:val="both"/>
        <w:rPr>
          <w:rFonts w:ascii="Times New Roman" w:hAnsi="Times New Roman" w:cs="Times New Roman"/>
          <w:b/>
          <w:bCs/>
          <w:color w:val="000000" w:themeColor="text1"/>
          <w:sz w:val="26"/>
          <w:szCs w:val="26"/>
        </w:rPr>
      </w:pPr>
    </w:p>
    <w:p w14:paraId="518E3245" w14:textId="77777777" w:rsidR="00D96473" w:rsidRPr="00E67933" w:rsidRDefault="00D96473" w:rsidP="000B567B">
      <w:pPr>
        <w:ind w:firstLine="720"/>
        <w:jc w:val="both"/>
        <w:rPr>
          <w:rFonts w:ascii="Times New Roman" w:hAnsi="Times New Roman" w:cs="Times New Roman"/>
          <w:b/>
          <w:bCs/>
          <w:color w:val="000000" w:themeColor="text1"/>
          <w:sz w:val="26"/>
          <w:szCs w:val="26"/>
        </w:rPr>
      </w:pPr>
    </w:p>
    <w:p w14:paraId="07CF77C8" w14:textId="3909D5C3" w:rsidR="006D1C79" w:rsidRPr="00E67933" w:rsidRDefault="006D1C79" w:rsidP="000B567B">
      <w:pPr>
        <w:ind w:firstLine="720"/>
        <w:jc w:val="both"/>
        <w:rPr>
          <w:rFonts w:ascii="Times New Roman" w:hAnsi="Times New Roman" w:cs="Times New Roman"/>
          <w:color w:val="000000" w:themeColor="text1"/>
          <w:sz w:val="26"/>
          <w:szCs w:val="26"/>
        </w:rPr>
      </w:pPr>
      <w:r w:rsidRPr="00E67933">
        <w:rPr>
          <w:rFonts w:ascii="Times New Roman" w:hAnsi="Times New Roman" w:cs="Times New Roman"/>
          <w:b/>
          <w:bCs/>
          <w:color w:val="000000" w:themeColor="text1"/>
          <w:sz w:val="26"/>
          <w:szCs w:val="26"/>
        </w:rPr>
        <w:t>Nolēma</w:t>
      </w:r>
      <w:r w:rsidRPr="00E67933">
        <w:rPr>
          <w:rFonts w:ascii="Times New Roman" w:hAnsi="Times New Roman" w:cs="Times New Roman"/>
          <w:color w:val="000000" w:themeColor="text1"/>
          <w:sz w:val="26"/>
          <w:szCs w:val="26"/>
        </w:rPr>
        <w:t>:</w:t>
      </w:r>
    </w:p>
    <w:p w14:paraId="7F0F4C35" w14:textId="5BDFB462" w:rsidR="006D1C79" w:rsidRPr="00E67933" w:rsidRDefault="00320D75" w:rsidP="006D1C79">
      <w:pPr>
        <w:pStyle w:val="ListParagraph"/>
        <w:numPr>
          <w:ilvl w:val="0"/>
          <w:numId w:val="2"/>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LBP izv</w:t>
      </w:r>
      <w:r w:rsidR="006D1C79" w:rsidRPr="00E67933">
        <w:rPr>
          <w:rFonts w:ascii="Times New Roman" w:hAnsi="Times New Roman" w:cs="Times New Roman"/>
          <w:color w:val="000000" w:themeColor="text1"/>
          <w:sz w:val="26"/>
          <w:szCs w:val="26"/>
        </w:rPr>
        <w:t>eidot pastāvīgu tehnisko darba grupu</w:t>
      </w:r>
      <w:r w:rsidR="005B1E64" w:rsidRPr="00E67933">
        <w:rPr>
          <w:rFonts w:ascii="Times New Roman" w:hAnsi="Times New Roman" w:cs="Times New Roman"/>
          <w:color w:val="000000" w:themeColor="text1"/>
          <w:sz w:val="26"/>
          <w:szCs w:val="26"/>
        </w:rPr>
        <w:t xml:space="preserve"> ar </w:t>
      </w:r>
      <w:r w:rsidR="006D1C79" w:rsidRPr="00E67933">
        <w:rPr>
          <w:rFonts w:ascii="Times New Roman" w:hAnsi="Times New Roman" w:cs="Times New Roman"/>
          <w:color w:val="000000" w:themeColor="text1"/>
          <w:sz w:val="26"/>
          <w:szCs w:val="26"/>
        </w:rPr>
        <w:t xml:space="preserve"> EM, BVKB, VUGD, LUA</w:t>
      </w:r>
      <w:r w:rsidR="00DE51FD" w:rsidRPr="00E67933">
        <w:rPr>
          <w:rFonts w:ascii="Times New Roman" w:hAnsi="Times New Roman" w:cs="Times New Roman"/>
          <w:color w:val="000000" w:themeColor="text1"/>
          <w:sz w:val="26"/>
          <w:szCs w:val="26"/>
        </w:rPr>
        <w:t>, LBS, LAS, LIKA</w:t>
      </w:r>
      <w:r w:rsidR="006D1C79" w:rsidRPr="00E67933">
        <w:rPr>
          <w:rFonts w:ascii="Times New Roman" w:hAnsi="Times New Roman" w:cs="Times New Roman"/>
          <w:color w:val="000000" w:themeColor="text1"/>
          <w:sz w:val="26"/>
          <w:szCs w:val="26"/>
        </w:rPr>
        <w:t xml:space="preserve"> un nozares speciālisti</w:t>
      </w:r>
      <w:r w:rsidR="005B1E64" w:rsidRPr="00E67933">
        <w:rPr>
          <w:rFonts w:ascii="Times New Roman" w:hAnsi="Times New Roman" w:cs="Times New Roman"/>
          <w:color w:val="000000" w:themeColor="text1"/>
          <w:sz w:val="26"/>
          <w:szCs w:val="26"/>
        </w:rPr>
        <w:t>em</w:t>
      </w:r>
      <w:r w:rsidR="006D1C79" w:rsidRPr="00E67933">
        <w:rPr>
          <w:rFonts w:ascii="Times New Roman" w:hAnsi="Times New Roman" w:cs="Times New Roman"/>
          <w:color w:val="000000" w:themeColor="text1"/>
          <w:sz w:val="26"/>
          <w:szCs w:val="26"/>
        </w:rPr>
        <w:t xml:space="preserve">, </w:t>
      </w:r>
      <w:r w:rsidR="000506EF" w:rsidRPr="00E67933">
        <w:rPr>
          <w:rFonts w:ascii="Times New Roman" w:hAnsi="Times New Roman" w:cs="Times New Roman"/>
          <w:color w:val="000000" w:themeColor="text1"/>
          <w:sz w:val="26"/>
          <w:szCs w:val="26"/>
        </w:rPr>
        <w:t xml:space="preserve">kuras ietvaros </w:t>
      </w:r>
      <w:r w:rsidR="005B1E64" w:rsidRPr="00E67933">
        <w:rPr>
          <w:rFonts w:ascii="Times New Roman" w:hAnsi="Times New Roman" w:cs="Times New Roman"/>
          <w:color w:val="000000" w:themeColor="text1"/>
          <w:sz w:val="26"/>
          <w:szCs w:val="26"/>
        </w:rPr>
        <w:t xml:space="preserve">tiktu </w:t>
      </w:r>
      <w:r w:rsidR="000506EF" w:rsidRPr="00E67933">
        <w:rPr>
          <w:rFonts w:ascii="Times New Roman" w:hAnsi="Times New Roman" w:cs="Times New Roman"/>
          <w:color w:val="000000" w:themeColor="text1"/>
          <w:sz w:val="26"/>
          <w:szCs w:val="26"/>
        </w:rPr>
        <w:t>izstrādāti vienoti skaidrojumi</w:t>
      </w:r>
      <w:r w:rsidR="005B1E64" w:rsidRPr="00E67933">
        <w:rPr>
          <w:rFonts w:ascii="Times New Roman" w:hAnsi="Times New Roman" w:cs="Times New Roman"/>
          <w:color w:val="000000" w:themeColor="text1"/>
          <w:sz w:val="26"/>
          <w:szCs w:val="26"/>
        </w:rPr>
        <w:t>,</w:t>
      </w:r>
      <w:r w:rsidR="000506EF" w:rsidRPr="00E67933">
        <w:rPr>
          <w:rFonts w:ascii="Times New Roman" w:hAnsi="Times New Roman" w:cs="Times New Roman"/>
          <w:color w:val="000000" w:themeColor="text1"/>
          <w:sz w:val="26"/>
          <w:szCs w:val="26"/>
        </w:rPr>
        <w:t xml:space="preserve"> nodrošinot nepārprotamu un vienotu normatīvajā aktā noteikto normu piemērošanu, kas </w:t>
      </w:r>
      <w:r w:rsidR="00D96473" w:rsidRPr="00E67933">
        <w:rPr>
          <w:rFonts w:ascii="Times New Roman" w:hAnsi="Times New Roman" w:cs="Times New Roman"/>
          <w:color w:val="000000" w:themeColor="text1"/>
          <w:sz w:val="26"/>
          <w:szCs w:val="26"/>
        </w:rPr>
        <w:t xml:space="preserve">izplatīti starp VUGD amatpersonām, kā arī </w:t>
      </w:r>
      <w:r w:rsidR="000506EF" w:rsidRPr="00E67933">
        <w:rPr>
          <w:rFonts w:ascii="Times New Roman" w:hAnsi="Times New Roman" w:cs="Times New Roman"/>
          <w:color w:val="000000" w:themeColor="text1"/>
          <w:sz w:val="26"/>
          <w:szCs w:val="26"/>
        </w:rPr>
        <w:t xml:space="preserve">publicēti </w:t>
      </w:r>
      <w:r w:rsidR="00D96473" w:rsidRPr="00E67933">
        <w:rPr>
          <w:rFonts w:ascii="Times New Roman" w:hAnsi="Times New Roman" w:cs="Times New Roman"/>
          <w:color w:val="000000" w:themeColor="text1"/>
          <w:sz w:val="26"/>
          <w:szCs w:val="26"/>
        </w:rPr>
        <w:t xml:space="preserve">VUGD, </w:t>
      </w:r>
      <w:r w:rsidR="000506EF" w:rsidRPr="00E67933">
        <w:rPr>
          <w:rFonts w:ascii="Times New Roman" w:hAnsi="Times New Roman" w:cs="Times New Roman"/>
          <w:color w:val="000000" w:themeColor="text1"/>
          <w:sz w:val="26"/>
          <w:szCs w:val="26"/>
        </w:rPr>
        <w:t xml:space="preserve">BIS </w:t>
      </w:r>
      <w:r w:rsidR="00D96473" w:rsidRPr="00E67933">
        <w:rPr>
          <w:rFonts w:ascii="Times New Roman" w:hAnsi="Times New Roman" w:cs="Times New Roman"/>
          <w:color w:val="000000" w:themeColor="text1"/>
          <w:sz w:val="26"/>
          <w:szCs w:val="26"/>
        </w:rPr>
        <w:t xml:space="preserve"> un nozares nevalstisko organizāciju (pēc izvēles) </w:t>
      </w:r>
      <w:r w:rsidR="000506EF" w:rsidRPr="00E67933">
        <w:rPr>
          <w:rFonts w:ascii="Times New Roman" w:hAnsi="Times New Roman" w:cs="Times New Roman"/>
          <w:color w:val="000000" w:themeColor="text1"/>
          <w:sz w:val="26"/>
          <w:szCs w:val="26"/>
        </w:rPr>
        <w:t>mājas lapā</w:t>
      </w:r>
      <w:r w:rsidR="00D96473" w:rsidRPr="00E67933">
        <w:rPr>
          <w:rFonts w:ascii="Times New Roman" w:hAnsi="Times New Roman" w:cs="Times New Roman"/>
          <w:color w:val="000000" w:themeColor="text1"/>
          <w:sz w:val="26"/>
          <w:szCs w:val="26"/>
        </w:rPr>
        <w:t>s</w:t>
      </w:r>
      <w:r w:rsidR="000506EF" w:rsidRPr="00E67933">
        <w:rPr>
          <w:rFonts w:ascii="Times New Roman" w:hAnsi="Times New Roman" w:cs="Times New Roman"/>
          <w:color w:val="000000" w:themeColor="text1"/>
          <w:sz w:val="26"/>
          <w:szCs w:val="26"/>
        </w:rPr>
        <w:t>.</w:t>
      </w:r>
    </w:p>
    <w:p w14:paraId="29834189" w14:textId="504CB1E2" w:rsidR="00D75D01" w:rsidRPr="00E67933" w:rsidRDefault="00FB3FD4" w:rsidP="006D1C79">
      <w:pPr>
        <w:pStyle w:val="ListParagraph"/>
        <w:numPr>
          <w:ilvl w:val="0"/>
          <w:numId w:val="2"/>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VUGD vairs neizsniedz atzinumu p</w:t>
      </w:r>
      <w:r w:rsidR="00055149" w:rsidRPr="00E67933">
        <w:rPr>
          <w:rFonts w:ascii="Times New Roman" w:hAnsi="Times New Roman" w:cs="Times New Roman"/>
          <w:color w:val="000000" w:themeColor="text1"/>
          <w:sz w:val="26"/>
          <w:szCs w:val="26"/>
        </w:rPr>
        <w:t>irms</w:t>
      </w:r>
      <w:r w:rsidRPr="00E67933">
        <w:rPr>
          <w:rFonts w:ascii="Times New Roman" w:hAnsi="Times New Roman" w:cs="Times New Roman"/>
          <w:color w:val="000000" w:themeColor="text1"/>
          <w:sz w:val="26"/>
          <w:szCs w:val="26"/>
        </w:rPr>
        <w:t xml:space="preserve"> </w:t>
      </w:r>
      <w:proofErr w:type="spellStart"/>
      <w:r w:rsidR="001B5E50" w:rsidRPr="00E67933">
        <w:rPr>
          <w:rFonts w:ascii="Times New Roman" w:hAnsi="Times New Roman" w:cs="Times New Roman"/>
          <w:color w:val="000000" w:themeColor="text1"/>
          <w:sz w:val="26"/>
          <w:szCs w:val="26"/>
        </w:rPr>
        <w:t>III.grupas</w:t>
      </w:r>
      <w:proofErr w:type="spellEnd"/>
      <w:r w:rsidR="001B5E50" w:rsidRPr="00E67933">
        <w:rPr>
          <w:rFonts w:ascii="Times New Roman" w:hAnsi="Times New Roman" w:cs="Times New Roman"/>
          <w:color w:val="000000" w:themeColor="text1"/>
          <w:sz w:val="26"/>
          <w:szCs w:val="26"/>
        </w:rPr>
        <w:t xml:space="preserve"> </w:t>
      </w:r>
      <w:r w:rsidRPr="00E67933">
        <w:rPr>
          <w:rFonts w:ascii="Times New Roman" w:hAnsi="Times New Roman" w:cs="Times New Roman"/>
          <w:color w:val="000000" w:themeColor="text1"/>
          <w:sz w:val="26"/>
          <w:szCs w:val="26"/>
        </w:rPr>
        <w:t>būves pieņemšan</w:t>
      </w:r>
      <w:r w:rsidR="00055149" w:rsidRPr="00E67933">
        <w:rPr>
          <w:rFonts w:ascii="Times New Roman" w:hAnsi="Times New Roman" w:cs="Times New Roman"/>
          <w:color w:val="000000" w:themeColor="text1"/>
          <w:sz w:val="26"/>
          <w:szCs w:val="26"/>
        </w:rPr>
        <w:t>as</w:t>
      </w:r>
      <w:r w:rsidRPr="00E67933">
        <w:rPr>
          <w:rFonts w:ascii="Times New Roman" w:hAnsi="Times New Roman" w:cs="Times New Roman"/>
          <w:color w:val="000000" w:themeColor="text1"/>
          <w:sz w:val="26"/>
          <w:szCs w:val="26"/>
        </w:rPr>
        <w:t xml:space="preserve"> ekspluatācijā un </w:t>
      </w:r>
      <w:r w:rsidR="002F11D0" w:rsidRPr="00E67933">
        <w:rPr>
          <w:rFonts w:ascii="Times New Roman" w:hAnsi="Times New Roman" w:cs="Times New Roman"/>
          <w:color w:val="000000" w:themeColor="text1"/>
          <w:sz w:val="26"/>
          <w:szCs w:val="26"/>
        </w:rPr>
        <w:t xml:space="preserve">par ugunsdrošības risinājumu atbilstību normatīvajam regulējumam un būvprojektā ietvertajiem risinājumiem atbild </w:t>
      </w:r>
      <w:proofErr w:type="spellStart"/>
      <w:r w:rsidR="002F11D0" w:rsidRPr="00E67933">
        <w:rPr>
          <w:rFonts w:ascii="Times New Roman" w:hAnsi="Times New Roman" w:cs="Times New Roman"/>
          <w:color w:val="000000" w:themeColor="text1"/>
          <w:sz w:val="26"/>
          <w:szCs w:val="26"/>
        </w:rPr>
        <w:t>būvspeciālists</w:t>
      </w:r>
      <w:proofErr w:type="spellEnd"/>
      <w:r w:rsidRPr="00E67933">
        <w:rPr>
          <w:rFonts w:ascii="Times New Roman" w:hAnsi="Times New Roman" w:cs="Times New Roman"/>
          <w:color w:val="000000" w:themeColor="text1"/>
          <w:sz w:val="26"/>
          <w:szCs w:val="26"/>
        </w:rPr>
        <w:t>, kurš specializējies ugunsdrošībā</w:t>
      </w:r>
      <w:r w:rsidR="00055149" w:rsidRPr="00E67933">
        <w:rPr>
          <w:rFonts w:ascii="Times New Roman" w:hAnsi="Times New Roman" w:cs="Times New Roman"/>
          <w:color w:val="000000" w:themeColor="text1"/>
          <w:sz w:val="26"/>
          <w:szCs w:val="26"/>
        </w:rPr>
        <w:t>.</w:t>
      </w:r>
    </w:p>
    <w:p w14:paraId="6532DEEC" w14:textId="651CE9B4" w:rsidR="00055149" w:rsidRPr="00E67933" w:rsidRDefault="00055149" w:rsidP="006D1C79">
      <w:pPr>
        <w:pStyle w:val="ListParagraph"/>
        <w:numPr>
          <w:ilvl w:val="0"/>
          <w:numId w:val="2"/>
        </w:numPr>
        <w:jc w:val="both"/>
        <w:rPr>
          <w:rFonts w:ascii="Times New Roman" w:hAnsi="Times New Roman" w:cs="Times New Roman"/>
          <w:color w:val="000000" w:themeColor="text1"/>
          <w:sz w:val="26"/>
          <w:szCs w:val="26"/>
        </w:rPr>
      </w:pPr>
      <w:proofErr w:type="spellStart"/>
      <w:r w:rsidRPr="00E67933">
        <w:rPr>
          <w:rFonts w:ascii="Times New Roman" w:hAnsi="Times New Roman" w:cs="Times New Roman"/>
          <w:color w:val="000000" w:themeColor="text1"/>
          <w:sz w:val="26"/>
          <w:szCs w:val="26"/>
        </w:rPr>
        <w:t>Būvspeciālistam</w:t>
      </w:r>
      <w:proofErr w:type="spellEnd"/>
      <w:r w:rsidRPr="00E67933">
        <w:rPr>
          <w:rFonts w:ascii="Times New Roman" w:hAnsi="Times New Roman" w:cs="Times New Roman"/>
          <w:color w:val="000000" w:themeColor="text1"/>
          <w:sz w:val="26"/>
          <w:szCs w:val="26"/>
        </w:rPr>
        <w:t>, lai specializētos ugunsdrošībā, jābūt 2.līmeņa augstākā izglītība arhitektūrā vai būvniecībā un jānokārto kvalifikācijas eksāmens pirms tam:</w:t>
      </w:r>
    </w:p>
    <w:p w14:paraId="7D0766A9" w14:textId="6FCE2FE8" w:rsidR="00055149" w:rsidRPr="00E67933" w:rsidRDefault="00055149" w:rsidP="00055149">
      <w:pPr>
        <w:pStyle w:val="ListParagraph"/>
        <w:numPr>
          <w:ilvl w:val="1"/>
          <w:numId w:val="2"/>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gūstot 3.gadu pieredzi ugunsdrošības risinājumu izstrādē;</w:t>
      </w:r>
    </w:p>
    <w:p w14:paraId="67AD043D" w14:textId="33D8B303" w:rsidR="00D75D01" w:rsidRPr="00E67933" w:rsidRDefault="00055149" w:rsidP="00EF1A54">
      <w:pPr>
        <w:pStyle w:val="ListParagraph"/>
        <w:numPr>
          <w:ilvl w:val="1"/>
          <w:numId w:val="2"/>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izejot papildus 80 stundu apmācību kursu ugunsdrošības risinājumu projektēšanā.</w:t>
      </w:r>
    </w:p>
    <w:p w14:paraId="4FB7266B" w14:textId="7B50B06B" w:rsidR="00055149" w:rsidRPr="00E67933" w:rsidRDefault="00055149" w:rsidP="006D1C79">
      <w:pPr>
        <w:pStyle w:val="ListParagraph"/>
        <w:numPr>
          <w:ilvl w:val="0"/>
          <w:numId w:val="2"/>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Pārstrādāt UPP saturu, paredzot t</w:t>
      </w:r>
      <w:r w:rsidR="00EF1A54" w:rsidRPr="00E67933">
        <w:rPr>
          <w:rFonts w:ascii="Times New Roman" w:hAnsi="Times New Roman" w:cs="Times New Roman"/>
          <w:color w:val="000000" w:themeColor="text1"/>
          <w:sz w:val="26"/>
          <w:szCs w:val="26"/>
        </w:rPr>
        <w:t xml:space="preserve">o kā atsevišķu būvprojekta daļu kurā norādīti projektējamajai būvei nepieciešamie un būvprojektā paredzētie </w:t>
      </w:r>
      <w:r w:rsidR="00EF1A54" w:rsidRPr="00E67933">
        <w:rPr>
          <w:rFonts w:ascii="Times New Roman" w:hAnsi="Times New Roman" w:cs="Times New Roman"/>
          <w:color w:val="000000" w:themeColor="text1"/>
          <w:sz w:val="26"/>
          <w:szCs w:val="26"/>
        </w:rPr>
        <w:lastRenderedPageBreak/>
        <w:t>principiālie ugunsdrošības risinājumi, kā arī aprakstīti ugunsdrošības pasākumi projektējamās būves drošai ekspluatācijai</w:t>
      </w:r>
      <w:r w:rsidR="004B6442" w:rsidRPr="00E67933">
        <w:rPr>
          <w:rFonts w:ascii="Times New Roman" w:hAnsi="Times New Roman" w:cs="Times New Roman"/>
          <w:color w:val="000000" w:themeColor="text1"/>
          <w:sz w:val="26"/>
          <w:szCs w:val="26"/>
        </w:rPr>
        <w:t>, kam pievieno:</w:t>
      </w:r>
    </w:p>
    <w:p w14:paraId="551F7DC9" w14:textId="77777777" w:rsidR="004B6442" w:rsidRPr="00E67933" w:rsidRDefault="004B6442" w:rsidP="004B6442">
      <w:pPr>
        <w:pStyle w:val="ListParagraph"/>
        <w:numPr>
          <w:ilvl w:val="1"/>
          <w:numId w:val="2"/>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ugunsdzēsības aparātu daudzuma aprēķinu;</w:t>
      </w:r>
    </w:p>
    <w:p w14:paraId="4255C738" w14:textId="77777777" w:rsidR="004B6442" w:rsidRPr="00E67933" w:rsidRDefault="004B6442" w:rsidP="004B6442">
      <w:pPr>
        <w:pStyle w:val="ListParagraph"/>
        <w:numPr>
          <w:ilvl w:val="1"/>
          <w:numId w:val="2"/>
        </w:numPr>
        <w:jc w:val="both"/>
        <w:rPr>
          <w:rFonts w:ascii="Times New Roman" w:hAnsi="Times New Roman" w:cs="Times New Roman"/>
          <w:color w:val="000000" w:themeColor="text1"/>
          <w:sz w:val="26"/>
          <w:szCs w:val="26"/>
        </w:rPr>
      </w:pPr>
      <w:proofErr w:type="spellStart"/>
      <w:r w:rsidRPr="00E67933">
        <w:rPr>
          <w:rFonts w:ascii="Times New Roman" w:hAnsi="Times New Roman" w:cs="Times New Roman"/>
          <w:color w:val="000000" w:themeColor="text1"/>
          <w:sz w:val="26"/>
          <w:szCs w:val="26"/>
        </w:rPr>
        <w:t>ugunsslodzes</w:t>
      </w:r>
      <w:proofErr w:type="spellEnd"/>
      <w:r w:rsidRPr="00E67933">
        <w:rPr>
          <w:rFonts w:ascii="Times New Roman" w:hAnsi="Times New Roman" w:cs="Times New Roman"/>
          <w:color w:val="000000" w:themeColor="text1"/>
          <w:sz w:val="26"/>
          <w:szCs w:val="26"/>
        </w:rPr>
        <w:t xml:space="preserve"> aprēķinu;</w:t>
      </w:r>
    </w:p>
    <w:p w14:paraId="62A2CD39" w14:textId="77777777" w:rsidR="004B6442" w:rsidRPr="00E67933" w:rsidRDefault="004B6442" w:rsidP="004B6442">
      <w:pPr>
        <w:pStyle w:val="ListParagraph"/>
        <w:numPr>
          <w:ilvl w:val="1"/>
          <w:numId w:val="2"/>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kopsavilkuma tabulu ar norādēm, kurās būvprojekta daļās iekļauti UPP paredzētie risinājumi;</w:t>
      </w:r>
    </w:p>
    <w:p w14:paraId="5F300553" w14:textId="77777777" w:rsidR="004B6442" w:rsidRPr="00E67933" w:rsidRDefault="004B6442" w:rsidP="004B6442">
      <w:pPr>
        <w:pStyle w:val="ListParagraph"/>
        <w:numPr>
          <w:ilvl w:val="1"/>
          <w:numId w:val="2"/>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dokumentācijas saraksts par UPP paredzēto ugunsdrošībai nozīmīgo inženiertehnisko sistēmu un ugunsdrošu būvkonstrukciju izbūvi (būvuzraugam);</w:t>
      </w:r>
    </w:p>
    <w:p w14:paraId="618CE5BD" w14:textId="203656AD" w:rsidR="004B6442" w:rsidRPr="00E67933" w:rsidRDefault="004B6442" w:rsidP="004B6442">
      <w:pPr>
        <w:pStyle w:val="ListParagraph"/>
        <w:numPr>
          <w:ilvl w:val="1"/>
          <w:numId w:val="2"/>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rasējumus, kuros norāda ēkas sadalīšanu ugunsdrošības nodalījumos, ugunsdroši atdalītajās telpās, norobežojošo būvkonstrukciju ugunsizturību, evakuācijas ceļu virzienus un evakuācijas izejas, ugunsdzēsības tehnikai paredzētas piebrauktuves un ugunsdzēsības ūdens ņemšanas vietas.</w:t>
      </w:r>
    </w:p>
    <w:p w14:paraId="75D6A2BD" w14:textId="1CBC3207" w:rsidR="00322030" w:rsidRPr="00E67933" w:rsidRDefault="00322030" w:rsidP="006D1C79">
      <w:pPr>
        <w:pStyle w:val="ListParagraph"/>
        <w:numPr>
          <w:ilvl w:val="0"/>
          <w:numId w:val="2"/>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Izstrādāt grozījumus normatīvajā regulējumā, lai nodrošinātu 2.</w:t>
      </w:r>
      <w:r w:rsidR="00865E6A">
        <w:rPr>
          <w:rFonts w:ascii="Times New Roman" w:hAnsi="Times New Roman" w:cs="Times New Roman"/>
          <w:color w:val="000000" w:themeColor="text1"/>
          <w:sz w:val="26"/>
          <w:szCs w:val="26"/>
        </w:rPr>
        <w:t>,3. un 4.</w:t>
      </w:r>
      <w:r w:rsidRPr="00E67933">
        <w:rPr>
          <w:rFonts w:ascii="Times New Roman" w:hAnsi="Times New Roman" w:cs="Times New Roman"/>
          <w:color w:val="000000" w:themeColor="text1"/>
          <w:sz w:val="26"/>
          <w:szCs w:val="26"/>
        </w:rPr>
        <w:t>punkta ieviešanu.</w:t>
      </w:r>
    </w:p>
    <w:p w14:paraId="49665CC6" w14:textId="77777777" w:rsidR="00322030" w:rsidRPr="00E67933" w:rsidRDefault="00322030" w:rsidP="00322030">
      <w:pPr>
        <w:pStyle w:val="ListParagraph"/>
        <w:ind w:left="1080"/>
        <w:jc w:val="both"/>
        <w:rPr>
          <w:rFonts w:ascii="Times New Roman" w:hAnsi="Times New Roman" w:cs="Times New Roman"/>
          <w:color w:val="000000" w:themeColor="text1"/>
          <w:sz w:val="26"/>
          <w:szCs w:val="26"/>
        </w:rPr>
      </w:pPr>
    </w:p>
    <w:p w14:paraId="7F2BD709" w14:textId="77777777" w:rsidR="00BB5509" w:rsidRPr="00E67933" w:rsidRDefault="00BB5509" w:rsidP="00E21670">
      <w:pPr>
        <w:ind w:firstLine="720"/>
        <w:jc w:val="both"/>
        <w:rPr>
          <w:rFonts w:ascii="Times New Roman" w:hAnsi="Times New Roman" w:cs="Times New Roman"/>
          <w:color w:val="000000" w:themeColor="text1"/>
          <w:sz w:val="26"/>
          <w:szCs w:val="26"/>
        </w:rPr>
      </w:pPr>
    </w:p>
    <w:p w14:paraId="76307DF4" w14:textId="3E71273A" w:rsidR="00C8130A" w:rsidRPr="00E67933" w:rsidRDefault="00003E7F" w:rsidP="00251C87">
      <w:p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Pielikumā:</w:t>
      </w:r>
    </w:p>
    <w:p w14:paraId="342F47A5" w14:textId="0E5F34B5" w:rsidR="00210806" w:rsidRPr="00E67933" w:rsidRDefault="00210806" w:rsidP="00210806">
      <w:pPr>
        <w:pStyle w:val="ListParagraph"/>
        <w:numPr>
          <w:ilvl w:val="0"/>
          <w:numId w:val="3"/>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Darba grupas protokoli Nr.1.;</w:t>
      </w:r>
      <w:r w:rsidR="00B711A0" w:rsidRPr="00E67933">
        <w:rPr>
          <w:rFonts w:ascii="Times New Roman" w:hAnsi="Times New Roman" w:cs="Times New Roman"/>
          <w:color w:val="000000" w:themeColor="text1"/>
          <w:sz w:val="26"/>
          <w:szCs w:val="26"/>
        </w:rPr>
        <w:t xml:space="preserve"> </w:t>
      </w:r>
      <w:r w:rsidRPr="00E67933">
        <w:rPr>
          <w:rFonts w:ascii="Times New Roman" w:hAnsi="Times New Roman" w:cs="Times New Roman"/>
          <w:color w:val="000000" w:themeColor="text1"/>
          <w:sz w:val="26"/>
          <w:szCs w:val="26"/>
        </w:rPr>
        <w:t>2.;</w:t>
      </w:r>
      <w:r w:rsidR="00B711A0" w:rsidRPr="00E67933">
        <w:rPr>
          <w:rFonts w:ascii="Times New Roman" w:hAnsi="Times New Roman" w:cs="Times New Roman"/>
          <w:color w:val="000000" w:themeColor="text1"/>
          <w:sz w:val="26"/>
          <w:szCs w:val="26"/>
        </w:rPr>
        <w:t xml:space="preserve"> </w:t>
      </w:r>
      <w:r w:rsidRPr="00E67933">
        <w:rPr>
          <w:rFonts w:ascii="Times New Roman" w:hAnsi="Times New Roman" w:cs="Times New Roman"/>
          <w:color w:val="000000" w:themeColor="text1"/>
          <w:sz w:val="26"/>
          <w:szCs w:val="26"/>
        </w:rPr>
        <w:t>3.;</w:t>
      </w:r>
      <w:r w:rsidR="00B711A0" w:rsidRPr="00E67933">
        <w:rPr>
          <w:rFonts w:ascii="Times New Roman" w:hAnsi="Times New Roman" w:cs="Times New Roman"/>
          <w:color w:val="000000" w:themeColor="text1"/>
          <w:sz w:val="26"/>
          <w:szCs w:val="26"/>
        </w:rPr>
        <w:t xml:space="preserve"> </w:t>
      </w:r>
      <w:r w:rsidRPr="00E67933">
        <w:rPr>
          <w:rFonts w:ascii="Times New Roman" w:hAnsi="Times New Roman" w:cs="Times New Roman"/>
          <w:color w:val="000000" w:themeColor="text1"/>
          <w:sz w:val="26"/>
          <w:szCs w:val="26"/>
        </w:rPr>
        <w:t>4</w:t>
      </w:r>
      <w:r w:rsidR="00865E6A">
        <w:rPr>
          <w:rFonts w:ascii="Times New Roman" w:hAnsi="Times New Roman" w:cs="Times New Roman"/>
          <w:color w:val="000000" w:themeColor="text1"/>
          <w:sz w:val="26"/>
          <w:szCs w:val="26"/>
        </w:rPr>
        <w:t xml:space="preserve">.; </w:t>
      </w:r>
      <w:r w:rsidR="00780035" w:rsidRPr="00E67933">
        <w:rPr>
          <w:rFonts w:ascii="Times New Roman" w:hAnsi="Times New Roman" w:cs="Times New Roman"/>
          <w:color w:val="000000" w:themeColor="text1"/>
          <w:sz w:val="26"/>
          <w:szCs w:val="26"/>
        </w:rPr>
        <w:t>5</w:t>
      </w:r>
      <w:r w:rsidRPr="00E67933">
        <w:rPr>
          <w:rFonts w:ascii="Times New Roman" w:hAnsi="Times New Roman" w:cs="Times New Roman"/>
          <w:color w:val="000000" w:themeColor="text1"/>
          <w:sz w:val="26"/>
          <w:szCs w:val="26"/>
        </w:rPr>
        <w:t>.</w:t>
      </w:r>
    </w:p>
    <w:p w14:paraId="15FABE9B" w14:textId="26606F8D" w:rsidR="00003E7F" w:rsidRPr="00E67933" w:rsidRDefault="00003E7F" w:rsidP="00210806">
      <w:pPr>
        <w:pStyle w:val="ListParagraph"/>
        <w:numPr>
          <w:ilvl w:val="0"/>
          <w:numId w:val="3"/>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 xml:space="preserve">Normatīvā regulējuma </w:t>
      </w:r>
      <w:proofErr w:type="spellStart"/>
      <w:r w:rsidRPr="00E67933">
        <w:rPr>
          <w:rFonts w:ascii="Times New Roman" w:hAnsi="Times New Roman" w:cs="Times New Roman"/>
          <w:color w:val="000000" w:themeColor="text1"/>
          <w:sz w:val="26"/>
          <w:szCs w:val="26"/>
        </w:rPr>
        <w:t>izvērtējums</w:t>
      </w:r>
      <w:proofErr w:type="spellEnd"/>
      <w:r w:rsidRPr="00E67933">
        <w:rPr>
          <w:rFonts w:ascii="Times New Roman" w:hAnsi="Times New Roman" w:cs="Times New Roman"/>
          <w:color w:val="000000" w:themeColor="text1"/>
          <w:sz w:val="26"/>
          <w:szCs w:val="26"/>
        </w:rPr>
        <w:t xml:space="preserve"> </w:t>
      </w:r>
      <w:r w:rsidR="00896B57" w:rsidRPr="00E67933">
        <w:rPr>
          <w:rFonts w:ascii="Times New Roman" w:hAnsi="Times New Roman" w:cs="Times New Roman"/>
          <w:color w:val="000000" w:themeColor="text1"/>
          <w:sz w:val="26"/>
          <w:szCs w:val="26"/>
        </w:rPr>
        <w:t>(</w:t>
      </w:r>
      <w:r w:rsidRPr="00E67933">
        <w:rPr>
          <w:rFonts w:ascii="Times New Roman" w:hAnsi="Times New Roman" w:cs="Times New Roman"/>
          <w:color w:val="000000" w:themeColor="text1"/>
          <w:sz w:val="26"/>
          <w:szCs w:val="26"/>
        </w:rPr>
        <w:t>tabulā</w:t>
      </w:r>
      <w:r w:rsidR="00896B57" w:rsidRPr="00E67933">
        <w:rPr>
          <w:rFonts w:ascii="Times New Roman" w:hAnsi="Times New Roman" w:cs="Times New Roman"/>
          <w:color w:val="000000" w:themeColor="text1"/>
          <w:sz w:val="26"/>
          <w:szCs w:val="26"/>
        </w:rPr>
        <w:t>)</w:t>
      </w:r>
      <w:r w:rsidR="00780035" w:rsidRPr="00E67933">
        <w:rPr>
          <w:rFonts w:ascii="Times New Roman" w:hAnsi="Times New Roman" w:cs="Times New Roman"/>
          <w:color w:val="000000" w:themeColor="text1"/>
          <w:sz w:val="26"/>
          <w:szCs w:val="26"/>
        </w:rPr>
        <w:t>.</w:t>
      </w:r>
    </w:p>
    <w:p w14:paraId="26095A26" w14:textId="22F2546A" w:rsidR="00210806" w:rsidRPr="00E67933" w:rsidRDefault="00210806" w:rsidP="00210806">
      <w:pPr>
        <w:pStyle w:val="ListParagraph"/>
        <w:numPr>
          <w:ilvl w:val="0"/>
          <w:numId w:val="3"/>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VUGD prezentācija – “</w:t>
      </w:r>
      <w:proofErr w:type="spellStart"/>
      <w:r w:rsidRPr="00E67933">
        <w:rPr>
          <w:rFonts w:ascii="Times New Roman" w:hAnsi="Times New Roman" w:cs="Times New Roman"/>
          <w:color w:val="000000" w:themeColor="text1"/>
          <w:sz w:val="26"/>
          <w:szCs w:val="26"/>
        </w:rPr>
        <w:t>Izvērtējums</w:t>
      </w:r>
      <w:proofErr w:type="spellEnd"/>
      <w:r w:rsidRPr="00E67933">
        <w:rPr>
          <w:rFonts w:ascii="Times New Roman" w:hAnsi="Times New Roman" w:cs="Times New Roman"/>
          <w:color w:val="000000" w:themeColor="text1"/>
          <w:sz w:val="26"/>
          <w:szCs w:val="26"/>
        </w:rPr>
        <w:t xml:space="preserve"> par Valsts ugunsdzēsības un glābšanas dienesta cilvēkresursiem valsts ugunsdrošības uzraudzības darbā”</w:t>
      </w:r>
      <w:r w:rsidR="00780035" w:rsidRPr="00E67933">
        <w:rPr>
          <w:rFonts w:ascii="Times New Roman" w:hAnsi="Times New Roman" w:cs="Times New Roman"/>
          <w:color w:val="000000" w:themeColor="text1"/>
          <w:sz w:val="26"/>
          <w:szCs w:val="26"/>
        </w:rPr>
        <w:t>.</w:t>
      </w:r>
    </w:p>
    <w:p w14:paraId="6B7FDBC6" w14:textId="38D4F4E1" w:rsidR="00003E7F" w:rsidRPr="00E67933" w:rsidRDefault="00210806" w:rsidP="00251C87">
      <w:pPr>
        <w:pStyle w:val="ListParagraph"/>
        <w:numPr>
          <w:ilvl w:val="0"/>
          <w:numId w:val="3"/>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LUA prezentācija  - “Ugunsdrošība”</w:t>
      </w:r>
      <w:r w:rsidR="00780035" w:rsidRPr="00E67933">
        <w:rPr>
          <w:rFonts w:ascii="Times New Roman" w:hAnsi="Times New Roman" w:cs="Times New Roman"/>
          <w:color w:val="000000" w:themeColor="text1"/>
          <w:sz w:val="26"/>
          <w:szCs w:val="26"/>
        </w:rPr>
        <w:t>.</w:t>
      </w:r>
    </w:p>
    <w:p w14:paraId="3949C541" w14:textId="496F4EFA" w:rsidR="00055149" w:rsidRPr="00E67933" w:rsidRDefault="00055149" w:rsidP="00251C87">
      <w:pPr>
        <w:pStyle w:val="ListParagraph"/>
        <w:numPr>
          <w:ilvl w:val="0"/>
          <w:numId w:val="3"/>
        </w:num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Izglītības programmu salīdzinājums</w:t>
      </w:r>
      <w:r w:rsidR="00780035" w:rsidRPr="00E67933">
        <w:rPr>
          <w:rFonts w:ascii="Times New Roman" w:hAnsi="Times New Roman" w:cs="Times New Roman"/>
          <w:color w:val="000000" w:themeColor="text1"/>
          <w:sz w:val="26"/>
          <w:szCs w:val="26"/>
        </w:rPr>
        <w:t>.</w:t>
      </w:r>
    </w:p>
    <w:p w14:paraId="32E1C06A" w14:textId="4E35B951" w:rsidR="00055149" w:rsidRPr="00E67933" w:rsidRDefault="00055149" w:rsidP="00780035">
      <w:pPr>
        <w:pStyle w:val="ListParagraph"/>
        <w:jc w:val="both"/>
        <w:rPr>
          <w:rFonts w:ascii="Times New Roman" w:hAnsi="Times New Roman" w:cs="Times New Roman"/>
          <w:color w:val="000000" w:themeColor="text1"/>
          <w:sz w:val="26"/>
          <w:szCs w:val="26"/>
        </w:rPr>
      </w:pPr>
    </w:p>
    <w:p w14:paraId="1A78B5B9" w14:textId="09F1CA11" w:rsidR="00D36BA0" w:rsidRPr="00E67933" w:rsidRDefault="00D36BA0" w:rsidP="00251C87">
      <w:pPr>
        <w:jc w:val="both"/>
        <w:rPr>
          <w:rFonts w:ascii="Times New Roman" w:hAnsi="Times New Roman" w:cs="Times New Roman"/>
          <w:color w:val="000000" w:themeColor="text1"/>
          <w:sz w:val="26"/>
          <w:szCs w:val="26"/>
        </w:rPr>
      </w:pPr>
    </w:p>
    <w:p w14:paraId="1BE1A447" w14:textId="3A67F0D0" w:rsidR="00A8292B" w:rsidRPr="00E67933" w:rsidRDefault="00A8292B" w:rsidP="00251C87">
      <w:pPr>
        <w:jc w:val="both"/>
        <w:rPr>
          <w:rFonts w:ascii="Times New Roman" w:hAnsi="Times New Roman" w:cs="Times New Roman"/>
          <w:color w:val="000000" w:themeColor="text1"/>
          <w:sz w:val="26"/>
          <w:szCs w:val="26"/>
        </w:rPr>
      </w:pPr>
    </w:p>
    <w:p w14:paraId="408E3E2B" w14:textId="77777777" w:rsidR="00A8292B" w:rsidRPr="00E67933" w:rsidRDefault="00A8292B" w:rsidP="00251C87">
      <w:pPr>
        <w:jc w:val="both"/>
        <w:rPr>
          <w:rFonts w:ascii="Times New Roman" w:hAnsi="Times New Roman" w:cs="Times New Roman"/>
          <w:color w:val="000000" w:themeColor="text1"/>
          <w:sz w:val="26"/>
          <w:szCs w:val="26"/>
        </w:rPr>
      </w:pPr>
    </w:p>
    <w:p w14:paraId="6E3936B9" w14:textId="7EB5491D" w:rsidR="00D36BA0" w:rsidRPr="00E67933" w:rsidRDefault="00D36BA0" w:rsidP="00251C87">
      <w:pPr>
        <w:jc w:val="both"/>
        <w:rPr>
          <w:rFonts w:ascii="Times New Roman" w:hAnsi="Times New Roman" w:cs="Times New Roman"/>
          <w:color w:val="000000" w:themeColor="text1"/>
          <w:sz w:val="26"/>
          <w:szCs w:val="26"/>
        </w:rPr>
      </w:pPr>
    </w:p>
    <w:p w14:paraId="0BC2D679" w14:textId="4CAA9A07" w:rsidR="00190D34" w:rsidRPr="00E67933" w:rsidRDefault="00190D34" w:rsidP="00251C87">
      <w:pPr>
        <w:jc w:val="both"/>
        <w:rPr>
          <w:rFonts w:ascii="Times New Roman" w:hAnsi="Times New Roman" w:cs="Times New Roman"/>
          <w:color w:val="000000" w:themeColor="text1"/>
          <w:sz w:val="26"/>
          <w:szCs w:val="26"/>
        </w:rPr>
      </w:pPr>
    </w:p>
    <w:p w14:paraId="47E3CF9D" w14:textId="52A501ED" w:rsidR="00190D34" w:rsidRPr="00E67933" w:rsidRDefault="00190D34" w:rsidP="00251C87">
      <w:pPr>
        <w:jc w:val="both"/>
        <w:rPr>
          <w:rFonts w:ascii="Times New Roman" w:hAnsi="Times New Roman" w:cs="Times New Roman"/>
          <w:color w:val="000000" w:themeColor="text1"/>
          <w:sz w:val="26"/>
          <w:szCs w:val="26"/>
        </w:rPr>
      </w:pPr>
      <w:r w:rsidRPr="00E67933">
        <w:rPr>
          <w:rFonts w:ascii="Times New Roman" w:hAnsi="Times New Roman" w:cs="Times New Roman"/>
          <w:color w:val="000000" w:themeColor="text1"/>
          <w:sz w:val="26"/>
          <w:szCs w:val="26"/>
        </w:rPr>
        <w:t>Darba grupas “Ugunsdrošība” vadītājs</w:t>
      </w:r>
      <w:r w:rsidRPr="00E67933">
        <w:rPr>
          <w:rFonts w:ascii="Times New Roman" w:hAnsi="Times New Roman" w:cs="Times New Roman"/>
          <w:color w:val="000000" w:themeColor="text1"/>
          <w:sz w:val="26"/>
          <w:szCs w:val="26"/>
        </w:rPr>
        <w:tab/>
      </w:r>
      <w:r w:rsidRPr="00E67933">
        <w:rPr>
          <w:rFonts w:ascii="Times New Roman" w:hAnsi="Times New Roman" w:cs="Times New Roman"/>
          <w:color w:val="000000" w:themeColor="text1"/>
          <w:sz w:val="26"/>
          <w:szCs w:val="26"/>
        </w:rPr>
        <w:tab/>
      </w:r>
      <w:r w:rsidRPr="00E67933">
        <w:rPr>
          <w:rFonts w:ascii="Times New Roman" w:hAnsi="Times New Roman" w:cs="Times New Roman"/>
          <w:color w:val="000000" w:themeColor="text1"/>
          <w:sz w:val="26"/>
          <w:szCs w:val="26"/>
        </w:rPr>
        <w:tab/>
      </w:r>
      <w:r w:rsidRPr="00E67933">
        <w:rPr>
          <w:rFonts w:ascii="Times New Roman" w:hAnsi="Times New Roman" w:cs="Times New Roman"/>
          <w:color w:val="000000" w:themeColor="text1"/>
          <w:sz w:val="26"/>
          <w:szCs w:val="26"/>
        </w:rPr>
        <w:tab/>
      </w:r>
      <w:r w:rsidRPr="00E67933">
        <w:rPr>
          <w:rFonts w:ascii="Times New Roman" w:hAnsi="Times New Roman" w:cs="Times New Roman"/>
          <w:color w:val="000000" w:themeColor="text1"/>
          <w:sz w:val="26"/>
          <w:szCs w:val="26"/>
        </w:rPr>
        <w:tab/>
      </w:r>
      <w:r w:rsidRPr="00E67933">
        <w:rPr>
          <w:rFonts w:ascii="Times New Roman" w:hAnsi="Times New Roman" w:cs="Times New Roman"/>
          <w:color w:val="000000" w:themeColor="text1"/>
          <w:sz w:val="26"/>
          <w:szCs w:val="26"/>
        </w:rPr>
        <w:tab/>
      </w:r>
      <w:proofErr w:type="spellStart"/>
      <w:r w:rsidRPr="00E67933">
        <w:rPr>
          <w:rFonts w:ascii="Times New Roman" w:hAnsi="Times New Roman" w:cs="Times New Roman"/>
          <w:color w:val="000000" w:themeColor="text1"/>
          <w:sz w:val="26"/>
          <w:szCs w:val="26"/>
        </w:rPr>
        <w:t>R.Špade</w:t>
      </w:r>
      <w:proofErr w:type="spellEnd"/>
    </w:p>
    <w:sectPr w:rsidR="00190D34" w:rsidRPr="00E6793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05ABC" w14:textId="77777777" w:rsidR="00360434" w:rsidRDefault="00360434" w:rsidP="00B168CE">
      <w:r>
        <w:separator/>
      </w:r>
    </w:p>
  </w:endnote>
  <w:endnote w:type="continuationSeparator" w:id="0">
    <w:p w14:paraId="41D3C0F5" w14:textId="77777777" w:rsidR="00360434" w:rsidRDefault="00360434" w:rsidP="00B1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0B535" w14:textId="4071A4B8" w:rsidR="00A8292B" w:rsidRPr="00A8292B" w:rsidRDefault="00A8292B" w:rsidP="00A8292B">
    <w:pPr>
      <w:spacing w:before="100" w:beforeAutospacing="1" w:after="100" w:afterAutospacing="1"/>
      <w:ind w:left="-709" w:right="-755"/>
      <w:jc w:val="center"/>
      <w:rPr>
        <w:rFonts w:ascii="Times New Roman" w:eastAsia="Times New Roman" w:hAnsi="Times New Roman" w:cs="Times New Roman"/>
        <w:sz w:val="22"/>
        <w:szCs w:val="22"/>
        <w:lang w:eastAsia="en-GB"/>
      </w:rPr>
    </w:pPr>
    <w:r w:rsidRPr="00A8292B">
      <w:rPr>
        <w:rFonts w:ascii="TimesNewRomanPS" w:eastAsia="Times New Roman" w:hAnsi="TimesNewRomanPS" w:cs="Times New Roman"/>
        <w:sz w:val="22"/>
        <w:szCs w:val="22"/>
        <w:lang w:eastAsia="en-GB"/>
      </w:rPr>
      <w:t>DOKUMENTS PARAKSTĪTS AR DROŠU ELEKTRONISKO PARAKSTU UN SATUR LAIKA ZĪMOGU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51CC4" w14:textId="77777777" w:rsidR="00360434" w:rsidRDefault="00360434" w:rsidP="00B168CE">
      <w:r>
        <w:separator/>
      </w:r>
    </w:p>
  </w:footnote>
  <w:footnote w:type="continuationSeparator" w:id="0">
    <w:p w14:paraId="1C33385C" w14:textId="77777777" w:rsidR="00360434" w:rsidRDefault="00360434" w:rsidP="00B168CE">
      <w:r>
        <w:continuationSeparator/>
      </w:r>
    </w:p>
  </w:footnote>
  <w:footnote w:id="1">
    <w:p w14:paraId="2B258EA7" w14:textId="43FBEEFA" w:rsidR="00EA53B9" w:rsidRPr="001159D7" w:rsidRDefault="00EA53B9">
      <w:pPr>
        <w:pStyle w:val="FootnoteText"/>
        <w:rPr>
          <w:rFonts w:ascii="Times New Roman" w:hAnsi="Times New Roman" w:cs="Times New Roman"/>
        </w:rPr>
      </w:pPr>
      <w:r>
        <w:rPr>
          <w:rStyle w:val="FootnoteReference"/>
        </w:rPr>
        <w:footnoteRef/>
      </w:r>
      <w:r>
        <w:t xml:space="preserve"> </w:t>
      </w:r>
      <w:r w:rsidRPr="001159D7">
        <w:rPr>
          <w:rFonts w:ascii="Times New Roman" w:hAnsi="Times New Roman" w:cs="Times New Roman"/>
        </w:rPr>
        <w:t>Būvniecības likuma 16.panta otrā daļa.</w:t>
      </w:r>
    </w:p>
  </w:footnote>
  <w:footnote w:id="2">
    <w:p w14:paraId="443AC4EC" w14:textId="169CA040" w:rsidR="00EA53B9" w:rsidRPr="001159D7" w:rsidRDefault="00EA53B9" w:rsidP="002F0D4E">
      <w:pPr>
        <w:pStyle w:val="FootnoteText"/>
        <w:rPr>
          <w:rFonts w:ascii="Times New Roman" w:hAnsi="Times New Roman" w:cs="Times New Roman"/>
        </w:rPr>
      </w:pPr>
      <w:r w:rsidRPr="001159D7">
        <w:rPr>
          <w:rStyle w:val="FootnoteReference"/>
          <w:rFonts w:ascii="Times New Roman" w:hAnsi="Times New Roman" w:cs="Times New Roman"/>
        </w:rPr>
        <w:footnoteRef/>
      </w:r>
      <w:r w:rsidRPr="001159D7">
        <w:rPr>
          <w:rFonts w:ascii="Times New Roman" w:hAnsi="Times New Roman" w:cs="Times New Roman"/>
        </w:rPr>
        <w:t xml:space="preserve"> Būvniecības likuma 19.panta pirmā daļa.</w:t>
      </w:r>
    </w:p>
  </w:footnote>
  <w:footnote w:id="3">
    <w:p w14:paraId="6BC25CC5" w14:textId="2EB5CF0D" w:rsidR="00EA53B9" w:rsidRPr="001159D7" w:rsidRDefault="00EA53B9" w:rsidP="005739C3">
      <w:pPr>
        <w:pStyle w:val="FootnoteText"/>
        <w:rPr>
          <w:rFonts w:ascii="Times New Roman" w:hAnsi="Times New Roman" w:cs="Times New Roman"/>
        </w:rPr>
      </w:pPr>
      <w:r w:rsidRPr="001159D7">
        <w:rPr>
          <w:rStyle w:val="FootnoteReference"/>
          <w:rFonts w:ascii="Times New Roman" w:hAnsi="Times New Roman" w:cs="Times New Roman"/>
        </w:rPr>
        <w:footnoteRef/>
      </w:r>
      <w:r w:rsidRPr="001159D7">
        <w:rPr>
          <w:rFonts w:ascii="Times New Roman" w:hAnsi="Times New Roman" w:cs="Times New Roman"/>
        </w:rPr>
        <w:t xml:space="preserve"> Ministru kabineta 2014.gada 18.augusta noteikumu Nr.500 “Vispārīgie būvnoteikumi” </w:t>
      </w:r>
      <w:r>
        <w:rPr>
          <w:rFonts w:ascii="Times New Roman" w:hAnsi="Times New Roman" w:cs="Times New Roman"/>
        </w:rPr>
        <w:t>53</w:t>
      </w:r>
      <w:r w:rsidRPr="001159D7">
        <w:rPr>
          <w:rFonts w:ascii="Times New Roman" w:hAnsi="Times New Roman" w:cs="Times New Roman"/>
        </w:rPr>
        <w:t>.punkt</w:t>
      </w:r>
      <w:r>
        <w:rPr>
          <w:rFonts w:ascii="Times New Roman" w:hAnsi="Times New Roman" w:cs="Times New Roman"/>
        </w:rPr>
        <w:t>s</w:t>
      </w:r>
      <w:r w:rsidRPr="001159D7">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4D8B"/>
    <w:multiLevelType w:val="multilevel"/>
    <w:tmpl w:val="3ECC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C3A87"/>
    <w:multiLevelType w:val="hybridMultilevel"/>
    <w:tmpl w:val="0FF4631C"/>
    <w:lvl w:ilvl="0" w:tplc="A7840D8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3E1D5F"/>
    <w:multiLevelType w:val="hybridMultilevel"/>
    <w:tmpl w:val="EF08A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4091A"/>
    <w:multiLevelType w:val="hybridMultilevel"/>
    <w:tmpl w:val="4CC0FA40"/>
    <w:lvl w:ilvl="0" w:tplc="7FF09EC4">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37AD3"/>
    <w:multiLevelType w:val="hybridMultilevel"/>
    <w:tmpl w:val="9962E4AE"/>
    <w:lvl w:ilvl="0" w:tplc="A490D464">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8B45B5"/>
    <w:multiLevelType w:val="hybridMultilevel"/>
    <w:tmpl w:val="C2860AA4"/>
    <w:lvl w:ilvl="0" w:tplc="8A4AB7CA">
      <w:start w:val="1"/>
      <w:numFmt w:val="bullet"/>
      <w:lvlText w:val="§"/>
      <w:lvlJc w:val="left"/>
      <w:pPr>
        <w:tabs>
          <w:tab w:val="num" w:pos="720"/>
        </w:tabs>
        <w:ind w:left="720" w:hanging="360"/>
      </w:pPr>
      <w:rPr>
        <w:rFonts w:ascii="Wingdings" w:hAnsi="Wingdings" w:hint="default"/>
      </w:rPr>
    </w:lvl>
    <w:lvl w:ilvl="1" w:tplc="6B80948C" w:tentative="1">
      <w:start w:val="1"/>
      <w:numFmt w:val="bullet"/>
      <w:lvlText w:val="§"/>
      <w:lvlJc w:val="left"/>
      <w:pPr>
        <w:tabs>
          <w:tab w:val="num" w:pos="1440"/>
        </w:tabs>
        <w:ind w:left="1440" w:hanging="360"/>
      </w:pPr>
      <w:rPr>
        <w:rFonts w:ascii="Wingdings" w:hAnsi="Wingdings" w:hint="default"/>
      </w:rPr>
    </w:lvl>
    <w:lvl w:ilvl="2" w:tplc="21C4DA9A" w:tentative="1">
      <w:start w:val="1"/>
      <w:numFmt w:val="bullet"/>
      <w:lvlText w:val="§"/>
      <w:lvlJc w:val="left"/>
      <w:pPr>
        <w:tabs>
          <w:tab w:val="num" w:pos="2160"/>
        </w:tabs>
        <w:ind w:left="2160" w:hanging="360"/>
      </w:pPr>
      <w:rPr>
        <w:rFonts w:ascii="Wingdings" w:hAnsi="Wingdings" w:hint="default"/>
      </w:rPr>
    </w:lvl>
    <w:lvl w:ilvl="3" w:tplc="C158C1D8" w:tentative="1">
      <w:start w:val="1"/>
      <w:numFmt w:val="bullet"/>
      <w:lvlText w:val="§"/>
      <w:lvlJc w:val="left"/>
      <w:pPr>
        <w:tabs>
          <w:tab w:val="num" w:pos="2880"/>
        </w:tabs>
        <w:ind w:left="2880" w:hanging="360"/>
      </w:pPr>
      <w:rPr>
        <w:rFonts w:ascii="Wingdings" w:hAnsi="Wingdings" w:hint="default"/>
      </w:rPr>
    </w:lvl>
    <w:lvl w:ilvl="4" w:tplc="F4807A82" w:tentative="1">
      <w:start w:val="1"/>
      <w:numFmt w:val="bullet"/>
      <w:lvlText w:val="§"/>
      <w:lvlJc w:val="left"/>
      <w:pPr>
        <w:tabs>
          <w:tab w:val="num" w:pos="3600"/>
        </w:tabs>
        <w:ind w:left="3600" w:hanging="360"/>
      </w:pPr>
      <w:rPr>
        <w:rFonts w:ascii="Wingdings" w:hAnsi="Wingdings" w:hint="default"/>
      </w:rPr>
    </w:lvl>
    <w:lvl w:ilvl="5" w:tplc="4282DF80" w:tentative="1">
      <w:start w:val="1"/>
      <w:numFmt w:val="bullet"/>
      <w:lvlText w:val="§"/>
      <w:lvlJc w:val="left"/>
      <w:pPr>
        <w:tabs>
          <w:tab w:val="num" w:pos="4320"/>
        </w:tabs>
        <w:ind w:left="4320" w:hanging="360"/>
      </w:pPr>
      <w:rPr>
        <w:rFonts w:ascii="Wingdings" w:hAnsi="Wingdings" w:hint="default"/>
      </w:rPr>
    </w:lvl>
    <w:lvl w:ilvl="6" w:tplc="CC7A225A" w:tentative="1">
      <w:start w:val="1"/>
      <w:numFmt w:val="bullet"/>
      <w:lvlText w:val="§"/>
      <w:lvlJc w:val="left"/>
      <w:pPr>
        <w:tabs>
          <w:tab w:val="num" w:pos="5040"/>
        </w:tabs>
        <w:ind w:left="5040" w:hanging="360"/>
      </w:pPr>
      <w:rPr>
        <w:rFonts w:ascii="Wingdings" w:hAnsi="Wingdings" w:hint="default"/>
      </w:rPr>
    </w:lvl>
    <w:lvl w:ilvl="7" w:tplc="204446A8" w:tentative="1">
      <w:start w:val="1"/>
      <w:numFmt w:val="bullet"/>
      <w:lvlText w:val="§"/>
      <w:lvlJc w:val="left"/>
      <w:pPr>
        <w:tabs>
          <w:tab w:val="num" w:pos="5760"/>
        </w:tabs>
        <w:ind w:left="5760" w:hanging="360"/>
      </w:pPr>
      <w:rPr>
        <w:rFonts w:ascii="Wingdings" w:hAnsi="Wingdings" w:hint="default"/>
      </w:rPr>
    </w:lvl>
    <w:lvl w:ilvl="8" w:tplc="13F624A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E702E"/>
    <w:multiLevelType w:val="hybridMultilevel"/>
    <w:tmpl w:val="0AB4FDA0"/>
    <w:lvl w:ilvl="0" w:tplc="984ADE5C">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476317"/>
    <w:multiLevelType w:val="hybridMultilevel"/>
    <w:tmpl w:val="688679DA"/>
    <w:lvl w:ilvl="0" w:tplc="015A380A">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ADB"/>
    <w:rsid w:val="00001A5D"/>
    <w:rsid w:val="00003E7F"/>
    <w:rsid w:val="00004352"/>
    <w:rsid w:val="0001789A"/>
    <w:rsid w:val="00020286"/>
    <w:rsid w:val="00024FD0"/>
    <w:rsid w:val="000266CE"/>
    <w:rsid w:val="000279A2"/>
    <w:rsid w:val="000306D0"/>
    <w:rsid w:val="00041C35"/>
    <w:rsid w:val="00045770"/>
    <w:rsid w:val="000506EF"/>
    <w:rsid w:val="00055149"/>
    <w:rsid w:val="00057CFE"/>
    <w:rsid w:val="00073C19"/>
    <w:rsid w:val="0009419C"/>
    <w:rsid w:val="000A3357"/>
    <w:rsid w:val="000A6205"/>
    <w:rsid w:val="000B567B"/>
    <w:rsid w:val="000B77A8"/>
    <w:rsid w:val="000D0430"/>
    <w:rsid w:val="000D661F"/>
    <w:rsid w:val="000E557C"/>
    <w:rsid w:val="000F07CA"/>
    <w:rsid w:val="000F6F1E"/>
    <w:rsid w:val="00110D3D"/>
    <w:rsid w:val="00112551"/>
    <w:rsid w:val="001159D7"/>
    <w:rsid w:val="001236FF"/>
    <w:rsid w:val="001518B5"/>
    <w:rsid w:val="00163620"/>
    <w:rsid w:val="00186E76"/>
    <w:rsid w:val="00190D34"/>
    <w:rsid w:val="001916A2"/>
    <w:rsid w:val="00192DDC"/>
    <w:rsid w:val="00192E16"/>
    <w:rsid w:val="0019321D"/>
    <w:rsid w:val="001A36DD"/>
    <w:rsid w:val="001B44D4"/>
    <w:rsid w:val="001B5522"/>
    <w:rsid w:val="001B5E50"/>
    <w:rsid w:val="001B6D3E"/>
    <w:rsid w:val="001C0527"/>
    <w:rsid w:val="001C1747"/>
    <w:rsid w:val="001E4F88"/>
    <w:rsid w:val="001F3AD6"/>
    <w:rsid w:val="00210806"/>
    <w:rsid w:val="0021161A"/>
    <w:rsid w:val="00223D6A"/>
    <w:rsid w:val="00223F81"/>
    <w:rsid w:val="00226E1A"/>
    <w:rsid w:val="00237249"/>
    <w:rsid w:val="00244806"/>
    <w:rsid w:val="00245623"/>
    <w:rsid w:val="00250681"/>
    <w:rsid w:val="00251C87"/>
    <w:rsid w:val="00255245"/>
    <w:rsid w:val="00256A32"/>
    <w:rsid w:val="00257484"/>
    <w:rsid w:val="00262DDE"/>
    <w:rsid w:val="0027057C"/>
    <w:rsid w:val="0028314C"/>
    <w:rsid w:val="00291087"/>
    <w:rsid w:val="00291F39"/>
    <w:rsid w:val="002A496C"/>
    <w:rsid w:val="002A5B58"/>
    <w:rsid w:val="002B1A9D"/>
    <w:rsid w:val="002C063B"/>
    <w:rsid w:val="002C57B9"/>
    <w:rsid w:val="002C66BA"/>
    <w:rsid w:val="002D21E9"/>
    <w:rsid w:val="002D7BF7"/>
    <w:rsid w:val="002E516B"/>
    <w:rsid w:val="002F0D4E"/>
    <w:rsid w:val="002F11D0"/>
    <w:rsid w:val="00301211"/>
    <w:rsid w:val="003141CD"/>
    <w:rsid w:val="00320D75"/>
    <w:rsid w:val="00322030"/>
    <w:rsid w:val="00332A42"/>
    <w:rsid w:val="00335E80"/>
    <w:rsid w:val="00350213"/>
    <w:rsid w:val="003521A4"/>
    <w:rsid w:val="0036012E"/>
    <w:rsid w:val="00360434"/>
    <w:rsid w:val="0036146E"/>
    <w:rsid w:val="00374EEE"/>
    <w:rsid w:val="003930BE"/>
    <w:rsid w:val="003B1095"/>
    <w:rsid w:val="003C2E0B"/>
    <w:rsid w:val="003D5748"/>
    <w:rsid w:val="003E5AAD"/>
    <w:rsid w:val="003F1078"/>
    <w:rsid w:val="004079C3"/>
    <w:rsid w:val="00415EA5"/>
    <w:rsid w:val="00422013"/>
    <w:rsid w:val="00433621"/>
    <w:rsid w:val="00433B47"/>
    <w:rsid w:val="00434FE2"/>
    <w:rsid w:val="004557C2"/>
    <w:rsid w:val="0045705D"/>
    <w:rsid w:val="0045759E"/>
    <w:rsid w:val="004632B0"/>
    <w:rsid w:val="00471BD2"/>
    <w:rsid w:val="0047455A"/>
    <w:rsid w:val="00482914"/>
    <w:rsid w:val="004B3C4A"/>
    <w:rsid w:val="004B6442"/>
    <w:rsid w:val="004D1EF6"/>
    <w:rsid w:val="004F01B1"/>
    <w:rsid w:val="004F0C7D"/>
    <w:rsid w:val="005023F2"/>
    <w:rsid w:val="00506581"/>
    <w:rsid w:val="00514D9F"/>
    <w:rsid w:val="005230D7"/>
    <w:rsid w:val="00532CFB"/>
    <w:rsid w:val="00535242"/>
    <w:rsid w:val="00543060"/>
    <w:rsid w:val="00545F68"/>
    <w:rsid w:val="00551419"/>
    <w:rsid w:val="00556ADB"/>
    <w:rsid w:val="005739C3"/>
    <w:rsid w:val="005759C9"/>
    <w:rsid w:val="0058331A"/>
    <w:rsid w:val="005854DF"/>
    <w:rsid w:val="005A2800"/>
    <w:rsid w:val="005B1E64"/>
    <w:rsid w:val="005B5514"/>
    <w:rsid w:val="005D0ADB"/>
    <w:rsid w:val="005D1B11"/>
    <w:rsid w:val="005D217D"/>
    <w:rsid w:val="005F5E58"/>
    <w:rsid w:val="005F68E1"/>
    <w:rsid w:val="00617B8E"/>
    <w:rsid w:val="00620A42"/>
    <w:rsid w:val="00622DC2"/>
    <w:rsid w:val="00645255"/>
    <w:rsid w:val="00652B33"/>
    <w:rsid w:val="00653449"/>
    <w:rsid w:val="00660672"/>
    <w:rsid w:val="00662E1A"/>
    <w:rsid w:val="00663B22"/>
    <w:rsid w:val="00667EC6"/>
    <w:rsid w:val="00682757"/>
    <w:rsid w:val="00686A84"/>
    <w:rsid w:val="006C19ED"/>
    <w:rsid w:val="006C2101"/>
    <w:rsid w:val="006D1C79"/>
    <w:rsid w:val="006E38AA"/>
    <w:rsid w:val="006E3C38"/>
    <w:rsid w:val="006F617A"/>
    <w:rsid w:val="00702833"/>
    <w:rsid w:val="007046D0"/>
    <w:rsid w:val="00723329"/>
    <w:rsid w:val="0072423E"/>
    <w:rsid w:val="00724545"/>
    <w:rsid w:val="0072540D"/>
    <w:rsid w:val="007260BB"/>
    <w:rsid w:val="007261F3"/>
    <w:rsid w:val="00730BE7"/>
    <w:rsid w:val="007334DA"/>
    <w:rsid w:val="00736B3F"/>
    <w:rsid w:val="007401F0"/>
    <w:rsid w:val="00740635"/>
    <w:rsid w:val="007419C3"/>
    <w:rsid w:val="007653E1"/>
    <w:rsid w:val="00765630"/>
    <w:rsid w:val="00780035"/>
    <w:rsid w:val="0078133A"/>
    <w:rsid w:val="0078688A"/>
    <w:rsid w:val="007941A8"/>
    <w:rsid w:val="007D7F75"/>
    <w:rsid w:val="007F5ED5"/>
    <w:rsid w:val="007F74A7"/>
    <w:rsid w:val="007F7AE9"/>
    <w:rsid w:val="00801682"/>
    <w:rsid w:val="008022BC"/>
    <w:rsid w:val="00802473"/>
    <w:rsid w:val="00806F8E"/>
    <w:rsid w:val="0081344B"/>
    <w:rsid w:val="0081764B"/>
    <w:rsid w:val="00827089"/>
    <w:rsid w:val="00830351"/>
    <w:rsid w:val="00830B98"/>
    <w:rsid w:val="00837CC1"/>
    <w:rsid w:val="00843D11"/>
    <w:rsid w:val="008520BF"/>
    <w:rsid w:val="008550E8"/>
    <w:rsid w:val="008571BB"/>
    <w:rsid w:val="00865E6A"/>
    <w:rsid w:val="0088371A"/>
    <w:rsid w:val="00896B57"/>
    <w:rsid w:val="008C298C"/>
    <w:rsid w:val="008C3AE3"/>
    <w:rsid w:val="008C635A"/>
    <w:rsid w:val="008C714A"/>
    <w:rsid w:val="008E604A"/>
    <w:rsid w:val="008E74BC"/>
    <w:rsid w:val="008F239E"/>
    <w:rsid w:val="008F69EC"/>
    <w:rsid w:val="0090095A"/>
    <w:rsid w:val="00902577"/>
    <w:rsid w:val="0091228B"/>
    <w:rsid w:val="0092197E"/>
    <w:rsid w:val="00926481"/>
    <w:rsid w:val="00926CE3"/>
    <w:rsid w:val="00935B0B"/>
    <w:rsid w:val="00943250"/>
    <w:rsid w:val="009445EA"/>
    <w:rsid w:val="00950C84"/>
    <w:rsid w:val="009526DE"/>
    <w:rsid w:val="00956B3A"/>
    <w:rsid w:val="009654E9"/>
    <w:rsid w:val="00967120"/>
    <w:rsid w:val="00975AF5"/>
    <w:rsid w:val="009762D1"/>
    <w:rsid w:val="00980E56"/>
    <w:rsid w:val="009A07F0"/>
    <w:rsid w:val="009A1AAC"/>
    <w:rsid w:val="009D6DDE"/>
    <w:rsid w:val="009E277D"/>
    <w:rsid w:val="009E3591"/>
    <w:rsid w:val="009E67C1"/>
    <w:rsid w:val="009F5B1F"/>
    <w:rsid w:val="00A13C6A"/>
    <w:rsid w:val="00A14998"/>
    <w:rsid w:val="00A160A0"/>
    <w:rsid w:val="00A20F3C"/>
    <w:rsid w:val="00A32115"/>
    <w:rsid w:val="00A35D78"/>
    <w:rsid w:val="00A4407B"/>
    <w:rsid w:val="00A656EA"/>
    <w:rsid w:val="00A7218D"/>
    <w:rsid w:val="00A7289F"/>
    <w:rsid w:val="00A73DB8"/>
    <w:rsid w:val="00A8292B"/>
    <w:rsid w:val="00A82EE8"/>
    <w:rsid w:val="00A86413"/>
    <w:rsid w:val="00AA0CD1"/>
    <w:rsid w:val="00AC4BDF"/>
    <w:rsid w:val="00AC61C2"/>
    <w:rsid w:val="00AD2010"/>
    <w:rsid w:val="00AE0CAB"/>
    <w:rsid w:val="00AE35D1"/>
    <w:rsid w:val="00AE63F3"/>
    <w:rsid w:val="00AF5FF5"/>
    <w:rsid w:val="00B005D6"/>
    <w:rsid w:val="00B04729"/>
    <w:rsid w:val="00B05128"/>
    <w:rsid w:val="00B05728"/>
    <w:rsid w:val="00B0693C"/>
    <w:rsid w:val="00B119D0"/>
    <w:rsid w:val="00B168CE"/>
    <w:rsid w:val="00B23A76"/>
    <w:rsid w:val="00B278CE"/>
    <w:rsid w:val="00B32810"/>
    <w:rsid w:val="00B36734"/>
    <w:rsid w:val="00B371AC"/>
    <w:rsid w:val="00B42BD7"/>
    <w:rsid w:val="00B6058C"/>
    <w:rsid w:val="00B606FF"/>
    <w:rsid w:val="00B61FF0"/>
    <w:rsid w:val="00B711A0"/>
    <w:rsid w:val="00B9403C"/>
    <w:rsid w:val="00B96F9E"/>
    <w:rsid w:val="00BA4D60"/>
    <w:rsid w:val="00BA545C"/>
    <w:rsid w:val="00BB1965"/>
    <w:rsid w:val="00BB5509"/>
    <w:rsid w:val="00BB62FA"/>
    <w:rsid w:val="00BC1B99"/>
    <w:rsid w:val="00BC3897"/>
    <w:rsid w:val="00BE5C80"/>
    <w:rsid w:val="00BF0739"/>
    <w:rsid w:val="00BF6DF4"/>
    <w:rsid w:val="00C06686"/>
    <w:rsid w:val="00C11264"/>
    <w:rsid w:val="00C120BC"/>
    <w:rsid w:val="00C14C98"/>
    <w:rsid w:val="00C20C1B"/>
    <w:rsid w:val="00C24562"/>
    <w:rsid w:val="00C258DA"/>
    <w:rsid w:val="00C25EF9"/>
    <w:rsid w:val="00C34EDF"/>
    <w:rsid w:val="00C50E75"/>
    <w:rsid w:val="00C53899"/>
    <w:rsid w:val="00C54FAE"/>
    <w:rsid w:val="00C6471D"/>
    <w:rsid w:val="00C73EB6"/>
    <w:rsid w:val="00C74819"/>
    <w:rsid w:val="00C8130A"/>
    <w:rsid w:val="00C826C8"/>
    <w:rsid w:val="00C84E8F"/>
    <w:rsid w:val="00C9058A"/>
    <w:rsid w:val="00C91914"/>
    <w:rsid w:val="00C9342C"/>
    <w:rsid w:val="00CA26C2"/>
    <w:rsid w:val="00CA380D"/>
    <w:rsid w:val="00CA4CF5"/>
    <w:rsid w:val="00CC2B9B"/>
    <w:rsid w:val="00CC3B0F"/>
    <w:rsid w:val="00CD502C"/>
    <w:rsid w:val="00CF2C55"/>
    <w:rsid w:val="00CF3FD4"/>
    <w:rsid w:val="00CF7F0F"/>
    <w:rsid w:val="00D00297"/>
    <w:rsid w:val="00D14E7B"/>
    <w:rsid w:val="00D261A5"/>
    <w:rsid w:val="00D301DE"/>
    <w:rsid w:val="00D36BA0"/>
    <w:rsid w:val="00D40C3F"/>
    <w:rsid w:val="00D423E8"/>
    <w:rsid w:val="00D469F6"/>
    <w:rsid w:val="00D75D01"/>
    <w:rsid w:val="00D82564"/>
    <w:rsid w:val="00D84E4F"/>
    <w:rsid w:val="00D85A12"/>
    <w:rsid w:val="00D92CF3"/>
    <w:rsid w:val="00D96473"/>
    <w:rsid w:val="00DA3B45"/>
    <w:rsid w:val="00DE38AB"/>
    <w:rsid w:val="00DE51FD"/>
    <w:rsid w:val="00DE69E9"/>
    <w:rsid w:val="00DE6AED"/>
    <w:rsid w:val="00E03F2A"/>
    <w:rsid w:val="00E21670"/>
    <w:rsid w:val="00E30F40"/>
    <w:rsid w:val="00E36118"/>
    <w:rsid w:val="00E42A09"/>
    <w:rsid w:val="00E42F08"/>
    <w:rsid w:val="00E43A9C"/>
    <w:rsid w:val="00E538A8"/>
    <w:rsid w:val="00E63627"/>
    <w:rsid w:val="00E653FE"/>
    <w:rsid w:val="00E65FC6"/>
    <w:rsid w:val="00E67933"/>
    <w:rsid w:val="00E7054A"/>
    <w:rsid w:val="00E71BD3"/>
    <w:rsid w:val="00E766BD"/>
    <w:rsid w:val="00E8727D"/>
    <w:rsid w:val="00E95B9A"/>
    <w:rsid w:val="00EA0F92"/>
    <w:rsid w:val="00EA1565"/>
    <w:rsid w:val="00EA29AC"/>
    <w:rsid w:val="00EA53B9"/>
    <w:rsid w:val="00EB394B"/>
    <w:rsid w:val="00EC7B9C"/>
    <w:rsid w:val="00ED1BD4"/>
    <w:rsid w:val="00ED2848"/>
    <w:rsid w:val="00ED3C77"/>
    <w:rsid w:val="00ED4D45"/>
    <w:rsid w:val="00ED590E"/>
    <w:rsid w:val="00EE4C96"/>
    <w:rsid w:val="00EE771C"/>
    <w:rsid w:val="00EE7BB2"/>
    <w:rsid w:val="00EF1A54"/>
    <w:rsid w:val="00F06087"/>
    <w:rsid w:val="00F07B84"/>
    <w:rsid w:val="00F26E4F"/>
    <w:rsid w:val="00F30054"/>
    <w:rsid w:val="00F31FDB"/>
    <w:rsid w:val="00F351B6"/>
    <w:rsid w:val="00F44916"/>
    <w:rsid w:val="00F44A25"/>
    <w:rsid w:val="00F619C6"/>
    <w:rsid w:val="00F6230A"/>
    <w:rsid w:val="00F65F53"/>
    <w:rsid w:val="00F67C51"/>
    <w:rsid w:val="00F8296C"/>
    <w:rsid w:val="00F85AB5"/>
    <w:rsid w:val="00F97E5E"/>
    <w:rsid w:val="00FA07A9"/>
    <w:rsid w:val="00FB3FD4"/>
    <w:rsid w:val="00FB46BB"/>
    <w:rsid w:val="00FC036E"/>
    <w:rsid w:val="00FC1CFD"/>
    <w:rsid w:val="00FC1F57"/>
    <w:rsid w:val="00FC6A9D"/>
    <w:rsid w:val="00FC7EA9"/>
    <w:rsid w:val="00FD38E2"/>
    <w:rsid w:val="00FE5E22"/>
    <w:rsid w:val="00FF14CC"/>
    <w:rsid w:val="00FF1681"/>
    <w:rsid w:val="00FF6C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46DF"/>
  <w15:chartTrackingRefBased/>
  <w15:docId w15:val="{76B3A4D6-73BA-2242-9F95-AE6494C0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82564"/>
    <w:pPr>
      <w:spacing w:before="100" w:beforeAutospacing="1" w:after="100" w:afterAutospacing="1"/>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670"/>
    <w:pPr>
      <w:ind w:left="720"/>
      <w:contextualSpacing/>
    </w:pPr>
  </w:style>
  <w:style w:type="table" w:styleId="TableGrid">
    <w:name w:val="Table Grid"/>
    <w:basedOn w:val="TableNormal"/>
    <w:uiPriority w:val="39"/>
    <w:rsid w:val="00314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26481"/>
  </w:style>
  <w:style w:type="character" w:styleId="CommentReference">
    <w:name w:val="annotation reference"/>
    <w:basedOn w:val="DefaultParagraphFont"/>
    <w:uiPriority w:val="99"/>
    <w:semiHidden/>
    <w:unhideWhenUsed/>
    <w:rsid w:val="00B23A76"/>
    <w:rPr>
      <w:sz w:val="16"/>
      <w:szCs w:val="16"/>
    </w:rPr>
  </w:style>
  <w:style w:type="paragraph" w:styleId="CommentText">
    <w:name w:val="annotation text"/>
    <w:basedOn w:val="Normal"/>
    <w:link w:val="CommentTextChar"/>
    <w:uiPriority w:val="99"/>
    <w:semiHidden/>
    <w:unhideWhenUsed/>
    <w:rsid w:val="00B23A76"/>
    <w:rPr>
      <w:sz w:val="20"/>
      <w:szCs w:val="20"/>
    </w:rPr>
  </w:style>
  <w:style w:type="character" w:customStyle="1" w:styleId="CommentTextChar">
    <w:name w:val="Comment Text Char"/>
    <w:basedOn w:val="DefaultParagraphFont"/>
    <w:link w:val="CommentText"/>
    <w:uiPriority w:val="99"/>
    <w:semiHidden/>
    <w:rsid w:val="00B23A76"/>
    <w:rPr>
      <w:sz w:val="20"/>
      <w:szCs w:val="20"/>
    </w:rPr>
  </w:style>
  <w:style w:type="paragraph" w:styleId="CommentSubject">
    <w:name w:val="annotation subject"/>
    <w:basedOn w:val="CommentText"/>
    <w:next w:val="CommentText"/>
    <w:link w:val="CommentSubjectChar"/>
    <w:uiPriority w:val="99"/>
    <w:semiHidden/>
    <w:unhideWhenUsed/>
    <w:rsid w:val="00B23A76"/>
    <w:rPr>
      <w:b/>
      <w:bCs/>
    </w:rPr>
  </w:style>
  <w:style w:type="character" w:customStyle="1" w:styleId="CommentSubjectChar">
    <w:name w:val="Comment Subject Char"/>
    <w:basedOn w:val="CommentTextChar"/>
    <w:link w:val="CommentSubject"/>
    <w:uiPriority w:val="99"/>
    <w:semiHidden/>
    <w:rsid w:val="00B23A76"/>
    <w:rPr>
      <w:b/>
      <w:bCs/>
      <w:sz w:val="20"/>
      <w:szCs w:val="20"/>
    </w:rPr>
  </w:style>
  <w:style w:type="paragraph" w:styleId="BalloonText">
    <w:name w:val="Balloon Text"/>
    <w:basedOn w:val="Normal"/>
    <w:link w:val="BalloonTextChar"/>
    <w:uiPriority w:val="99"/>
    <w:semiHidden/>
    <w:unhideWhenUsed/>
    <w:rsid w:val="00B23A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A76"/>
    <w:rPr>
      <w:rFonts w:ascii="Segoe UI" w:hAnsi="Segoe UI" w:cs="Segoe UI"/>
      <w:sz w:val="18"/>
      <w:szCs w:val="18"/>
    </w:rPr>
  </w:style>
  <w:style w:type="paragraph" w:customStyle="1" w:styleId="tv213">
    <w:name w:val="tv213"/>
    <w:basedOn w:val="Normal"/>
    <w:rsid w:val="00332A42"/>
    <w:pPr>
      <w:spacing w:before="100" w:beforeAutospacing="1" w:after="100" w:afterAutospacing="1"/>
    </w:pPr>
    <w:rPr>
      <w:rFonts w:ascii="Times New Roman" w:eastAsia="Times New Roman" w:hAnsi="Times New Roman" w:cs="Times New Roman"/>
      <w:lang w:eastAsia="lv-LV"/>
    </w:rPr>
  </w:style>
  <w:style w:type="paragraph" w:styleId="EndnoteText">
    <w:name w:val="endnote text"/>
    <w:basedOn w:val="Normal"/>
    <w:link w:val="EndnoteTextChar"/>
    <w:uiPriority w:val="99"/>
    <w:semiHidden/>
    <w:unhideWhenUsed/>
    <w:rsid w:val="00B168CE"/>
    <w:rPr>
      <w:sz w:val="20"/>
      <w:szCs w:val="20"/>
    </w:rPr>
  </w:style>
  <w:style w:type="character" w:customStyle="1" w:styleId="EndnoteTextChar">
    <w:name w:val="Endnote Text Char"/>
    <w:basedOn w:val="DefaultParagraphFont"/>
    <w:link w:val="EndnoteText"/>
    <w:uiPriority w:val="99"/>
    <w:semiHidden/>
    <w:rsid w:val="00B168CE"/>
    <w:rPr>
      <w:sz w:val="20"/>
      <w:szCs w:val="20"/>
    </w:rPr>
  </w:style>
  <w:style w:type="character" w:styleId="EndnoteReference">
    <w:name w:val="endnote reference"/>
    <w:basedOn w:val="DefaultParagraphFont"/>
    <w:uiPriority w:val="99"/>
    <w:semiHidden/>
    <w:unhideWhenUsed/>
    <w:rsid w:val="00B168CE"/>
    <w:rPr>
      <w:vertAlign w:val="superscript"/>
    </w:rPr>
  </w:style>
  <w:style w:type="paragraph" w:styleId="FootnoteText">
    <w:name w:val="footnote text"/>
    <w:basedOn w:val="Normal"/>
    <w:link w:val="FootnoteTextChar"/>
    <w:uiPriority w:val="99"/>
    <w:semiHidden/>
    <w:unhideWhenUsed/>
    <w:rsid w:val="00B168CE"/>
    <w:rPr>
      <w:sz w:val="20"/>
      <w:szCs w:val="20"/>
    </w:rPr>
  </w:style>
  <w:style w:type="character" w:customStyle="1" w:styleId="FootnoteTextChar">
    <w:name w:val="Footnote Text Char"/>
    <w:basedOn w:val="DefaultParagraphFont"/>
    <w:link w:val="FootnoteText"/>
    <w:uiPriority w:val="99"/>
    <w:semiHidden/>
    <w:rsid w:val="00B168CE"/>
    <w:rPr>
      <w:sz w:val="20"/>
      <w:szCs w:val="20"/>
    </w:rPr>
  </w:style>
  <w:style w:type="character" w:styleId="FootnoteReference">
    <w:name w:val="footnote reference"/>
    <w:basedOn w:val="DefaultParagraphFont"/>
    <w:uiPriority w:val="99"/>
    <w:semiHidden/>
    <w:unhideWhenUsed/>
    <w:rsid w:val="00B168CE"/>
    <w:rPr>
      <w:vertAlign w:val="superscript"/>
    </w:rPr>
  </w:style>
  <w:style w:type="character" w:styleId="Hyperlink">
    <w:name w:val="Hyperlink"/>
    <w:basedOn w:val="DefaultParagraphFont"/>
    <w:uiPriority w:val="99"/>
    <w:semiHidden/>
    <w:unhideWhenUsed/>
    <w:rsid w:val="002F0D4E"/>
    <w:rPr>
      <w:color w:val="0000FF"/>
      <w:u w:val="single"/>
    </w:rPr>
  </w:style>
  <w:style w:type="paragraph" w:styleId="Revision">
    <w:name w:val="Revision"/>
    <w:hidden/>
    <w:uiPriority w:val="99"/>
    <w:semiHidden/>
    <w:rsid w:val="008022BC"/>
  </w:style>
  <w:style w:type="paragraph" w:styleId="NormalWeb">
    <w:name w:val="Normal (Web)"/>
    <w:basedOn w:val="Normal"/>
    <w:uiPriority w:val="99"/>
    <w:semiHidden/>
    <w:unhideWhenUsed/>
    <w:rsid w:val="00C73EB6"/>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D82564"/>
    <w:rPr>
      <w:rFonts w:ascii="Times New Roman" w:eastAsia="Times New Roman" w:hAnsi="Times New Roman" w:cs="Times New Roman"/>
      <w:b/>
      <w:bCs/>
      <w:sz w:val="27"/>
      <w:szCs w:val="27"/>
      <w:lang w:eastAsia="lv-LV"/>
    </w:rPr>
  </w:style>
  <w:style w:type="paragraph" w:styleId="Header">
    <w:name w:val="header"/>
    <w:basedOn w:val="Normal"/>
    <w:link w:val="HeaderChar"/>
    <w:uiPriority w:val="99"/>
    <w:unhideWhenUsed/>
    <w:rsid w:val="00A8292B"/>
    <w:pPr>
      <w:tabs>
        <w:tab w:val="center" w:pos="4513"/>
        <w:tab w:val="right" w:pos="9026"/>
      </w:tabs>
    </w:pPr>
  </w:style>
  <w:style w:type="character" w:customStyle="1" w:styleId="HeaderChar">
    <w:name w:val="Header Char"/>
    <w:basedOn w:val="DefaultParagraphFont"/>
    <w:link w:val="Header"/>
    <w:uiPriority w:val="99"/>
    <w:rsid w:val="00A8292B"/>
  </w:style>
  <w:style w:type="paragraph" w:styleId="Footer">
    <w:name w:val="footer"/>
    <w:basedOn w:val="Normal"/>
    <w:link w:val="FooterChar"/>
    <w:uiPriority w:val="99"/>
    <w:unhideWhenUsed/>
    <w:rsid w:val="00A8292B"/>
    <w:pPr>
      <w:tabs>
        <w:tab w:val="center" w:pos="4513"/>
        <w:tab w:val="right" w:pos="9026"/>
      </w:tabs>
    </w:pPr>
  </w:style>
  <w:style w:type="character" w:customStyle="1" w:styleId="FooterChar">
    <w:name w:val="Footer Char"/>
    <w:basedOn w:val="DefaultParagraphFont"/>
    <w:link w:val="Footer"/>
    <w:uiPriority w:val="99"/>
    <w:rsid w:val="00A82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3289">
      <w:bodyDiv w:val="1"/>
      <w:marLeft w:val="0"/>
      <w:marRight w:val="0"/>
      <w:marTop w:val="0"/>
      <w:marBottom w:val="0"/>
      <w:divBdr>
        <w:top w:val="none" w:sz="0" w:space="0" w:color="auto"/>
        <w:left w:val="none" w:sz="0" w:space="0" w:color="auto"/>
        <w:bottom w:val="none" w:sz="0" w:space="0" w:color="auto"/>
        <w:right w:val="none" w:sz="0" w:space="0" w:color="auto"/>
      </w:divBdr>
    </w:div>
    <w:div w:id="27997182">
      <w:bodyDiv w:val="1"/>
      <w:marLeft w:val="0"/>
      <w:marRight w:val="0"/>
      <w:marTop w:val="0"/>
      <w:marBottom w:val="0"/>
      <w:divBdr>
        <w:top w:val="none" w:sz="0" w:space="0" w:color="auto"/>
        <w:left w:val="none" w:sz="0" w:space="0" w:color="auto"/>
        <w:bottom w:val="none" w:sz="0" w:space="0" w:color="auto"/>
        <w:right w:val="none" w:sz="0" w:space="0" w:color="auto"/>
      </w:divBdr>
    </w:div>
    <w:div w:id="81998468">
      <w:bodyDiv w:val="1"/>
      <w:marLeft w:val="0"/>
      <w:marRight w:val="0"/>
      <w:marTop w:val="0"/>
      <w:marBottom w:val="0"/>
      <w:divBdr>
        <w:top w:val="none" w:sz="0" w:space="0" w:color="auto"/>
        <w:left w:val="none" w:sz="0" w:space="0" w:color="auto"/>
        <w:bottom w:val="none" w:sz="0" w:space="0" w:color="auto"/>
        <w:right w:val="none" w:sz="0" w:space="0" w:color="auto"/>
      </w:divBdr>
    </w:div>
    <w:div w:id="97796670">
      <w:bodyDiv w:val="1"/>
      <w:marLeft w:val="0"/>
      <w:marRight w:val="0"/>
      <w:marTop w:val="0"/>
      <w:marBottom w:val="0"/>
      <w:divBdr>
        <w:top w:val="none" w:sz="0" w:space="0" w:color="auto"/>
        <w:left w:val="none" w:sz="0" w:space="0" w:color="auto"/>
        <w:bottom w:val="none" w:sz="0" w:space="0" w:color="auto"/>
        <w:right w:val="none" w:sz="0" w:space="0" w:color="auto"/>
      </w:divBdr>
    </w:div>
    <w:div w:id="193276092">
      <w:bodyDiv w:val="1"/>
      <w:marLeft w:val="0"/>
      <w:marRight w:val="0"/>
      <w:marTop w:val="0"/>
      <w:marBottom w:val="0"/>
      <w:divBdr>
        <w:top w:val="none" w:sz="0" w:space="0" w:color="auto"/>
        <w:left w:val="none" w:sz="0" w:space="0" w:color="auto"/>
        <w:bottom w:val="none" w:sz="0" w:space="0" w:color="auto"/>
        <w:right w:val="none" w:sz="0" w:space="0" w:color="auto"/>
      </w:divBdr>
    </w:div>
    <w:div w:id="321667691">
      <w:bodyDiv w:val="1"/>
      <w:marLeft w:val="0"/>
      <w:marRight w:val="0"/>
      <w:marTop w:val="0"/>
      <w:marBottom w:val="0"/>
      <w:divBdr>
        <w:top w:val="none" w:sz="0" w:space="0" w:color="auto"/>
        <w:left w:val="none" w:sz="0" w:space="0" w:color="auto"/>
        <w:bottom w:val="none" w:sz="0" w:space="0" w:color="auto"/>
        <w:right w:val="none" w:sz="0" w:space="0" w:color="auto"/>
      </w:divBdr>
    </w:div>
    <w:div w:id="443118368">
      <w:bodyDiv w:val="1"/>
      <w:marLeft w:val="0"/>
      <w:marRight w:val="0"/>
      <w:marTop w:val="0"/>
      <w:marBottom w:val="0"/>
      <w:divBdr>
        <w:top w:val="none" w:sz="0" w:space="0" w:color="auto"/>
        <w:left w:val="none" w:sz="0" w:space="0" w:color="auto"/>
        <w:bottom w:val="none" w:sz="0" w:space="0" w:color="auto"/>
        <w:right w:val="none" w:sz="0" w:space="0" w:color="auto"/>
      </w:divBdr>
      <w:divsChild>
        <w:div w:id="609240980">
          <w:marLeft w:val="0"/>
          <w:marRight w:val="0"/>
          <w:marTop w:val="0"/>
          <w:marBottom w:val="0"/>
          <w:divBdr>
            <w:top w:val="none" w:sz="0" w:space="0" w:color="auto"/>
            <w:left w:val="none" w:sz="0" w:space="0" w:color="auto"/>
            <w:bottom w:val="none" w:sz="0" w:space="0" w:color="auto"/>
            <w:right w:val="none" w:sz="0" w:space="0" w:color="auto"/>
          </w:divBdr>
          <w:divsChild>
            <w:div w:id="239605452">
              <w:marLeft w:val="0"/>
              <w:marRight w:val="0"/>
              <w:marTop w:val="0"/>
              <w:marBottom w:val="0"/>
              <w:divBdr>
                <w:top w:val="none" w:sz="0" w:space="0" w:color="auto"/>
                <w:left w:val="none" w:sz="0" w:space="0" w:color="auto"/>
                <w:bottom w:val="none" w:sz="0" w:space="0" w:color="auto"/>
                <w:right w:val="none" w:sz="0" w:space="0" w:color="auto"/>
              </w:divBdr>
              <w:divsChild>
                <w:div w:id="1721006255">
                  <w:marLeft w:val="0"/>
                  <w:marRight w:val="0"/>
                  <w:marTop w:val="0"/>
                  <w:marBottom w:val="0"/>
                  <w:divBdr>
                    <w:top w:val="none" w:sz="0" w:space="0" w:color="auto"/>
                    <w:left w:val="none" w:sz="0" w:space="0" w:color="auto"/>
                    <w:bottom w:val="none" w:sz="0" w:space="0" w:color="auto"/>
                    <w:right w:val="none" w:sz="0" w:space="0" w:color="auto"/>
                  </w:divBdr>
                  <w:divsChild>
                    <w:div w:id="15934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218">
      <w:bodyDiv w:val="1"/>
      <w:marLeft w:val="0"/>
      <w:marRight w:val="0"/>
      <w:marTop w:val="0"/>
      <w:marBottom w:val="0"/>
      <w:divBdr>
        <w:top w:val="none" w:sz="0" w:space="0" w:color="auto"/>
        <w:left w:val="none" w:sz="0" w:space="0" w:color="auto"/>
        <w:bottom w:val="none" w:sz="0" w:space="0" w:color="auto"/>
        <w:right w:val="none" w:sz="0" w:space="0" w:color="auto"/>
      </w:divBdr>
    </w:div>
    <w:div w:id="478427992">
      <w:bodyDiv w:val="1"/>
      <w:marLeft w:val="0"/>
      <w:marRight w:val="0"/>
      <w:marTop w:val="0"/>
      <w:marBottom w:val="0"/>
      <w:divBdr>
        <w:top w:val="none" w:sz="0" w:space="0" w:color="auto"/>
        <w:left w:val="none" w:sz="0" w:space="0" w:color="auto"/>
        <w:bottom w:val="none" w:sz="0" w:space="0" w:color="auto"/>
        <w:right w:val="none" w:sz="0" w:space="0" w:color="auto"/>
      </w:divBdr>
      <w:divsChild>
        <w:div w:id="1870944329">
          <w:marLeft w:val="0"/>
          <w:marRight w:val="0"/>
          <w:marTop w:val="0"/>
          <w:marBottom w:val="0"/>
          <w:divBdr>
            <w:top w:val="none" w:sz="0" w:space="0" w:color="auto"/>
            <w:left w:val="none" w:sz="0" w:space="0" w:color="auto"/>
            <w:bottom w:val="none" w:sz="0" w:space="0" w:color="auto"/>
            <w:right w:val="none" w:sz="0" w:space="0" w:color="auto"/>
          </w:divBdr>
          <w:divsChild>
            <w:div w:id="1060712961">
              <w:marLeft w:val="0"/>
              <w:marRight w:val="0"/>
              <w:marTop w:val="0"/>
              <w:marBottom w:val="0"/>
              <w:divBdr>
                <w:top w:val="none" w:sz="0" w:space="0" w:color="auto"/>
                <w:left w:val="none" w:sz="0" w:space="0" w:color="auto"/>
                <w:bottom w:val="none" w:sz="0" w:space="0" w:color="auto"/>
                <w:right w:val="none" w:sz="0" w:space="0" w:color="auto"/>
              </w:divBdr>
              <w:divsChild>
                <w:div w:id="12062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7717">
      <w:bodyDiv w:val="1"/>
      <w:marLeft w:val="0"/>
      <w:marRight w:val="0"/>
      <w:marTop w:val="0"/>
      <w:marBottom w:val="0"/>
      <w:divBdr>
        <w:top w:val="none" w:sz="0" w:space="0" w:color="auto"/>
        <w:left w:val="none" w:sz="0" w:space="0" w:color="auto"/>
        <w:bottom w:val="none" w:sz="0" w:space="0" w:color="auto"/>
        <w:right w:val="none" w:sz="0" w:space="0" w:color="auto"/>
      </w:divBdr>
    </w:div>
    <w:div w:id="666252859">
      <w:bodyDiv w:val="1"/>
      <w:marLeft w:val="0"/>
      <w:marRight w:val="0"/>
      <w:marTop w:val="0"/>
      <w:marBottom w:val="0"/>
      <w:divBdr>
        <w:top w:val="none" w:sz="0" w:space="0" w:color="auto"/>
        <w:left w:val="none" w:sz="0" w:space="0" w:color="auto"/>
        <w:bottom w:val="none" w:sz="0" w:space="0" w:color="auto"/>
        <w:right w:val="none" w:sz="0" w:space="0" w:color="auto"/>
      </w:divBdr>
    </w:div>
    <w:div w:id="700013306">
      <w:bodyDiv w:val="1"/>
      <w:marLeft w:val="0"/>
      <w:marRight w:val="0"/>
      <w:marTop w:val="0"/>
      <w:marBottom w:val="0"/>
      <w:divBdr>
        <w:top w:val="none" w:sz="0" w:space="0" w:color="auto"/>
        <w:left w:val="none" w:sz="0" w:space="0" w:color="auto"/>
        <w:bottom w:val="none" w:sz="0" w:space="0" w:color="auto"/>
        <w:right w:val="none" w:sz="0" w:space="0" w:color="auto"/>
      </w:divBdr>
      <w:divsChild>
        <w:div w:id="140587833">
          <w:marLeft w:val="360"/>
          <w:marRight w:val="0"/>
          <w:marTop w:val="200"/>
          <w:marBottom w:val="0"/>
          <w:divBdr>
            <w:top w:val="none" w:sz="0" w:space="0" w:color="auto"/>
            <w:left w:val="none" w:sz="0" w:space="0" w:color="auto"/>
            <w:bottom w:val="none" w:sz="0" w:space="0" w:color="auto"/>
            <w:right w:val="none" w:sz="0" w:space="0" w:color="auto"/>
          </w:divBdr>
        </w:div>
      </w:divsChild>
    </w:div>
    <w:div w:id="713507575">
      <w:bodyDiv w:val="1"/>
      <w:marLeft w:val="0"/>
      <w:marRight w:val="0"/>
      <w:marTop w:val="0"/>
      <w:marBottom w:val="0"/>
      <w:divBdr>
        <w:top w:val="none" w:sz="0" w:space="0" w:color="auto"/>
        <w:left w:val="none" w:sz="0" w:space="0" w:color="auto"/>
        <w:bottom w:val="none" w:sz="0" w:space="0" w:color="auto"/>
        <w:right w:val="none" w:sz="0" w:space="0" w:color="auto"/>
      </w:divBdr>
    </w:div>
    <w:div w:id="767308671">
      <w:bodyDiv w:val="1"/>
      <w:marLeft w:val="0"/>
      <w:marRight w:val="0"/>
      <w:marTop w:val="0"/>
      <w:marBottom w:val="0"/>
      <w:divBdr>
        <w:top w:val="none" w:sz="0" w:space="0" w:color="auto"/>
        <w:left w:val="none" w:sz="0" w:space="0" w:color="auto"/>
        <w:bottom w:val="none" w:sz="0" w:space="0" w:color="auto"/>
        <w:right w:val="none" w:sz="0" w:space="0" w:color="auto"/>
      </w:divBdr>
    </w:div>
    <w:div w:id="823660605">
      <w:bodyDiv w:val="1"/>
      <w:marLeft w:val="0"/>
      <w:marRight w:val="0"/>
      <w:marTop w:val="0"/>
      <w:marBottom w:val="0"/>
      <w:divBdr>
        <w:top w:val="none" w:sz="0" w:space="0" w:color="auto"/>
        <w:left w:val="none" w:sz="0" w:space="0" w:color="auto"/>
        <w:bottom w:val="none" w:sz="0" w:space="0" w:color="auto"/>
        <w:right w:val="none" w:sz="0" w:space="0" w:color="auto"/>
      </w:divBdr>
      <w:divsChild>
        <w:div w:id="1599631716">
          <w:marLeft w:val="0"/>
          <w:marRight w:val="0"/>
          <w:marTop w:val="0"/>
          <w:marBottom w:val="0"/>
          <w:divBdr>
            <w:top w:val="none" w:sz="0" w:space="0" w:color="auto"/>
            <w:left w:val="none" w:sz="0" w:space="0" w:color="auto"/>
            <w:bottom w:val="none" w:sz="0" w:space="0" w:color="auto"/>
            <w:right w:val="none" w:sz="0" w:space="0" w:color="auto"/>
          </w:divBdr>
          <w:divsChild>
            <w:div w:id="886259148">
              <w:marLeft w:val="0"/>
              <w:marRight w:val="0"/>
              <w:marTop w:val="0"/>
              <w:marBottom w:val="0"/>
              <w:divBdr>
                <w:top w:val="none" w:sz="0" w:space="0" w:color="auto"/>
                <w:left w:val="none" w:sz="0" w:space="0" w:color="auto"/>
                <w:bottom w:val="none" w:sz="0" w:space="0" w:color="auto"/>
                <w:right w:val="none" w:sz="0" w:space="0" w:color="auto"/>
              </w:divBdr>
              <w:divsChild>
                <w:div w:id="7755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5550">
      <w:bodyDiv w:val="1"/>
      <w:marLeft w:val="0"/>
      <w:marRight w:val="0"/>
      <w:marTop w:val="0"/>
      <w:marBottom w:val="0"/>
      <w:divBdr>
        <w:top w:val="none" w:sz="0" w:space="0" w:color="auto"/>
        <w:left w:val="none" w:sz="0" w:space="0" w:color="auto"/>
        <w:bottom w:val="none" w:sz="0" w:space="0" w:color="auto"/>
        <w:right w:val="none" w:sz="0" w:space="0" w:color="auto"/>
      </w:divBdr>
      <w:divsChild>
        <w:div w:id="897597329">
          <w:marLeft w:val="0"/>
          <w:marRight w:val="0"/>
          <w:marTop w:val="0"/>
          <w:marBottom w:val="0"/>
          <w:divBdr>
            <w:top w:val="none" w:sz="0" w:space="0" w:color="auto"/>
            <w:left w:val="none" w:sz="0" w:space="0" w:color="auto"/>
            <w:bottom w:val="none" w:sz="0" w:space="0" w:color="auto"/>
            <w:right w:val="none" w:sz="0" w:space="0" w:color="auto"/>
          </w:divBdr>
          <w:divsChild>
            <w:div w:id="1428454573">
              <w:marLeft w:val="0"/>
              <w:marRight w:val="0"/>
              <w:marTop w:val="0"/>
              <w:marBottom w:val="0"/>
              <w:divBdr>
                <w:top w:val="none" w:sz="0" w:space="0" w:color="auto"/>
                <w:left w:val="none" w:sz="0" w:space="0" w:color="auto"/>
                <w:bottom w:val="none" w:sz="0" w:space="0" w:color="auto"/>
                <w:right w:val="none" w:sz="0" w:space="0" w:color="auto"/>
              </w:divBdr>
              <w:divsChild>
                <w:div w:id="659163272">
                  <w:marLeft w:val="0"/>
                  <w:marRight w:val="0"/>
                  <w:marTop w:val="0"/>
                  <w:marBottom w:val="0"/>
                  <w:divBdr>
                    <w:top w:val="none" w:sz="0" w:space="0" w:color="auto"/>
                    <w:left w:val="none" w:sz="0" w:space="0" w:color="auto"/>
                    <w:bottom w:val="none" w:sz="0" w:space="0" w:color="auto"/>
                    <w:right w:val="none" w:sz="0" w:space="0" w:color="auto"/>
                  </w:divBdr>
                  <w:divsChild>
                    <w:div w:id="5980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08049">
      <w:bodyDiv w:val="1"/>
      <w:marLeft w:val="0"/>
      <w:marRight w:val="0"/>
      <w:marTop w:val="0"/>
      <w:marBottom w:val="0"/>
      <w:divBdr>
        <w:top w:val="none" w:sz="0" w:space="0" w:color="auto"/>
        <w:left w:val="none" w:sz="0" w:space="0" w:color="auto"/>
        <w:bottom w:val="none" w:sz="0" w:space="0" w:color="auto"/>
        <w:right w:val="none" w:sz="0" w:space="0" w:color="auto"/>
      </w:divBdr>
    </w:div>
    <w:div w:id="897786653">
      <w:bodyDiv w:val="1"/>
      <w:marLeft w:val="0"/>
      <w:marRight w:val="0"/>
      <w:marTop w:val="0"/>
      <w:marBottom w:val="0"/>
      <w:divBdr>
        <w:top w:val="none" w:sz="0" w:space="0" w:color="auto"/>
        <w:left w:val="none" w:sz="0" w:space="0" w:color="auto"/>
        <w:bottom w:val="none" w:sz="0" w:space="0" w:color="auto"/>
        <w:right w:val="none" w:sz="0" w:space="0" w:color="auto"/>
      </w:divBdr>
    </w:div>
    <w:div w:id="1038581667">
      <w:bodyDiv w:val="1"/>
      <w:marLeft w:val="0"/>
      <w:marRight w:val="0"/>
      <w:marTop w:val="0"/>
      <w:marBottom w:val="0"/>
      <w:divBdr>
        <w:top w:val="none" w:sz="0" w:space="0" w:color="auto"/>
        <w:left w:val="none" w:sz="0" w:space="0" w:color="auto"/>
        <w:bottom w:val="none" w:sz="0" w:space="0" w:color="auto"/>
        <w:right w:val="none" w:sz="0" w:space="0" w:color="auto"/>
      </w:divBdr>
    </w:div>
    <w:div w:id="1183321276">
      <w:bodyDiv w:val="1"/>
      <w:marLeft w:val="0"/>
      <w:marRight w:val="0"/>
      <w:marTop w:val="0"/>
      <w:marBottom w:val="0"/>
      <w:divBdr>
        <w:top w:val="none" w:sz="0" w:space="0" w:color="auto"/>
        <w:left w:val="none" w:sz="0" w:space="0" w:color="auto"/>
        <w:bottom w:val="none" w:sz="0" w:space="0" w:color="auto"/>
        <w:right w:val="none" w:sz="0" w:space="0" w:color="auto"/>
      </w:divBdr>
      <w:divsChild>
        <w:div w:id="1856069761">
          <w:marLeft w:val="0"/>
          <w:marRight w:val="0"/>
          <w:marTop w:val="0"/>
          <w:marBottom w:val="0"/>
          <w:divBdr>
            <w:top w:val="none" w:sz="0" w:space="0" w:color="auto"/>
            <w:left w:val="none" w:sz="0" w:space="0" w:color="auto"/>
            <w:bottom w:val="none" w:sz="0" w:space="0" w:color="auto"/>
            <w:right w:val="none" w:sz="0" w:space="0" w:color="auto"/>
          </w:divBdr>
          <w:divsChild>
            <w:div w:id="2011982765">
              <w:marLeft w:val="0"/>
              <w:marRight w:val="0"/>
              <w:marTop w:val="0"/>
              <w:marBottom w:val="0"/>
              <w:divBdr>
                <w:top w:val="none" w:sz="0" w:space="0" w:color="auto"/>
                <w:left w:val="none" w:sz="0" w:space="0" w:color="auto"/>
                <w:bottom w:val="none" w:sz="0" w:space="0" w:color="auto"/>
                <w:right w:val="none" w:sz="0" w:space="0" w:color="auto"/>
              </w:divBdr>
              <w:divsChild>
                <w:div w:id="10457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4259">
      <w:bodyDiv w:val="1"/>
      <w:marLeft w:val="0"/>
      <w:marRight w:val="0"/>
      <w:marTop w:val="0"/>
      <w:marBottom w:val="0"/>
      <w:divBdr>
        <w:top w:val="none" w:sz="0" w:space="0" w:color="auto"/>
        <w:left w:val="none" w:sz="0" w:space="0" w:color="auto"/>
        <w:bottom w:val="none" w:sz="0" w:space="0" w:color="auto"/>
        <w:right w:val="none" w:sz="0" w:space="0" w:color="auto"/>
      </w:divBdr>
      <w:divsChild>
        <w:div w:id="329874386">
          <w:marLeft w:val="0"/>
          <w:marRight w:val="0"/>
          <w:marTop w:val="0"/>
          <w:marBottom w:val="0"/>
          <w:divBdr>
            <w:top w:val="none" w:sz="0" w:space="0" w:color="auto"/>
            <w:left w:val="none" w:sz="0" w:space="0" w:color="auto"/>
            <w:bottom w:val="none" w:sz="0" w:space="0" w:color="auto"/>
            <w:right w:val="none" w:sz="0" w:space="0" w:color="auto"/>
          </w:divBdr>
          <w:divsChild>
            <w:div w:id="2101098987">
              <w:marLeft w:val="0"/>
              <w:marRight w:val="0"/>
              <w:marTop w:val="0"/>
              <w:marBottom w:val="0"/>
              <w:divBdr>
                <w:top w:val="none" w:sz="0" w:space="0" w:color="auto"/>
                <w:left w:val="none" w:sz="0" w:space="0" w:color="auto"/>
                <w:bottom w:val="none" w:sz="0" w:space="0" w:color="auto"/>
                <w:right w:val="none" w:sz="0" w:space="0" w:color="auto"/>
              </w:divBdr>
              <w:divsChild>
                <w:div w:id="11303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1250">
      <w:bodyDiv w:val="1"/>
      <w:marLeft w:val="0"/>
      <w:marRight w:val="0"/>
      <w:marTop w:val="0"/>
      <w:marBottom w:val="0"/>
      <w:divBdr>
        <w:top w:val="none" w:sz="0" w:space="0" w:color="auto"/>
        <w:left w:val="none" w:sz="0" w:space="0" w:color="auto"/>
        <w:bottom w:val="none" w:sz="0" w:space="0" w:color="auto"/>
        <w:right w:val="none" w:sz="0" w:space="0" w:color="auto"/>
      </w:divBdr>
    </w:div>
    <w:div w:id="1465006517">
      <w:bodyDiv w:val="1"/>
      <w:marLeft w:val="0"/>
      <w:marRight w:val="0"/>
      <w:marTop w:val="0"/>
      <w:marBottom w:val="0"/>
      <w:divBdr>
        <w:top w:val="none" w:sz="0" w:space="0" w:color="auto"/>
        <w:left w:val="none" w:sz="0" w:space="0" w:color="auto"/>
        <w:bottom w:val="none" w:sz="0" w:space="0" w:color="auto"/>
        <w:right w:val="none" w:sz="0" w:space="0" w:color="auto"/>
      </w:divBdr>
    </w:div>
    <w:div w:id="1471022971">
      <w:bodyDiv w:val="1"/>
      <w:marLeft w:val="0"/>
      <w:marRight w:val="0"/>
      <w:marTop w:val="0"/>
      <w:marBottom w:val="0"/>
      <w:divBdr>
        <w:top w:val="none" w:sz="0" w:space="0" w:color="auto"/>
        <w:left w:val="none" w:sz="0" w:space="0" w:color="auto"/>
        <w:bottom w:val="none" w:sz="0" w:space="0" w:color="auto"/>
        <w:right w:val="none" w:sz="0" w:space="0" w:color="auto"/>
      </w:divBdr>
    </w:div>
    <w:div w:id="1649239883">
      <w:bodyDiv w:val="1"/>
      <w:marLeft w:val="0"/>
      <w:marRight w:val="0"/>
      <w:marTop w:val="0"/>
      <w:marBottom w:val="0"/>
      <w:divBdr>
        <w:top w:val="none" w:sz="0" w:space="0" w:color="auto"/>
        <w:left w:val="none" w:sz="0" w:space="0" w:color="auto"/>
        <w:bottom w:val="none" w:sz="0" w:space="0" w:color="auto"/>
        <w:right w:val="none" w:sz="0" w:space="0" w:color="auto"/>
      </w:divBdr>
    </w:div>
    <w:div w:id="1849831436">
      <w:bodyDiv w:val="1"/>
      <w:marLeft w:val="0"/>
      <w:marRight w:val="0"/>
      <w:marTop w:val="0"/>
      <w:marBottom w:val="0"/>
      <w:divBdr>
        <w:top w:val="none" w:sz="0" w:space="0" w:color="auto"/>
        <w:left w:val="none" w:sz="0" w:space="0" w:color="auto"/>
        <w:bottom w:val="none" w:sz="0" w:space="0" w:color="auto"/>
        <w:right w:val="none" w:sz="0" w:space="0" w:color="auto"/>
      </w:divBdr>
    </w:div>
    <w:div w:id="1863319563">
      <w:bodyDiv w:val="1"/>
      <w:marLeft w:val="0"/>
      <w:marRight w:val="0"/>
      <w:marTop w:val="0"/>
      <w:marBottom w:val="0"/>
      <w:divBdr>
        <w:top w:val="none" w:sz="0" w:space="0" w:color="auto"/>
        <w:left w:val="none" w:sz="0" w:space="0" w:color="auto"/>
        <w:bottom w:val="none" w:sz="0" w:space="0" w:color="auto"/>
        <w:right w:val="none" w:sz="0" w:space="0" w:color="auto"/>
      </w:divBdr>
      <w:divsChild>
        <w:div w:id="1875993319">
          <w:marLeft w:val="288"/>
          <w:marRight w:val="0"/>
          <w:marTop w:val="240"/>
          <w:marBottom w:val="0"/>
          <w:divBdr>
            <w:top w:val="none" w:sz="0" w:space="0" w:color="auto"/>
            <w:left w:val="none" w:sz="0" w:space="0" w:color="auto"/>
            <w:bottom w:val="none" w:sz="0" w:space="0" w:color="auto"/>
            <w:right w:val="none" w:sz="0" w:space="0" w:color="auto"/>
          </w:divBdr>
        </w:div>
        <w:div w:id="650990270">
          <w:marLeft w:val="288"/>
          <w:marRight w:val="0"/>
          <w:marTop w:val="240"/>
          <w:marBottom w:val="0"/>
          <w:divBdr>
            <w:top w:val="none" w:sz="0" w:space="0" w:color="auto"/>
            <w:left w:val="none" w:sz="0" w:space="0" w:color="auto"/>
            <w:bottom w:val="none" w:sz="0" w:space="0" w:color="auto"/>
            <w:right w:val="none" w:sz="0" w:space="0" w:color="auto"/>
          </w:divBdr>
        </w:div>
        <w:div w:id="353114217">
          <w:marLeft w:val="288"/>
          <w:marRight w:val="0"/>
          <w:marTop w:val="240"/>
          <w:marBottom w:val="0"/>
          <w:divBdr>
            <w:top w:val="none" w:sz="0" w:space="0" w:color="auto"/>
            <w:left w:val="none" w:sz="0" w:space="0" w:color="auto"/>
            <w:bottom w:val="none" w:sz="0" w:space="0" w:color="auto"/>
            <w:right w:val="none" w:sz="0" w:space="0" w:color="auto"/>
          </w:divBdr>
        </w:div>
        <w:div w:id="1505314285">
          <w:marLeft w:val="288"/>
          <w:marRight w:val="0"/>
          <w:marTop w:val="240"/>
          <w:marBottom w:val="0"/>
          <w:divBdr>
            <w:top w:val="none" w:sz="0" w:space="0" w:color="auto"/>
            <w:left w:val="none" w:sz="0" w:space="0" w:color="auto"/>
            <w:bottom w:val="none" w:sz="0" w:space="0" w:color="auto"/>
            <w:right w:val="none" w:sz="0" w:space="0" w:color="auto"/>
          </w:divBdr>
        </w:div>
        <w:div w:id="1381977223">
          <w:marLeft w:val="288"/>
          <w:marRight w:val="0"/>
          <w:marTop w:val="240"/>
          <w:marBottom w:val="0"/>
          <w:divBdr>
            <w:top w:val="none" w:sz="0" w:space="0" w:color="auto"/>
            <w:left w:val="none" w:sz="0" w:space="0" w:color="auto"/>
            <w:bottom w:val="none" w:sz="0" w:space="0" w:color="auto"/>
            <w:right w:val="none" w:sz="0" w:space="0" w:color="auto"/>
          </w:divBdr>
        </w:div>
      </w:divsChild>
    </w:div>
    <w:div w:id="1885018438">
      <w:bodyDiv w:val="1"/>
      <w:marLeft w:val="0"/>
      <w:marRight w:val="0"/>
      <w:marTop w:val="0"/>
      <w:marBottom w:val="0"/>
      <w:divBdr>
        <w:top w:val="none" w:sz="0" w:space="0" w:color="auto"/>
        <w:left w:val="none" w:sz="0" w:space="0" w:color="auto"/>
        <w:bottom w:val="none" w:sz="0" w:space="0" w:color="auto"/>
        <w:right w:val="none" w:sz="0" w:space="0" w:color="auto"/>
      </w:divBdr>
    </w:div>
    <w:div w:id="2027175836">
      <w:bodyDiv w:val="1"/>
      <w:marLeft w:val="0"/>
      <w:marRight w:val="0"/>
      <w:marTop w:val="0"/>
      <w:marBottom w:val="0"/>
      <w:divBdr>
        <w:top w:val="none" w:sz="0" w:space="0" w:color="auto"/>
        <w:left w:val="none" w:sz="0" w:space="0" w:color="auto"/>
        <w:bottom w:val="none" w:sz="0" w:space="0" w:color="auto"/>
        <w:right w:val="none" w:sz="0" w:space="0" w:color="auto"/>
      </w:divBdr>
    </w:div>
    <w:div w:id="2047949257">
      <w:bodyDiv w:val="1"/>
      <w:marLeft w:val="0"/>
      <w:marRight w:val="0"/>
      <w:marTop w:val="0"/>
      <w:marBottom w:val="0"/>
      <w:divBdr>
        <w:top w:val="none" w:sz="0" w:space="0" w:color="auto"/>
        <w:left w:val="none" w:sz="0" w:space="0" w:color="auto"/>
        <w:bottom w:val="none" w:sz="0" w:space="0" w:color="auto"/>
        <w:right w:val="none" w:sz="0" w:space="0" w:color="auto"/>
      </w:divBdr>
    </w:div>
    <w:div w:id="2134901839">
      <w:bodyDiv w:val="1"/>
      <w:marLeft w:val="0"/>
      <w:marRight w:val="0"/>
      <w:marTop w:val="0"/>
      <w:marBottom w:val="0"/>
      <w:divBdr>
        <w:top w:val="none" w:sz="0" w:space="0" w:color="auto"/>
        <w:left w:val="none" w:sz="0" w:space="0" w:color="auto"/>
        <w:bottom w:val="none" w:sz="0" w:space="0" w:color="auto"/>
        <w:right w:val="none" w:sz="0" w:space="0" w:color="auto"/>
      </w:divBdr>
    </w:div>
    <w:div w:id="2139453080">
      <w:bodyDiv w:val="1"/>
      <w:marLeft w:val="0"/>
      <w:marRight w:val="0"/>
      <w:marTop w:val="0"/>
      <w:marBottom w:val="0"/>
      <w:divBdr>
        <w:top w:val="none" w:sz="0" w:space="0" w:color="auto"/>
        <w:left w:val="none" w:sz="0" w:space="0" w:color="auto"/>
        <w:bottom w:val="none" w:sz="0" w:space="0" w:color="auto"/>
        <w:right w:val="none" w:sz="0" w:space="0" w:color="auto"/>
      </w:divBdr>
      <w:divsChild>
        <w:div w:id="910040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880085">
              <w:marLeft w:val="0"/>
              <w:marRight w:val="0"/>
              <w:marTop w:val="0"/>
              <w:marBottom w:val="0"/>
              <w:divBdr>
                <w:top w:val="none" w:sz="0" w:space="0" w:color="auto"/>
                <w:left w:val="none" w:sz="0" w:space="0" w:color="auto"/>
                <w:bottom w:val="none" w:sz="0" w:space="0" w:color="auto"/>
                <w:right w:val="none" w:sz="0" w:space="0" w:color="auto"/>
              </w:divBdr>
              <w:divsChild>
                <w:div w:id="79456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329248">
                      <w:marLeft w:val="0"/>
                      <w:marRight w:val="0"/>
                      <w:marTop w:val="0"/>
                      <w:marBottom w:val="0"/>
                      <w:divBdr>
                        <w:top w:val="none" w:sz="0" w:space="0" w:color="auto"/>
                        <w:left w:val="none" w:sz="0" w:space="0" w:color="auto"/>
                        <w:bottom w:val="none" w:sz="0" w:space="0" w:color="auto"/>
                        <w:right w:val="none" w:sz="0" w:space="0" w:color="auto"/>
                      </w:divBdr>
                      <w:divsChild>
                        <w:div w:id="1860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7D4F6-CE84-474A-BC70-E361A0E9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18740</Words>
  <Characters>10682</Characters>
  <Application>Microsoft Office Word</Application>
  <DocSecurity>4</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Špade</dc:creator>
  <cp:keywords/>
  <dc:description/>
  <cp:lastModifiedBy>Inese Rostoka</cp:lastModifiedBy>
  <cp:revision>2</cp:revision>
  <dcterms:created xsi:type="dcterms:W3CDTF">2021-01-12T10:38:00Z</dcterms:created>
  <dcterms:modified xsi:type="dcterms:W3CDTF">2021-01-12T10:38:00Z</dcterms:modified>
</cp:coreProperties>
</file>