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19C5B2" w14:textId="0F171231" w:rsidR="007D3C0F" w:rsidRPr="002E7641" w:rsidRDefault="007D3C0F" w:rsidP="002E7641">
      <w:pPr>
        <w:jc w:val="center"/>
        <w:rPr>
          <w:rFonts w:ascii="Times New Roman" w:hAnsi="Times New Roman" w:cs="Times New Roman"/>
          <w:b/>
          <w:bCs/>
          <w:sz w:val="28"/>
          <w:szCs w:val="28"/>
        </w:rPr>
      </w:pPr>
      <w:r w:rsidRPr="002E7641">
        <w:rPr>
          <w:rFonts w:ascii="Times New Roman" w:hAnsi="Times New Roman" w:cs="Times New Roman"/>
          <w:b/>
          <w:bCs/>
          <w:sz w:val="28"/>
          <w:szCs w:val="28"/>
        </w:rPr>
        <w:t>Ekonomikas ministrijas</w:t>
      </w:r>
    </w:p>
    <w:p w14:paraId="35256C2B" w14:textId="3D371D11" w:rsidR="007D3C0F" w:rsidRPr="002E7641" w:rsidRDefault="007D3C0F" w:rsidP="002E7641">
      <w:pPr>
        <w:jc w:val="center"/>
        <w:rPr>
          <w:rFonts w:ascii="Times New Roman" w:hAnsi="Times New Roman" w:cs="Times New Roman"/>
          <w:b/>
          <w:bCs/>
          <w:sz w:val="28"/>
          <w:szCs w:val="28"/>
        </w:rPr>
      </w:pPr>
      <w:r w:rsidRPr="002E7641">
        <w:rPr>
          <w:rFonts w:ascii="Times New Roman" w:hAnsi="Times New Roman" w:cs="Times New Roman"/>
          <w:b/>
          <w:bCs/>
          <w:sz w:val="28"/>
          <w:szCs w:val="28"/>
        </w:rPr>
        <w:t>būtiskākais paveiktais 2021. gadā</w:t>
      </w:r>
    </w:p>
    <w:p w14:paraId="760B0310" w14:textId="644EB002" w:rsidR="009B5AF4" w:rsidRPr="00CF7EBB" w:rsidRDefault="009B5AF4" w:rsidP="00CF7EBB">
      <w:pPr>
        <w:jc w:val="both"/>
        <w:rPr>
          <w:rFonts w:ascii="Times New Roman" w:hAnsi="Times New Roman" w:cs="Times New Roman"/>
          <w:b/>
          <w:bCs/>
          <w:sz w:val="24"/>
          <w:szCs w:val="24"/>
        </w:rPr>
      </w:pPr>
    </w:p>
    <w:p w14:paraId="4513AF93" w14:textId="77777777" w:rsidR="00D4604D" w:rsidRPr="00CF7EBB" w:rsidRDefault="00D4604D" w:rsidP="00CF7EBB">
      <w:pPr>
        <w:jc w:val="both"/>
        <w:rPr>
          <w:rFonts w:ascii="Times New Roman" w:eastAsia="Times New Roman" w:hAnsi="Times New Roman" w:cs="Times New Roman"/>
          <w:sz w:val="24"/>
          <w:szCs w:val="24"/>
          <w:lang w:eastAsia="lv-LV"/>
        </w:rPr>
      </w:pPr>
      <w:bookmarkStart w:id="0" w:name="_Hlk90843802"/>
      <w:bookmarkStart w:id="1" w:name="_Hlk91190264"/>
      <w:r w:rsidRPr="00CF7EBB">
        <w:rPr>
          <w:rFonts w:ascii="Times New Roman" w:hAnsi="Times New Roman" w:cs="Times New Roman"/>
          <w:b/>
          <w:bCs/>
          <w:sz w:val="24"/>
          <w:szCs w:val="24"/>
          <w:lang w:eastAsia="lv-LV"/>
        </w:rPr>
        <w:t>Uzņēmējdarbības sekmēšanai</w:t>
      </w:r>
      <w:r w:rsidRPr="00CF7EBB">
        <w:rPr>
          <w:rFonts w:ascii="Times New Roman" w:hAnsi="Times New Roman" w:cs="Times New Roman"/>
          <w:sz w:val="24"/>
          <w:szCs w:val="24"/>
          <w:lang w:eastAsia="lv-LV"/>
        </w:rPr>
        <w:t xml:space="preserve"> valdībā a</w:t>
      </w:r>
      <w:r w:rsidRPr="00CF7EBB">
        <w:rPr>
          <w:rFonts w:ascii="Times New Roman" w:eastAsia="Times New Roman" w:hAnsi="Times New Roman" w:cs="Times New Roman"/>
          <w:sz w:val="24"/>
          <w:szCs w:val="24"/>
          <w:lang w:eastAsia="lv-LV"/>
        </w:rPr>
        <w:t>pstiprinātas Nacionālās industriālās politikas pamatnostādnes 2021 – 2027, nosakot tautsaimniecības attīstības turpmākās prioritātes nākamajie</w:t>
      </w:r>
      <w:bookmarkStart w:id="2" w:name="_GoBack"/>
      <w:bookmarkEnd w:id="2"/>
      <w:r w:rsidRPr="00CF7EBB">
        <w:rPr>
          <w:rFonts w:ascii="Times New Roman" w:eastAsia="Times New Roman" w:hAnsi="Times New Roman" w:cs="Times New Roman"/>
          <w:sz w:val="24"/>
          <w:szCs w:val="24"/>
          <w:lang w:eastAsia="lv-LV"/>
        </w:rPr>
        <w:t xml:space="preserve">m septiņiem gadiem. Izveidots lielais investīciju fonds Latvijas tautsaimniecības re-industrializācijas procesa nodrošināšanai pēc Covid-19 krīzes, nodrošinot atbalstu investīcijām virs 10 milj. EUR aizdevumus ar kapitāla atlaidi uz labvēlīgiem nosacījumiem. Pabeidzot </w:t>
      </w:r>
      <w:proofErr w:type="spellStart"/>
      <w:r w:rsidRPr="00CF7EBB">
        <w:rPr>
          <w:rFonts w:ascii="Times New Roman" w:eastAsia="Times New Roman" w:hAnsi="Times New Roman" w:cs="Times New Roman"/>
          <w:sz w:val="24"/>
          <w:szCs w:val="24"/>
          <w:lang w:eastAsia="lv-LV"/>
        </w:rPr>
        <w:t>Interreg</w:t>
      </w:r>
      <w:proofErr w:type="spellEnd"/>
      <w:r w:rsidRPr="00CF7EBB">
        <w:rPr>
          <w:rFonts w:ascii="Times New Roman" w:eastAsia="Times New Roman" w:hAnsi="Times New Roman" w:cs="Times New Roman"/>
          <w:sz w:val="24"/>
          <w:szCs w:val="24"/>
          <w:lang w:eastAsia="lv-LV"/>
        </w:rPr>
        <w:t xml:space="preserve"> </w:t>
      </w:r>
      <w:proofErr w:type="spellStart"/>
      <w:r w:rsidRPr="00CF7EBB">
        <w:rPr>
          <w:rFonts w:ascii="Times New Roman" w:eastAsia="Times New Roman" w:hAnsi="Times New Roman" w:cs="Times New Roman"/>
          <w:sz w:val="24"/>
          <w:szCs w:val="24"/>
          <w:lang w:eastAsia="lv-LV"/>
        </w:rPr>
        <w:t>RestartBSR</w:t>
      </w:r>
      <w:proofErr w:type="spellEnd"/>
      <w:r w:rsidRPr="00CF7EBB">
        <w:rPr>
          <w:rFonts w:ascii="Times New Roman" w:eastAsia="Times New Roman" w:hAnsi="Times New Roman" w:cs="Times New Roman"/>
          <w:sz w:val="24"/>
          <w:szCs w:val="24"/>
          <w:lang w:eastAsia="lv-LV"/>
        </w:rPr>
        <w:t xml:space="preserve"> projekta īstenošanu, noorganizēta inovāciju laboratorija vadlīniju izstrādei institucionālās ekosistēmas veidošanai un stiprināšanai, lai atbalstītu finanšu grūtībās nonākušus uzņēmumus Baltijas valstīs un Polijā.</w:t>
      </w:r>
    </w:p>
    <w:p w14:paraId="1F438554" w14:textId="77777777" w:rsidR="00D4604D" w:rsidRPr="00CF7EBB" w:rsidRDefault="00D4604D" w:rsidP="00CF7EBB">
      <w:pPr>
        <w:jc w:val="both"/>
        <w:rPr>
          <w:rFonts w:ascii="Times New Roman" w:eastAsia="Times New Roman" w:hAnsi="Times New Roman" w:cs="Times New Roman"/>
          <w:sz w:val="24"/>
          <w:szCs w:val="24"/>
          <w:lang w:eastAsia="lv-LV"/>
        </w:rPr>
      </w:pPr>
    </w:p>
    <w:p w14:paraId="7C5EA2B5" w14:textId="5F72A9E3" w:rsidR="00D4604D" w:rsidRPr="00CF7EBB" w:rsidRDefault="00D4604D" w:rsidP="00CF7EBB">
      <w:pPr>
        <w:jc w:val="both"/>
        <w:rPr>
          <w:rFonts w:ascii="Times New Roman" w:eastAsia="Times New Roman" w:hAnsi="Times New Roman" w:cs="Times New Roman"/>
          <w:sz w:val="24"/>
          <w:szCs w:val="24"/>
          <w:lang w:eastAsia="lv-LV"/>
        </w:rPr>
      </w:pPr>
      <w:r w:rsidRPr="00CF7EBB">
        <w:rPr>
          <w:rFonts w:ascii="Times New Roman" w:eastAsia="Times New Roman" w:hAnsi="Times New Roman" w:cs="Times New Roman"/>
          <w:sz w:val="24"/>
          <w:szCs w:val="24"/>
          <w:lang w:eastAsia="lv-LV"/>
        </w:rPr>
        <w:t xml:space="preserve">2021. gadā turpinājās intensīvs </w:t>
      </w:r>
      <w:bookmarkStart w:id="3" w:name="_Hlk90845030"/>
      <w:r w:rsidRPr="00CF7EBB">
        <w:rPr>
          <w:rFonts w:ascii="Times New Roman" w:eastAsia="Times New Roman" w:hAnsi="Times New Roman" w:cs="Times New Roman"/>
          <w:sz w:val="24"/>
          <w:szCs w:val="24"/>
          <w:lang w:eastAsia="lv-LV"/>
        </w:rPr>
        <w:t xml:space="preserve">darbs pie dažādu atbalsta programmu izstrādes </w:t>
      </w:r>
      <w:bookmarkEnd w:id="3"/>
      <w:r w:rsidRPr="00CF7EBB">
        <w:rPr>
          <w:rFonts w:ascii="Times New Roman" w:eastAsia="Times New Roman" w:hAnsi="Times New Roman" w:cs="Times New Roman"/>
          <w:sz w:val="24"/>
          <w:szCs w:val="24"/>
          <w:lang w:eastAsia="lv-LV"/>
        </w:rPr>
        <w:t xml:space="preserve">un pastāvīgas pilnveides Covid-19 krīzē cietušajiem uzņēmējiem (darba algu subsīdija, apgrozāmo līdzekļu grants, atbalsts tirdzniecības centriem, sporta centriem, kultūras, atpūtas un izklaides vietām, aizdevumi un garantijas), kā arī Latvijas Investīciju un attīstības aģentūra un </w:t>
      </w:r>
      <w:proofErr w:type="spellStart"/>
      <w:r w:rsidRPr="00CF7EBB">
        <w:rPr>
          <w:rFonts w:ascii="Times New Roman" w:eastAsia="Times New Roman" w:hAnsi="Times New Roman" w:cs="Times New Roman"/>
          <w:sz w:val="24"/>
          <w:szCs w:val="24"/>
          <w:lang w:eastAsia="lv-LV"/>
        </w:rPr>
        <w:t>Altum</w:t>
      </w:r>
      <w:proofErr w:type="spellEnd"/>
      <w:r w:rsidRPr="00CF7EBB">
        <w:rPr>
          <w:rFonts w:ascii="Times New Roman" w:eastAsia="Times New Roman" w:hAnsi="Times New Roman" w:cs="Times New Roman"/>
          <w:sz w:val="24"/>
          <w:szCs w:val="24"/>
          <w:lang w:eastAsia="lv-LV"/>
        </w:rPr>
        <w:t xml:space="preserve"> turpināja iepriekš sākto ES fondu atbalsta programmu īstenošanu</w:t>
      </w:r>
      <w:r w:rsidR="005205A4" w:rsidRPr="00CF7EBB">
        <w:rPr>
          <w:rFonts w:ascii="Times New Roman" w:eastAsia="Times New Roman" w:hAnsi="Times New Roman" w:cs="Times New Roman"/>
          <w:sz w:val="24"/>
          <w:szCs w:val="24"/>
          <w:lang w:eastAsia="lv-LV"/>
        </w:rPr>
        <w:t xml:space="preserve"> </w:t>
      </w:r>
      <w:r w:rsidR="005205A4" w:rsidRPr="00CF7EBB">
        <w:rPr>
          <w:rFonts w:ascii="Times New Roman" w:hAnsi="Times New Roman" w:cs="Times New Roman"/>
          <w:sz w:val="24"/>
          <w:szCs w:val="24"/>
        </w:rPr>
        <w:t xml:space="preserve">uzņēmējdarbības </w:t>
      </w:r>
      <w:r w:rsidR="00883AA4" w:rsidRPr="00CF7EBB">
        <w:rPr>
          <w:rFonts w:ascii="Times New Roman" w:hAnsi="Times New Roman" w:cs="Times New Roman"/>
          <w:sz w:val="24"/>
          <w:szCs w:val="24"/>
        </w:rPr>
        <w:t xml:space="preserve">un inovācijas </w:t>
      </w:r>
      <w:r w:rsidR="005205A4" w:rsidRPr="00CF7EBB">
        <w:rPr>
          <w:rFonts w:ascii="Times New Roman" w:hAnsi="Times New Roman" w:cs="Times New Roman"/>
          <w:sz w:val="24"/>
          <w:szCs w:val="24"/>
        </w:rPr>
        <w:t>attīstībai</w:t>
      </w:r>
      <w:r w:rsidR="005205A4" w:rsidRPr="00CF7EBB">
        <w:rPr>
          <w:rFonts w:ascii="Times New Roman" w:hAnsi="Times New Roman" w:cs="Times New Roman"/>
          <w:sz w:val="24"/>
          <w:szCs w:val="24"/>
        </w:rPr>
        <w:t xml:space="preserve">, </w:t>
      </w:r>
      <w:r w:rsidR="00883AA4" w:rsidRPr="00CF7EBB">
        <w:rPr>
          <w:rFonts w:ascii="Times New Roman" w:hAnsi="Times New Roman" w:cs="Times New Roman"/>
          <w:sz w:val="24"/>
          <w:szCs w:val="24"/>
        </w:rPr>
        <w:t xml:space="preserve">produktivitātes, </w:t>
      </w:r>
      <w:r w:rsidR="005205A4" w:rsidRPr="00CF7EBB">
        <w:rPr>
          <w:rFonts w:ascii="Times New Roman" w:hAnsi="Times New Roman" w:cs="Times New Roman"/>
          <w:sz w:val="24"/>
          <w:szCs w:val="24"/>
        </w:rPr>
        <w:t>konkurētspējas un</w:t>
      </w:r>
      <w:r w:rsidR="005205A4" w:rsidRPr="00CF7EBB">
        <w:rPr>
          <w:rFonts w:ascii="Times New Roman" w:hAnsi="Times New Roman" w:cs="Times New Roman"/>
          <w:sz w:val="24"/>
          <w:szCs w:val="24"/>
        </w:rPr>
        <w:t xml:space="preserve"> eksportspējas </w:t>
      </w:r>
      <w:r w:rsidR="00883AA4" w:rsidRPr="00CF7EBB">
        <w:rPr>
          <w:rFonts w:ascii="Times New Roman" w:hAnsi="Times New Roman" w:cs="Times New Roman"/>
          <w:sz w:val="24"/>
          <w:szCs w:val="24"/>
        </w:rPr>
        <w:t>stiprināšanai</w:t>
      </w:r>
      <w:r w:rsidRPr="00CF7EBB">
        <w:rPr>
          <w:rFonts w:ascii="Times New Roman" w:eastAsia="Times New Roman" w:hAnsi="Times New Roman" w:cs="Times New Roman"/>
          <w:sz w:val="24"/>
          <w:szCs w:val="24"/>
          <w:lang w:eastAsia="lv-LV"/>
        </w:rPr>
        <w:t>.</w:t>
      </w:r>
    </w:p>
    <w:p w14:paraId="4CEC51D7" w14:textId="210C7FEC" w:rsidR="00883AA4" w:rsidRPr="00CF7EBB" w:rsidRDefault="00883AA4" w:rsidP="00CF7EBB">
      <w:pPr>
        <w:jc w:val="both"/>
        <w:rPr>
          <w:rFonts w:ascii="Times New Roman" w:eastAsia="Times New Roman" w:hAnsi="Times New Roman" w:cs="Times New Roman"/>
          <w:sz w:val="24"/>
          <w:szCs w:val="24"/>
          <w:lang w:eastAsia="lv-LV"/>
        </w:rPr>
      </w:pPr>
    </w:p>
    <w:p w14:paraId="0C7E4377" w14:textId="5918870F" w:rsidR="00883AA4" w:rsidRPr="00CF7EBB" w:rsidRDefault="00883AA4" w:rsidP="00CF7EBB">
      <w:pPr>
        <w:jc w:val="both"/>
        <w:rPr>
          <w:rFonts w:ascii="Times New Roman" w:eastAsia="Times New Roman" w:hAnsi="Times New Roman" w:cs="Times New Roman"/>
          <w:sz w:val="24"/>
          <w:szCs w:val="24"/>
        </w:rPr>
      </w:pPr>
      <w:bookmarkStart w:id="4" w:name="_Hlk91190890"/>
      <w:r w:rsidRPr="00CF7EBB">
        <w:rPr>
          <w:rFonts w:ascii="Times New Roman" w:eastAsia="Times New Roman" w:hAnsi="Times New Roman" w:cs="Times New Roman"/>
          <w:sz w:val="24"/>
          <w:szCs w:val="24"/>
        </w:rPr>
        <w:t>Izveidots produktivitātes un digitālās transformācijas koncepts, kā arī RIS3 pārvaldības modeļa koncepts</w:t>
      </w:r>
      <w:bookmarkEnd w:id="4"/>
      <w:r w:rsidRPr="00CF7EBB">
        <w:rPr>
          <w:rFonts w:ascii="Times New Roman" w:eastAsia="Times New Roman" w:hAnsi="Times New Roman" w:cs="Times New Roman"/>
          <w:sz w:val="24"/>
          <w:szCs w:val="24"/>
        </w:rPr>
        <w:t xml:space="preserve">, kas būs pamats Atveseļošanas fonda un </w:t>
      </w:r>
      <w:r w:rsidRPr="00CF7EBB">
        <w:rPr>
          <w:rFonts w:ascii="Times New Roman" w:eastAsia="Times New Roman" w:hAnsi="Times New Roman" w:cs="Times New Roman"/>
          <w:sz w:val="24"/>
          <w:szCs w:val="24"/>
        </w:rPr>
        <w:t xml:space="preserve">jauno </w:t>
      </w:r>
      <w:r w:rsidRPr="00CF7EBB">
        <w:rPr>
          <w:rFonts w:ascii="Times New Roman" w:eastAsia="Times New Roman" w:hAnsi="Times New Roman" w:cs="Times New Roman"/>
          <w:sz w:val="24"/>
          <w:szCs w:val="24"/>
        </w:rPr>
        <w:t>ES struktūrfondu programmu īstenošan</w:t>
      </w:r>
      <w:r w:rsidRPr="00CF7EBB">
        <w:rPr>
          <w:rFonts w:ascii="Times New Roman" w:eastAsia="Times New Roman" w:hAnsi="Times New Roman" w:cs="Times New Roman"/>
          <w:sz w:val="24"/>
          <w:szCs w:val="24"/>
        </w:rPr>
        <w:t>ai</w:t>
      </w:r>
      <w:r w:rsidRPr="00CF7EBB">
        <w:rPr>
          <w:rFonts w:ascii="Times New Roman" w:eastAsia="Times New Roman" w:hAnsi="Times New Roman" w:cs="Times New Roman"/>
          <w:sz w:val="24"/>
          <w:szCs w:val="24"/>
        </w:rPr>
        <w:t xml:space="preserve">. Tāpat pagarināts </w:t>
      </w:r>
      <w:r w:rsidRPr="00CF7EBB">
        <w:rPr>
          <w:rFonts w:ascii="Times New Roman" w:eastAsia="Times New Roman" w:hAnsi="Times New Roman" w:cs="Times New Roman"/>
          <w:sz w:val="24"/>
          <w:szCs w:val="24"/>
        </w:rPr>
        <w:t xml:space="preserve">Biznesa inkubatoru un </w:t>
      </w:r>
      <w:r w:rsidRPr="00CF7EBB">
        <w:rPr>
          <w:rFonts w:ascii="Times New Roman" w:eastAsia="Times New Roman" w:hAnsi="Times New Roman" w:cs="Times New Roman"/>
          <w:sz w:val="24"/>
          <w:szCs w:val="24"/>
        </w:rPr>
        <w:t xml:space="preserve">Klasteru atbalsta programmas īstenošanas termiņš, kā arī izveidota Tūrisma konsultatīvā padome turpmākai ātrākai nozares krīzes vadībai. </w:t>
      </w:r>
    </w:p>
    <w:p w14:paraId="62EED91C" w14:textId="77777777" w:rsidR="00883AA4" w:rsidRPr="00CF7EBB" w:rsidRDefault="00883AA4" w:rsidP="00CF7EBB">
      <w:pPr>
        <w:jc w:val="both"/>
        <w:rPr>
          <w:rFonts w:ascii="Times New Roman" w:eastAsia="Times New Roman" w:hAnsi="Times New Roman" w:cs="Times New Roman"/>
          <w:sz w:val="24"/>
          <w:szCs w:val="24"/>
        </w:rPr>
      </w:pPr>
    </w:p>
    <w:p w14:paraId="7A235D4D" w14:textId="37B9F7EE" w:rsidR="002D01AA" w:rsidRPr="00CF7EBB" w:rsidRDefault="002D01AA" w:rsidP="00CF7EBB">
      <w:pPr>
        <w:jc w:val="both"/>
        <w:rPr>
          <w:rFonts w:ascii="Times New Roman" w:eastAsia="Times New Roman" w:hAnsi="Times New Roman" w:cs="Times New Roman"/>
          <w:sz w:val="24"/>
          <w:szCs w:val="24"/>
          <w:lang w:eastAsia="lv-LV"/>
        </w:rPr>
      </w:pPr>
      <w:r w:rsidRPr="00CF7EBB">
        <w:rPr>
          <w:rFonts w:ascii="Times New Roman" w:hAnsi="Times New Roman" w:cs="Times New Roman"/>
          <w:b/>
          <w:bCs/>
          <w:sz w:val="24"/>
          <w:szCs w:val="24"/>
        </w:rPr>
        <w:t>Eksporta iespēju paplašināšanai</w:t>
      </w:r>
      <w:r w:rsidRPr="00CF7EBB">
        <w:rPr>
          <w:rFonts w:ascii="Times New Roman" w:hAnsi="Times New Roman" w:cs="Times New Roman"/>
          <w:sz w:val="24"/>
          <w:szCs w:val="24"/>
        </w:rPr>
        <w:t xml:space="preserve"> </w:t>
      </w:r>
      <w:r w:rsidRPr="00CF7EBB">
        <w:rPr>
          <w:rFonts w:ascii="Times New Roman" w:eastAsia="Times New Roman" w:hAnsi="Times New Roman" w:cs="Times New Roman"/>
          <w:sz w:val="24"/>
          <w:szCs w:val="24"/>
          <w:lang w:eastAsia="lv-LV"/>
        </w:rPr>
        <w:t>ar plašu rezonansi un jauniem sadarbības līgumiem Latvijas uzņēmējiem uzsākta Latvijas dalība starptautiskajā izstādē “Expo Dubaija”, kurā Latvijas paviljonu jau pirmajos 2 mēnešos apmeklējuši vismaz 20 000 apmeklētāju un Latvijas uzņēmumi parakstījuši vismaz 10 sadarbības līgumus. Latvijas nacionālās dienas laikā notika Latvijas prezidenta, vairāku ministru tikšanās ar Dubaijas valdnieku, viņa vietnieku un Abu </w:t>
      </w:r>
      <w:proofErr w:type="spellStart"/>
      <w:r w:rsidRPr="00CF7EBB">
        <w:rPr>
          <w:rFonts w:ascii="Times New Roman" w:eastAsia="Times New Roman" w:hAnsi="Times New Roman" w:cs="Times New Roman"/>
          <w:sz w:val="24"/>
          <w:szCs w:val="24"/>
          <w:lang w:eastAsia="lv-LV"/>
        </w:rPr>
        <w:t>Dabī</w:t>
      </w:r>
      <w:proofErr w:type="spellEnd"/>
      <w:r w:rsidRPr="00CF7EBB">
        <w:rPr>
          <w:rFonts w:ascii="Times New Roman" w:eastAsia="Times New Roman" w:hAnsi="Times New Roman" w:cs="Times New Roman"/>
          <w:sz w:val="24"/>
          <w:szCs w:val="24"/>
          <w:lang w:eastAsia="lv-LV"/>
        </w:rPr>
        <w:t> emirāta kroņprinci,  uzsākot sarunas par Dubaijas valdnieka potenciālo vizīti uz Latviju 2022.gadā.  </w:t>
      </w:r>
    </w:p>
    <w:p w14:paraId="11E6DCF6" w14:textId="77777777" w:rsidR="002D01AA" w:rsidRPr="00CF7EBB" w:rsidRDefault="002D01AA" w:rsidP="00CF7EBB">
      <w:pPr>
        <w:jc w:val="both"/>
        <w:rPr>
          <w:rFonts w:ascii="Times New Roman" w:hAnsi="Times New Roman" w:cs="Times New Roman"/>
          <w:sz w:val="24"/>
          <w:szCs w:val="24"/>
        </w:rPr>
      </w:pPr>
    </w:p>
    <w:p w14:paraId="229A3BE1" w14:textId="77777777" w:rsidR="002D01AA" w:rsidRPr="00CF7EBB" w:rsidRDefault="002D01AA" w:rsidP="00CF7EBB">
      <w:pPr>
        <w:jc w:val="both"/>
        <w:rPr>
          <w:rFonts w:ascii="Times New Roman" w:hAnsi="Times New Roman" w:cs="Times New Roman"/>
          <w:sz w:val="24"/>
          <w:szCs w:val="24"/>
        </w:rPr>
      </w:pPr>
      <w:r w:rsidRPr="00CF7EBB">
        <w:rPr>
          <w:rFonts w:ascii="Times New Roman" w:hAnsi="Times New Roman" w:cs="Times New Roman"/>
          <w:sz w:val="24"/>
          <w:szCs w:val="24"/>
        </w:rPr>
        <w:t>Tāpat veikti uzlabojumi normatīvajos aktos, lai Latvijas kosmētikas līdzekļu ražotāji un eksportētāji uz valstīm ārpus ES varētu uzrādīt valsts kompetentās iestādes izsniegtu labas ražošanas prakses sertifikātus, kad nodrošina iespēju realizēt šādu produkciju attiecīgajos trešo valstu tirgos.</w:t>
      </w:r>
    </w:p>
    <w:p w14:paraId="66D14F73" w14:textId="77777777" w:rsidR="002D01AA" w:rsidRPr="00CF7EBB" w:rsidRDefault="002D01AA" w:rsidP="00CF7EBB">
      <w:pPr>
        <w:jc w:val="both"/>
        <w:rPr>
          <w:rFonts w:ascii="Times New Roman" w:eastAsia="Times New Roman" w:hAnsi="Times New Roman" w:cs="Times New Roman"/>
          <w:sz w:val="24"/>
          <w:szCs w:val="24"/>
        </w:rPr>
      </w:pPr>
    </w:p>
    <w:p w14:paraId="6A95F9A6" w14:textId="6064EAE9" w:rsidR="00AF55FC" w:rsidRPr="00CF7EBB" w:rsidRDefault="00636590" w:rsidP="00CF7EBB">
      <w:pPr>
        <w:pStyle w:val="paragraph"/>
        <w:spacing w:before="0" w:beforeAutospacing="0" w:after="0" w:afterAutospacing="0"/>
        <w:jc w:val="both"/>
        <w:textAlignment w:val="baseline"/>
        <w:rPr>
          <w:rStyle w:val="normaltextrun"/>
          <w:b/>
          <w:bCs/>
        </w:rPr>
      </w:pPr>
      <w:r w:rsidRPr="00CF7EBB">
        <w:rPr>
          <w:rStyle w:val="normaltextrun"/>
        </w:rPr>
        <w:t xml:space="preserve">Kā nozīmīgākais 2021. gada veikums </w:t>
      </w:r>
      <w:r w:rsidRPr="00CF7EBB">
        <w:rPr>
          <w:rStyle w:val="normaltextrun"/>
          <w:b/>
          <w:bCs/>
        </w:rPr>
        <w:t>Latvijas investīciju vides uzlabošanā</w:t>
      </w:r>
      <w:r w:rsidRPr="00CF7EBB">
        <w:rPr>
          <w:rStyle w:val="normaltextrun"/>
        </w:rPr>
        <w:t xml:space="preserve"> ir prioritāro investīciju “zaļā koridora” izveide, kas paredz, ka paātrinātā kārtībā tiek izskatīti investīciju projekti prioritārajās nozarēs, kuras aptver viedās specializācijas jomas, starptautiskos biznesa pakalpojumu centrus, kā arī būvniecību, transportu un loģistiku, ja šo ieceru īstenošana ir saistīta ar prioritārajām </w:t>
      </w:r>
      <w:r w:rsidRPr="00CF7EBB">
        <w:rPr>
          <w:rStyle w:val="normaltextrun"/>
        </w:rPr>
        <w:tab/>
        <w:t>nozarēm. “Zaļā koridora” darbības pirmā pusgada laikā jau ir atbalstīti 8 projekti ar kopējo pienesumu 88 miljoni EUR un 619 radītām darba vietām.</w:t>
      </w:r>
    </w:p>
    <w:p w14:paraId="5D8B9B4C" w14:textId="1F0A8095" w:rsidR="00636590" w:rsidRDefault="00636590" w:rsidP="00CF7EBB">
      <w:pPr>
        <w:pStyle w:val="paragraph"/>
        <w:spacing w:before="0" w:beforeAutospacing="0" w:after="0" w:afterAutospacing="0"/>
        <w:jc w:val="both"/>
        <w:textAlignment w:val="baseline"/>
        <w:rPr>
          <w:rStyle w:val="normaltextrun"/>
        </w:rPr>
      </w:pPr>
    </w:p>
    <w:p w14:paraId="4A1911CF" w14:textId="77777777" w:rsidR="00B70631" w:rsidRPr="009E27A6" w:rsidRDefault="00B70631" w:rsidP="00B70631">
      <w:pPr>
        <w:jc w:val="both"/>
        <w:rPr>
          <w:rFonts w:ascii="Times New Roman" w:eastAsia="Times New Roman" w:hAnsi="Times New Roman" w:cs="Times New Roman"/>
          <w:sz w:val="24"/>
          <w:szCs w:val="24"/>
          <w:lang w:eastAsia="lv-LV"/>
        </w:rPr>
      </w:pPr>
      <w:r w:rsidRPr="009E27A6">
        <w:rPr>
          <w:rFonts w:ascii="Times New Roman" w:eastAsia="Times New Roman" w:hAnsi="Times New Roman" w:cs="Times New Roman"/>
          <w:sz w:val="24"/>
          <w:szCs w:val="24"/>
          <w:lang w:eastAsia="lv-LV"/>
        </w:rPr>
        <w:lastRenderedPageBreak/>
        <w:t xml:space="preserve">Izveidots </w:t>
      </w:r>
      <w:bookmarkStart w:id="5" w:name="_Hlk91190765"/>
      <w:r w:rsidRPr="009E27A6">
        <w:rPr>
          <w:rFonts w:ascii="Times New Roman" w:eastAsia="Times New Roman" w:hAnsi="Times New Roman" w:cs="Times New Roman"/>
          <w:sz w:val="24"/>
          <w:szCs w:val="24"/>
          <w:lang w:eastAsia="lv-LV"/>
        </w:rPr>
        <w:t xml:space="preserve">lielais investīciju fonds Latvijas tautsaimniecības re-industrializācijas </w:t>
      </w:r>
      <w:bookmarkEnd w:id="5"/>
      <w:r w:rsidRPr="009E27A6">
        <w:rPr>
          <w:rFonts w:ascii="Times New Roman" w:eastAsia="Times New Roman" w:hAnsi="Times New Roman" w:cs="Times New Roman"/>
          <w:sz w:val="24"/>
          <w:szCs w:val="24"/>
          <w:lang w:eastAsia="lv-LV"/>
        </w:rPr>
        <w:t>procesa nodrošināšanai pēc Covid-19 krīzes, nodrošinot atbalstu investīcijām virs 10 milj. EUR aizdevumus ar kapitāla atlaidi uz labvēlīgiem nosacījumiem.</w:t>
      </w:r>
    </w:p>
    <w:p w14:paraId="70F38A99" w14:textId="77777777" w:rsidR="00B70631" w:rsidRPr="00CF7EBB" w:rsidRDefault="00B70631" w:rsidP="00CF7EBB">
      <w:pPr>
        <w:pStyle w:val="paragraph"/>
        <w:spacing w:before="0" w:beforeAutospacing="0" w:after="0" w:afterAutospacing="0"/>
        <w:jc w:val="both"/>
        <w:textAlignment w:val="baseline"/>
        <w:rPr>
          <w:rStyle w:val="normaltextrun"/>
        </w:rPr>
      </w:pPr>
    </w:p>
    <w:p w14:paraId="3EBB8BA1" w14:textId="1A94E7C1" w:rsidR="002D01AA" w:rsidRPr="00CF7EBB" w:rsidRDefault="00AF55FC" w:rsidP="00CF7EBB">
      <w:pPr>
        <w:pStyle w:val="paragraph"/>
        <w:spacing w:before="0" w:beforeAutospacing="0" w:after="0" w:afterAutospacing="0"/>
        <w:jc w:val="both"/>
        <w:textAlignment w:val="baseline"/>
        <w:rPr>
          <w:b/>
          <w:bCs/>
        </w:rPr>
      </w:pPr>
      <w:r w:rsidRPr="00CF7EBB">
        <w:rPr>
          <w:rStyle w:val="normaltextrun"/>
        </w:rPr>
        <w:t>Tāpat 2021.gadā i</w:t>
      </w:r>
      <w:r w:rsidR="002D01AA" w:rsidRPr="00CF7EBB">
        <w:rPr>
          <w:rStyle w:val="normaltextrun"/>
        </w:rPr>
        <w:t>zstrādāta un apstiprinātā jaunā vietotā Latvijas valsts tēla koncepcija un tās ieviešanas stratēģija. Latvijas valsts tēls tiks balstīts uz Latvijas trīs vērtībām</w:t>
      </w:r>
      <w:r w:rsidRPr="00CF7EBB">
        <w:rPr>
          <w:rStyle w:val="normaltextrun"/>
        </w:rPr>
        <w:t xml:space="preserve"> - </w:t>
      </w:r>
      <w:r w:rsidR="002D01AA" w:rsidRPr="00CF7EBB">
        <w:rPr>
          <w:rStyle w:val="normaltextrun"/>
        </w:rPr>
        <w:t>gatavi izaicinājumiem</w:t>
      </w:r>
      <w:r w:rsidRPr="00CF7EBB">
        <w:rPr>
          <w:rStyle w:val="normaltextrun"/>
        </w:rPr>
        <w:t xml:space="preserve">, </w:t>
      </w:r>
      <w:r w:rsidR="002D01AA" w:rsidRPr="00CF7EBB">
        <w:rPr>
          <w:rStyle w:val="normaltextrun"/>
        </w:rPr>
        <w:t>dažādu pasauļu savienotāji</w:t>
      </w:r>
      <w:r w:rsidRPr="00CF7EBB">
        <w:rPr>
          <w:rStyle w:val="normaltextrun"/>
        </w:rPr>
        <w:t xml:space="preserve"> un </w:t>
      </w:r>
      <w:r w:rsidR="002D01AA" w:rsidRPr="00CF7EBB">
        <w:rPr>
          <w:rStyle w:val="normaltextrun"/>
        </w:rPr>
        <w:t>radošu izmēģinājumu platforma</w:t>
      </w:r>
      <w:r w:rsidRPr="00CF7EBB">
        <w:rPr>
          <w:rStyle w:val="normaltextrun"/>
        </w:rPr>
        <w:t xml:space="preserve">, kas </w:t>
      </w:r>
      <w:r w:rsidR="002D01AA" w:rsidRPr="00CF7EBB">
        <w:rPr>
          <w:rStyle w:val="normaltextrun"/>
        </w:rPr>
        <w:t>tiks īstenotas un pieradītas ar misiju pieejas starpniecību (“</w:t>
      </w:r>
      <w:proofErr w:type="spellStart"/>
      <w:r w:rsidR="002D01AA" w:rsidRPr="00CF7EBB">
        <w:rPr>
          <w:rStyle w:val="normaltextrun"/>
        </w:rPr>
        <w:t>missionLatvia</w:t>
      </w:r>
      <w:proofErr w:type="spellEnd"/>
      <w:r w:rsidR="002D01AA" w:rsidRPr="00CF7EBB">
        <w:rPr>
          <w:rStyle w:val="normaltextrun"/>
        </w:rPr>
        <w:t>”). Ņemot vērā, ka pasaules jūru un okeānu</w:t>
      </w:r>
      <w:r w:rsidR="00636590" w:rsidRPr="00CF7EBB">
        <w:rPr>
          <w:rStyle w:val="normaltextrun"/>
        </w:rPr>
        <w:t xml:space="preserve"> </w:t>
      </w:r>
      <w:r w:rsidR="002D01AA" w:rsidRPr="00CF7EBB">
        <w:rPr>
          <w:rStyle w:val="normaltextrun"/>
        </w:rPr>
        <w:t>stāvoklis</w:t>
      </w:r>
      <w:r w:rsidR="00636590" w:rsidRPr="00CF7EBB">
        <w:rPr>
          <w:rStyle w:val="normaltextrun"/>
        </w:rPr>
        <w:t xml:space="preserve"> </w:t>
      </w:r>
      <w:r w:rsidR="002D01AA" w:rsidRPr="00CF7EBB">
        <w:rPr>
          <w:rStyle w:val="normaltextrun"/>
        </w:rPr>
        <w:t>ir prioritārs</w:t>
      </w:r>
      <w:r w:rsidR="00636590" w:rsidRPr="00CF7EBB">
        <w:rPr>
          <w:rStyle w:val="normaltextrun"/>
        </w:rPr>
        <w:t xml:space="preserve"> </w:t>
      </w:r>
      <w:r w:rsidR="002D01AA" w:rsidRPr="00CF7EBB">
        <w:rPr>
          <w:rStyle w:val="normaltextrun"/>
        </w:rPr>
        <w:t>globāls izaicinājums, kā pirmo plānots attīstīt</w:t>
      </w:r>
      <w:r w:rsidR="00636590" w:rsidRPr="00CF7EBB">
        <w:rPr>
          <w:rStyle w:val="normaltextrun"/>
        </w:rPr>
        <w:t xml:space="preserve"> </w:t>
      </w:r>
      <w:proofErr w:type="spellStart"/>
      <w:r w:rsidR="002D01AA" w:rsidRPr="00CF7EBB">
        <w:rPr>
          <w:rStyle w:val="normaltextrun"/>
        </w:rPr>
        <w:t>pilotmisiju</w:t>
      </w:r>
      <w:proofErr w:type="spellEnd"/>
      <w:r w:rsidR="00636590" w:rsidRPr="00CF7EBB">
        <w:rPr>
          <w:rStyle w:val="normaltextrun"/>
        </w:rPr>
        <w:t xml:space="preserve"> </w:t>
      </w:r>
      <w:r w:rsidR="002D01AA" w:rsidRPr="00CF7EBB">
        <w:rPr>
          <w:rStyle w:val="normaltextrun"/>
        </w:rPr>
        <w:t>“Jūra 2030”</w:t>
      </w:r>
      <w:r w:rsidR="00636590" w:rsidRPr="00CF7EBB">
        <w:rPr>
          <w:rStyle w:val="normaltextrun"/>
        </w:rPr>
        <w:t xml:space="preserve">, lai </w:t>
      </w:r>
      <w:r w:rsidR="002D01AA" w:rsidRPr="00CF7EBB">
        <w:rPr>
          <w:rStyle w:val="normaltextrun"/>
        </w:rPr>
        <w:t>uzlabot</w:t>
      </w:r>
      <w:r w:rsidR="00636590" w:rsidRPr="00CF7EBB">
        <w:rPr>
          <w:rStyle w:val="normaltextrun"/>
        </w:rPr>
        <w:t>u</w:t>
      </w:r>
      <w:r w:rsidR="002D01AA" w:rsidRPr="00CF7EBB">
        <w:rPr>
          <w:rStyle w:val="normaltextrun"/>
        </w:rPr>
        <w:t xml:space="preserve"> Baltijas jūras stāvokli, kas ir viena no piesārņotākajām un apdraudētākajām jūrām pasaulē. Šim nolūkam tiks koncentrēti finanšu resursi, investīcijas, talanti un plaša spektra inovācijas. </w:t>
      </w:r>
      <w:r w:rsidR="002D01AA" w:rsidRPr="00CF7EBB">
        <w:rPr>
          <w:rStyle w:val="eop"/>
          <w:lang w:val="en-US"/>
        </w:rPr>
        <w:t> </w:t>
      </w:r>
    </w:p>
    <w:p w14:paraId="3BE86AA4" w14:textId="77777777" w:rsidR="002D01AA" w:rsidRPr="00CF7EBB" w:rsidRDefault="002D01AA" w:rsidP="00CF7EBB">
      <w:pPr>
        <w:pStyle w:val="paragraph"/>
        <w:spacing w:before="0" w:beforeAutospacing="0" w:after="0" w:afterAutospacing="0"/>
        <w:jc w:val="both"/>
        <w:textAlignment w:val="baseline"/>
        <w:rPr>
          <w:lang w:val="en-US"/>
        </w:rPr>
      </w:pPr>
      <w:r w:rsidRPr="00CF7EBB">
        <w:rPr>
          <w:rStyle w:val="eop"/>
          <w:lang w:val="en-US"/>
        </w:rPr>
        <w:t> </w:t>
      </w:r>
    </w:p>
    <w:p w14:paraId="697ABE1B" w14:textId="5B9E2050" w:rsidR="002D01AA" w:rsidRPr="00CF7EBB" w:rsidRDefault="00636590" w:rsidP="00CF7EBB">
      <w:pPr>
        <w:pStyle w:val="paragraph"/>
        <w:spacing w:before="0" w:beforeAutospacing="0" w:after="0" w:afterAutospacing="0"/>
        <w:jc w:val="both"/>
        <w:textAlignment w:val="baseline"/>
      </w:pPr>
      <w:r w:rsidRPr="00CF7EBB">
        <w:rPr>
          <w:rStyle w:val="normaltextrun"/>
          <w:b/>
          <w:bCs/>
        </w:rPr>
        <w:t>Inovācijas sekmēšanai</w:t>
      </w:r>
      <w:r w:rsidRPr="00CF7EBB">
        <w:rPr>
          <w:rStyle w:val="normaltextrun"/>
        </w:rPr>
        <w:t xml:space="preserve"> 2021.gadā apstiprināta </w:t>
      </w:r>
      <w:r w:rsidR="002D01AA" w:rsidRPr="00CF7EBB">
        <w:rPr>
          <w:rStyle w:val="normaltextrun"/>
          <w:color w:val="212529"/>
        </w:rPr>
        <w:t>Inovāciju</w:t>
      </w:r>
      <w:r w:rsidRPr="00CF7EBB">
        <w:rPr>
          <w:rStyle w:val="normaltextrun"/>
          <w:color w:val="212529"/>
        </w:rPr>
        <w:t xml:space="preserve"> </w:t>
      </w:r>
      <w:r w:rsidR="002D01AA" w:rsidRPr="00CF7EBB">
        <w:rPr>
          <w:rStyle w:val="normaltextrun"/>
          <w:color w:val="212529"/>
        </w:rPr>
        <w:t>fonda</w:t>
      </w:r>
      <w:r w:rsidRPr="00CF7EBB">
        <w:rPr>
          <w:rStyle w:val="normaltextrun"/>
          <w:color w:val="212529"/>
        </w:rPr>
        <w:t xml:space="preserve"> </w:t>
      </w:r>
      <w:r w:rsidR="002D01AA" w:rsidRPr="00CF7EBB">
        <w:rPr>
          <w:rStyle w:val="normaltextrun"/>
          <w:color w:val="212529"/>
        </w:rPr>
        <w:t>– Nozaru pētījumu programmas iniciatīva</w:t>
      </w:r>
      <w:r w:rsidR="002C7DF0" w:rsidRPr="00CF7EBB">
        <w:rPr>
          <w:rStyle w:val="normaltextrun"/>
          <w:color w:val="212529"/>
        </w:rPr>
        <w:t xml:space="preserve"> a</w:t>
      </w:r>
      <w:r w:rsidR="002D01AA" w:rsidRPr="00CF7EBB">
        <w:rPr>
          <w:rStyle w:val="normaltextrun"/>
        </w:rPr>
        <w:t xml:space="preserve">r mērķi paaugstināt budžeta finansējumu augstu sasniegumu zinātnes un pētniecības projektu īstenošanai. </w:t>
      </w:r>
      <w:r w:rsidR="002C7DF0" w:rsidRPr="00CF7EBB">
        <w:rPr>
          <w:rStyle w:val="normaltextrun"/>
        </w:rPr>
        <w:t>I</w:t>
      </w:r>
      <w:r w:rsidR="002D01AA" w:rsidRPr="00CF7EBB">
        <w:rPr>
          <w:rStyle w:val="normaltextrun"/>
        </w:rPr>
        <w:t>niciatīvas ietvaros</w:t>
      </w:r>
      <w:r w:rsidR="00431BD0" w:rsidRPr="00CF7EBB">
        <w:rPr>
          <w:rStyle w:val="normaltextrun"/>
        </w:rPr>
        <w:t xml:space="preserve"> </w:t>
      </w:r>
      <w:r w:rsidR="002C7DF0" w:rsidRPr="00CF7EBB">
        <w:rPr>
          <w:rStyle w:val="normaltextrun"/>
        </w:rPr>
        <w:t xml:space="preserve">inovāciju sekmēšanai </w:t>
      </w:r>
      <w:r w:rsidR="002D01AA" w:rsidRPr="00CF7EBB">
        <w:rPr>
          <w:rStyle w:val="normaltextrun"/>
        </w:rPr>
        <w:t>ik</w:t>
      </w:r>
      <w:r w:rsidR="002C7DF0" w:rsidRPr="00CF7EBB">
        <w:rPr>
          <w:rStyle w:val="normaltextrun"/>
        </w:rPr>
        <w:t xml:space="preserve"> </w:t>
      </w:r>
      <w:r w:rsidR="002D01AA" w:rsidRPr="00CF7EBB">
        <w:rPr>
          <w:rStyle w:val="normaltextrun"/>
        </w:rPr>
        <w:t>gad</w:t>
      </w:r>
      <w:r w:rsidR="002C7DF0" w:rsidRPr="00CF7EBB">
        <w:rPr>
          <w:rStyle w:val="normaltextrun"/>
        </w:rPr>
        <w:t xml:space="preserve">u tiks investēti </w:t>
      </w:r>
      <w:r w:rsidR="002D01AA" w:rsidRPr="00CF7EBB">
        <w:rPr>
          <w:rStyle w:val="normaltextrun"/>
        </w:rPr>
        <w:t>4 miljon</w:t>
      </w:r>
      <w:r w:rsidR="002C7DF0" w:rsidRPr="00CF7EBB">
        <w:rPr>
          <w:rStyle w:val="normaltextrun"/>
        </w:rPr>
        <w:t>i</w:t>
      </w:r>
      <w:r w:rsidR="002D01AA" w:rsidRPr="00CF7EBB">
        <w:rPr>
          <w:rStyle w:val="normaltextrun"/>
        </w:rPr>
        <w:t xml:space="preserve"> EUR 2022.-2024.gada </w:t>
      </w:r>
      <w:r w:rsidR="002C7DF0" w:rsidRPr="00CF7EBB">
        <w:rPr>
          <w:rStyle w:val="normaltextrun"/>
        </w:rPr>
        <w:t>periodā</w:t>
      </w:r>
      <w:r w:rsidR="002D01AA" w:rsidRPr="00CF7EBB">
        <w:rPr>
          <w:rStyle w:val="normaltextrun"/>
        </w:rPr>
        <w:t>.</w:t>
      </w:r>
      <w:r w:rsidR="002C7DF0" w:rsidRPr="00CF7EBB">
        <w:rPr>
          <w:rStyle w:val="normaltextrun"/>
        </w:rPr>
        <w:t xml:space="preserve"> Kā</w:t>
      </w:r>
      <w:r w:rsidR="002D01AA" w:rsidRPr="00CF7EBB">
        <w:rPr>
          <w:rStyle w:val="normaltextrun"/>
          <w:color w:val="242424"/>
        </w:rPr>
        <w:t xml:space="preserve"> pirmos projektus </w:t>
      </w:r>
      <w:r w:rsidR="002C7DF0" w:rsidRPr="00CF7EBB">
        <w:rPr>
          <w:rStyle w:val="normaltextrun"/>
          <w:color w:val="242424"/>
        </w:rPr>
        <w:t>plānots atbalstīt</w:t>
      </w:r>
      <w:r w:rsidR="002D01AA" w:rsidRPr="00CF7EBB">
        <w:rPr>
          <w:rStyle w:val="normaltextrun"/>
          <w:color w:val="242424"/>
        </w:rPr>
        <w:t xml:space="preserve"> Latvijas Viedās specializācijas jomās</w:t>
      </w:r>
      <w:r w:rsidR="002C7DF0" w:rsidRPr="00CF7EBB">
        <w:rPr>
          <w:rStyle w:val="normaltextrun"/>
          <w:color w:val="242424"/>
        </w:rPr>
        <w:t xml:space="preserve"> - </w:t>
      </w:r>
      <w:proofErr w:type="spellStart"/>
      <w:r w:rsidR="002C7DF0" w:rsidRPr="00CF7EBB">
        <w:rPr>
          <w:rStyle w:val="normaltextrun"/>
          <w:color w:val="242424"/>
        </w:rPr>
        <w:t>b</w:t>
      </w:r>
      <w:r w:rsidR="002D01AA" w:rsidRPr="00CF7EBB">
        <w:rPr>
          <w:rStyle w:val="normaltextrun"/>
          <w:color w:val="242424"/>
        </w:rPr>
        <w:t>iomedicīna</w:t>
      </w:r>
      <w:proofErr w:type="spellEnd"/>
      <w:r w:rsidR="002D01AA" w:rsidRPr="00CF7EBB">
        <w:rPr>
          <w:rStyle w:val="normaltextrun"/>
          <w:color w:val="242424"/>
        </w:rPr>
        <w:t>, medicīnas tehnoloģijas, farmācija, kā arī</w:t>
      </w:r>
      <w:r w:rsidR="002C7DF0" w:rsidRPr="00CF7EBB">
        <w:rPr>
          <w:rStyle w:val="normaltextrun"/>
          <w:color w:val="242424"/>
        </w:rPr>
        <w:t xml:space="preserve"> </w:t>
      </w:r>
      <w:proofErr w:type="spellStart"/>
      <w:r w:rsidR="002C7DF0" w:rsidRPr="00CF7EBB">
        <w:rPr>
          <w:rStyle w:val="normaltextrun"/>
          <w:color w:val="242424"/>
        </w:rPr>
        <w:t>f</w:t>
      </w:r>
      <w:r w:rsidR="002D01AA" w:rsidRPr="00CF7EBB">
        <w:rPr>
          <w:rStyle w:val="normaltextrun"/>
          <w:color w:val="242424"/>
        </w:rPr>
        <w:t>otonika</w:t>
      </w:r>
      <w:proofErr w:type="spellEnd"/>
      <w:r w:rsidR="002C7DF0" w:rsidRPr="00CF7EBB">
        <w:rPr>
          <w:rStyle w:val="normaltextrun"/>
          <w:color w:val="242424"/>
        </w:rPr>
        <w:t xml:space="preserve"> </w:t>
      </w:r>
      <w:r w:rsidR="002D01AA" w:rsidRPr="00CF7EBB">
        <w:rPr>
          <w:rStyle w:val="normaltextrun"/>
          <w:color w:val="242424"/>
        </w:rPr>
        <w:t>un viedie materiāli, tehnoloģijas un</w:t>
      </w:r>
      <w:r w:rsidR="002C7DF0" w:rsidRPr="00CF7EBB">
        <w:rPr>
          <w:rStyle w:val="normaltextrun"/>
          <w:color w:val="242424"/>
        </w:rPr>
        <w:t xml:space="preserve"> </w:t>
      </w:r>
      <w:proofErr w:type="spellStart"/>
      <w:r w:rsidR="002D01AA" w:rsidRPr="00CF7EBB">
        <w:rPr>
          <w:rStyle w:val="normaltextrun"/>
          <w:color w:val="242424"/>
        </w:rPr>
        <w:t>inženiersistēmas</w:t>
      </w:r>
      <w:proofErr w:type="spellEnd"/>
      <w:r w:rsidR="002D01AA" w:rsidRPr="00CF7EBB">
        <w:rPr>
          <w:rStyle w:val="normaltextrun"/>
          <w:color w:val="242424"/>
        </w:rPr>
        <w:t>.</w:t>
      </w:r>
      <w:r w:rsidR="00F51C3B" w:rsidRPr="00CF7EBB">
        <w:rPr>
          <w:rStyle w:val="normaltextrun"/>
          <w:color w:val="242424"/>
        </w:rPr>
        <w:t xml:space="preserve"> </w:t>
      </w:r>
    </w:p>
    <w:p w14:paraId="24DC032D" w14:textId="31C8962F" w:rsidR="002D01AA" w:rsidRPr="00CF7EBB" w:rsidRDefault="002D01AA" w:rsidP="00CF7EBB">
      <w:pPr>
        <w:pStyle w:val="paragraph"/>
        <w:spacing w:before="0" w:beforeAutospacing="0" w:after="0" w:afterAutospacing="0"/>
        <w:jc w:val="both"/>
        <w:textAlignment w:val="baseline"/>
      </w:pPr>
    </w:p>
    <w:p w14:paraId="1C4AD620" w14:textId="4292A054" w:rsidR="002D01AA" w:rsidRPr="00CF7EBB" w:rsidRDefault="002D01AA" w:rsidP="00CF7EBB">
      <w:pPr>
        <w:pStyle w:val="paragraph"/>
        <w:spacing w:before="0" w:beforeAutospacing="0" w:after="0" w:afterAutospacing="0"/>
        <w:jc w:val="both"/>
        <w:textAlignment w:val="baseline"/>
      </w:pPr>
      <w:r w:rsidRPr="00CF7EBB">
        <w:rPr>
          <w:rStyle w:val="normaltextrun"/>
        </w:rPr>
        <w:t>2021. gadā</w:t>
      </w:r>
      <w:r w:rsidR="00E5692A" w:rsidRPr="00CF7EBB">
        <w:rPr>
          <w:rStyle w:val="normaltextrun"/>
        </w:rPr>
        <w:t xml:space="preserve"> </w:t>
      </w:r>
      <w:r w:rsidRPr="00CF7EBB">
        <w:rPr>
          <w:rStyle w:val="normaltextrun"/>
        </w:rPr>
        <w:t>uzsākta Norvēģijas finanšu instrumenta 2014.-2020. gada perioda programmas “Uzņēmējdarbības attīstība, inovācijas un mazie un vidējie uzņēmumi”</w:t>
      </w:r>
      <w:r w:rsidR="00E5692A" w:rsidRPr="00CF7EBB">
        <w:rPr>
          <w:rStyle w:val="normaltextrun"/>
        </w:rPr>
        <w:t xml:space="preserve"> </w:t>
      </w:r>
      <w:r w:rsidRPr="00CF7EBB">
        <w:rPr>
          <w:rStyle w:val="normaltextrun"/>
        </w:rPr>
        <w:t>ieviešana</w:t>
      </w:r>
      <w:r w:rsidR="00E5692A" w:rsidRPr="00CF7EBB">
        <w:rPr>
          <w:rStyle w:val="normaltextrun"/>
        </w:rPr>
        <w:t xml:space="preserve">, kuras </w:t>
      </w:r>
      <w:r w:rsidRPr="00CF7EBB">
        <w:rPr>
          <w:rStyle w:val="normaltextrun"/>
        </w:rPr>
        <w:t>mērķis ir veicināt augstākas pievienotās vērtības produktu un pakalpojumu radīšanu trīs jomās</w:t>
      </w:r>
      <w:r w:rsidR="00E5692A" w:rsidRPr="00CF7EBB">
        <w:rPr>
          <w:rStyle w:val="normaltextrun"/>
        </w:rPr>
        <w:t xml:space="preserve"> -</w:t>
      </w:r>
      <w:r w:rsidRPr="00CF7EBB">
        <w:rPr>
          <w:rStyle w:val="normaltextrun"/>
        </w:rPr>
        <w:t xml:space="preserve"> “zaļās” inovācijas,</w:t>
      </w:r>
      <w:r w:rsidR="00E5692A" w:rsidRPr="00CF7EBB">
        <w:rPr>
          <w:rStyle w:val="normaltextrun"/>
        </w:rPr>
        <w:t xml:space="preserve"> </w:t>
      </w:r>
      <w:r w:rsidRPr="00CF7EBB">
        <w:rPr>
          <w:rStyle w:val="normaltextrun"/>
        </w:rPr>
        <w:t>informācijas un komunikācijas tehnoloģijas un</w:t>
      </w:r>
      <w:r w:rsidR="00E5692A" w:rsidRPr="00CF7EBB">
        <w:rPr>
          <w:rStyle w:val="normaltextrun"/>
        </w:rPr>
        <w:t xml:space="preserve"> </w:t>
      </w:r>
      <w:r w:rsidRPr="00CF7EBB">
        <w:rPr>
          <w:rStyle w:val="normaltextrun"/>
        </w:rPr>
        <w:t>dzīves līmeni atbalstošas tehnoloģijas.</w:t>
      </w:r>
      <w:r w:rsidR="00E5692A" w:rsidRPr="00CF7EBB">
        <w:rPr>
          <w:rStyle w:val="normaltextrun"/>
        </w:rPr>
        <w:t xml:space="preserve"> Programmas ietvaros</w:t>
      </w:r>
      <w:r w:rsidRPr="00CF7EBB">
        <w:rPr>
          <w:rStyle w:val="normaltextrun"/>
        </w:rPr>
        <w:t xml:space="preserve"> atklāts LIAA Tehnoloģiju biznesa centrs</w:t>
      </w:r>
      <w:r w:rsidR="00E5692A" w:rsidRPr="00CF7EBB">
        <w:rPr>
          <w:rStyle w:val="normaltextrun"/>
        </w:rPr>
        <w:t xml:space="preserve">, lai </w:t>
      </w:r>
      <w:r w:rsidRPr="00CF7EBB">
        <w:rPr>
          <w:rStyle w:val="normaltextrun"/>
        </w:rPr>
        <w:t>veicināt</w:t>
      </w:r>
      <w:r w:rsidR="00E5692A" w:rsidRPr="00CF7EBB">
        <w:rPr>
          <w:rStyle w:val="normaltextrun"/>
        </w:rPr>
        <w:t>u</w:t>
      </w:r>
      <w:r w:rsidRPr="00CF7EBB">
        <w:rPr>
          <w:rStyle w:val="normaltextrun"/>
        </w:rPr>
        <w:t xml:space="preserve"> biznesa ideju attīstību, kas vērstas uz tehnoloģiski ietilpīgu produktu izveidi. </w:t>
      </w:r>
      <w:r w:rsidRPr="00CF7EBB">
        <w:rPr>
          <w:rStyle w:val="eop"/>
        </w:rPr>
        <w:t> </w:t>
      </w:r>
      <w:r w:rsidR="00E5692A" w:rsidRPr="00CF7EBB">
        <w:rPr>
          <w:rStyle w:val="normaltextrun"/>
        </w:rPr>
        <w:t>Atbalsts būs pieejams MVU jaunu produktu un tehnoloģiju izstrādei, kā arī ražošanas iekārtu modernizācijai. </w:t>
      </w:r>
    </w:p>
    <w:p w14:paraId="39C324BA" w14:textId="0BB11390" w:rsidR="00351E38" w:rsidRPr="00CF7EBB" w:rsidRDefault="002D01AA" w:rsidP="00CF7EBB">
      <w:pPr>
        <w:pStyle w:val="paragraph"/>
        <w:spacing w:before="0" w:beforeAutospacing="0" w:after="0" w:afterAutospacing="0"/>
        <w:jc w:val="both"/>
        <w:textAlignment w:val="baseline"/>
        <w:rPr>
          <w:rStyle w:val="normaltextrun"/>
        </w:rPr>
      </w:pPr>
      <w:r w:rsidRPr="00CF7EBB">
        <w:rPr>
          <w:rStyle w:val="normaltextrun"/>
        </w:rPr>
        <w:t> </w:t>
      </w:r>
      <w:bookmarkEnd w:id="0"/>
    </w:p>
    <w:p w14:paraId="24153A18" w14:textId="3F9F8537" w:rsidR="00E5692A" w:rsidRPr="00CF7EBB" w:rsidRDefault="00E5692A" w:rsidP="00CF7EBB">
      <w:pPr>
        <w:pStyle w:val="paragraph"/>
        <w:spacing w:before="0" w:beforeAutospacing="0" w:after="0" w:afterAutospacing="0"/>
        <w:jc w:val="both"/>
        <w:textAlignment w:val="baseline"/>
        <w:rPr>
          <w:rStyle w:val="normaltextrun"/>
        </w:rPr>
      </w:pPr>
      <w:r w:rsidRPr="00CF7EBB">
        <w:rPr>
          <w:rStyle w:val="normaltextrun"/>
        </w:rPr>
        <w:t xml:space="preserve">Tāpat izstrādātas vadlīnijas inovāciju iepirkuma īstenošanai nolūkā veicināt izpratni par inovāciju iepirkumu un tā realizēšanu Latvijā. Tajās ietverta informācija par inovāciju iepirkuma būtību, tā īstenošanu Latvijas normatīvā regulējuma ietvaros, kā arī praktiskus piemērus un padomus. </w:t>
      </w:r>
    </w:p>
    <w:p w14:paraId="65C654A9" w14:textId="04AAD4C1" w:rsidR="00883AA4" w:rsidRPr="00CF7EBB" w:rsidRDefault="00883AA4" w:rsidP="00CF7EBB">
      <w:pPr>
        <w:pStyle w:val="paragraph"/>
        <w:spacing w:before="0" w:beforeAutospacing="0" w:after="0" w:afterAutospacing="0"/>
        <w:jc w:val="both"/>
        <w:textAlignment w:val="baseline"/>
        <w:rPr>
          <w:rStyle w:val="normaltextrun"/>
        </w:rPr>
      </w:pPr>
    </w:p>
    <w:p w14:paraId="1504A27F" w14:textId="77777777" w:rsidR="00883AA4" w:rsidRPr="00CF7EBB" w:rsidRDefault="00883AA4" w:rsidP="00CF7EBB">
      <w:pPr>
        <w:pStyle w:val="paragraph"/>
        <w:spacing w:before="0" w:beforeAutospacing="0" w:after="0" w:afterAutospacing="0"/>
        <w:jc w:val="both"/>
        <w:textAlignment w:val="baseline"/>
        <w:rPr>
          <w:rStyle w:val="normaltextrun"/>
        </w:rPr>
      </w:pPr>
      <w:r w:rsidRPr="00CF7EBB">
        <w:rPr>
          <w:rStyle w:val="normaltextrun"/>
          <w:b/>
          <w:bCs/>
          <w:color w:val="242424"/>
        </w:rPr>
        <w:t xml:space="preserve">Latvijas kosmosa nozares attīstībai </w:t>
      </w:r>
      <w:r w:rsidRPr="00CF7EBB">
        <w:rPr>
          <w:rStyle w:val="normaltextrun"/>
          <w:color w:val="242424"/>
        </w:rPr>
        <w:t>2021.gadā stiprināta Latvijas loma globālajā kosmosa nozarē, iezīmējot jaunus pavērsienus </w:t>
      </w:r>
      <w:proofErr w:type="spellStart"/>
      <w:r w:rsidRPr="00CF7EBB">
        <w:rPr>
          <w:rStyle w:val="normaltextrun"/>
          <w:color w:val="242424"/>
        </w:rPr>
        <w:t>New</w:t>
      </w:r>
      <w:proofErr w:type="spellEnd"/>
      <w:r w:rsidRPr="00CF7EBB">
        <w:rPr>
          <w:rStyle w:val="normaltextrun"/>
          <w:color w:val="242424"/>
        </w:rPr>
        <w:t xml:space="preserve"> </w:t>
      </w:r>
      <w:proofErr w:type="spellStart"/>
      <w:r w:rsidRPr="00CF7EBB">
        <w:rPr>
          <w:rStyle w:val="normaltextrun"/>
          <w:color w:val="242424"/>
        </w:rPr>
        <w:t>Space</w:t>
      </w:r>
      <w:proofErr w:type="spellEnd"/>
      <w:r w:rsidRPr="00CF7EBB">
        <w:rPr>
          <w:rStyle w:val="normaltextrun"/>
          <w:color w:val="242424"/>
        </w:rPr>
        <w:t> jeb privātas kosmosa nozares attīstībā. Latvijai ir bagāts kosmosa nozares mantojums un vēl lielāks potenciāls, kā arī unikālas tehnoloģijas, kuras ir jau pieprasītas starptautiskā līmenī.</w:t>
      </w:r>
      <w:r w:rsidRPr="00CF7EBB">
        <w:rPr>
          <w:rStyle w:val="eop"/>
          <w:color w:val="242424"/>
        </w:rPr>
        <w:t xml:space="preserve"> </w:t>
      </w:r>
      <w:r w:rsidRPr="00CF7EBB">
        <w:rPr>
          <w:rStyle w:val="normaltextrun"/>
          <w:color w:val="242424"/>
        </w:rPr>
        <w:t xml:space="preserve">Pēc Latvijas Kosmosa stratēģijas 2021. – 2027. gadam parakstīšanas, Latvijas kosmosa ekosistēmas attīstībā veicināts kopdarbs starp </w:t>
      </w:r>
      <w:r w:rsidRPr="00CF7EBB">
        <w:rPr>
          <w:rStyle w:val="normaltextrun"/>
          <w:color w:val="000000"/>
        </w:rPr>
        <w:t>valsti, industriju un akadēmisko sektoru, meklētas jauna</w:t>
      </w:r>
      <w:r w:rsidRPr="00CF7EBB">
        <w:rPr>
          <w:rStyle w:val="normaltextrun"/>
          <w:color w:val="242424"/>
        </w:rPr>
        <w:t xml:space="preserve">s attīstības iespējas, </w:t>
      </w:r>
      <w:r w:rsidRPr="00CF7EBB">
        <w:rPr>
          <w:rStyle w:val="normaltextrun"/>
          <w:color w:val="000000"/>
        </w:rPr>
        <w:t>attīstīti kontakti ar kosmosa nozares starptautiskām organizācijām un dažādu valstu ekspertiem ar mērķi nodrošināt plašāku Latvijas atpazīstamību un sadarbību globālajā līmenī.</w:t>
      </w:r>
      <w:r w:rsidRPr="00CF7EBB">
        <w:rPr>
          <w:rStyle w:val="eop"/>
          <w:color w:val="000000"/>
        </w:rPr>
        <w:t xml:space="preserve"> </w:t>
      </w:r>
      <w:r w:rsidRPr="00CF7EBB">
        <w:rPr>
          <w:rStyle w:val="normaltextrun"/>
          <w:color w:val="000000"/>
        </w:rPr>
        <w:t xml:space="preserve">Vienlaikus nodrošināta līdzdalība Latvijas kosmosa biroja izveidē, ES kosmosa programmas vēstnieku tīklā </w:t>
      </w:r>
      <w:proofErr w:type="spellStart"/>
      <w:r w:rsidRPr="00CF7EBB">
        <w:rPr>
          <w:rStyle w:val="normaltextrun"/>
          <w:color w:val="000000"/>
        </w:rPr>
        <w:t>Copernicus</w:t>
      </w:r>
      <w:proofErr w:type="spellEnd"/>
      <w:r w:rsidRPr="00CF7EBB">
        <w:rPr>
          <w:rStyle w:val="normaltextrun"/>
          <w:color w:val="000000"/>
        </w:rPr>
        <w:t xml:space="preserve"> </w:t>
      </w:r>
      <w:proofErr w:type="spellStart"/>
      <w:r w:rsidRPr="00CF7EBB">
        <w:rPr>
          <w:rStyle w:val="normaltextrun"/>
          <w:color w:val="000000"/>
        </w:rPr>
        <w:t>Relays</w:t>
      </w:r>
      <w:proofErr w:type="spellEnd"/>
      <w:r w:rsidRPr="00CF7EBB">
        <w:rPr>
          <w:rStyle w:val="normaltextrun"/>
          <w:color w:val="000000"/>
        </w:rPr>
        <w:t xml:space="preserve">, kas apvieno vairāk nekā 200 dalībniekus no visas pasaules, kosmosa nozares tirdzniecības misijā uz Dubaiju </w:t>
      </w:r>
      <w:r w:rsidRPr="00CF7EBB">
        <w:rPr>
          <w:rStyle w:val="normaltextrun"/>
        </w:rPr>
        <w:t xml:space="preserve">EXPO </w:t>
      </w:r>
      <w:proofErr w:type="spellStart"/>
      <w:r w:rsidRPr="00CF7EBB">
        <w:rPr>
          <w:rStyle w:val="normaltextrun"/>
        </w:rPr>
        <w:t>Dubai</w:t>
      </w:r>
      <w:proofErr w:type="spellEnd"/>
      <w:r w:rsidRPr="00CF7EBB">
        <w:rPr>
          <w:rStyle w:val="normaltextrun"/>
        </w:rPr>
        <w:t xml:space="preserve"> ietvaros.</w:t>
      </w:r>
      <w:bookmarkStart w:id="6" w:name="_Hlk90844232"/>
    </w:p>
    <w:bookmarkEnd w:id="1"/>
    <w:p w14:paraId="7964CEC5" w14:textId="77777777" w:rsidR="00883AA4" w:rsidRPr="00CF7EBB" w:rsidRDefault="00883AA4" w:rsidP="00CF7EBB">
      <w:pPr>
        <w:pStyle w:val="paragraph"/>
        <w:spacing w:before="0" w:beforeAutospacing="0" w:after="0" w:afterAutospacing="0"/>
        <w:jc w:val="both"/>
        <w:textAlignment w:val="baseline"/>
        <w:rPr>
          <w:rStyle w:val="normaltextrun"/>
        </w:rPr>
      </w:pPr>
    </w:p>
    <w:p w14:paraId="14C58D90" w14:textId="44B24725" w:rsidR="00883AA4" w:rsidRPr="00CF7EBB" w:rsidRDefault="00883AA4" w:rsidP="00CF7EBB">
      <w:pPr>
        <w:pStyle w:val="paragraph"/>
        <w:spacing w:before="0" w:beforeAutospacing="0" w:after="0" w:afterAutospacing="0"/>
        <w:jc w:val="both"/>
        <w:textAlignment w:val="baseline"/>
      </w:pPr>
      <w:r w:rsidRPr="00CF7EBB">
        <w:rPr>
          <w:b/>
          <w:bCs/>
        </w:rPr>
        <w:t>E</w:t>
      </w:r>
      <w:r w:rsidR="009B5AF4" w:rsidRPr="00CF7EBB">
        <w:rPr>
          <w:b/>
          <w:bCs/>
        </w:rPr>
        <w:t>lektroenerģijas cenu kāpum</w:t>
      </w:r>
      <w:r w:rsidRPr="00CF7EBB">
        <w:rPr>
          <w:b/>
          <w:bCs/>
        </w:rPr>
        <w:t>a</w:t>
      </w:r>
      <w:r w:rsidR="009B5AF4" w:rsidRPr="00CF7EBB">
        <w:rPr>
          <w:b/>
          <w:bCs/>
        </w:rPr>
        <w:t xml:space="preserve"> mazin</w:t>
      </w:r>
      <w:r w:rsidRPr="00CF7EBB">
        <w:rPr>
          <w:b/>
          <w:bCs/>
        </w:rPr>
        <w:t>āšanai sagatavoti un valdībā apstiprināti vairāki atbalsta pasākumi</w:t>
      </w:r>
      <w:r w:rsidR="00E32385" w:rsidRPr="00CF7EBB">
        <w:t xml:space="preserve"> - p</w:t>
      </w:r>
      <w:r w:rsidR="009B5AF4" w:rsidRPr="00CF7EBB">
        <w:t>alielināts atbalsts aizsargā</w:t>
      </w:r>
      <w:r w:rsidR="00E32385" w:rsidRPr="00CF7EBB">
        <w:t>tajiem</w:t>
      </w:r>
      <w:r w:rsidR="009B5AF4" w:rsidRPr="00CF7EBB">
        <w:t xml:space="preserve"> lietotājiem</w:t>
      </w:r>
      <w:r w:rsidR="00E32385" w:rsidRPr="00CF7EBB">
        <w:t xml:space="preserve"> un </w:t>
      </w:r>
      <w:proofErr w:type="spellStart"/>
      <w:r w:rsidR="00E32385" w:rsidRPr="00CF7EBB">
        <w:lastRenderedPageBreak/>
        <w:t>energointensīvajiem</w:t>
      </w:r>
      <w:proofErr w:type="spellEnd"/>
      <w:r w:rsidR="00E32385" w:rsidRPr="00CF7EBB">
        <w:t xml:space="preserve"> uzņēmumiem, rasts risinājums OIK straujākai samazināšanai un </w:t>
      </w:r>
      <w:r w:rsidRPr="00CF7EBB">
        <w:t>s</w:t>
      </w:r>
      <w:r w:rsidRPr="00CF7EBB">
        <w:t>istēmas pakalpojumu maksas samazināšana</w:t>
      </w:r>
      <w:r w:rsidRPr="00CF7EBB">
        <w:t>i</w:t>
      </w:r>
      <w:r w:rsidRPr="00CF7EBB">
        <w:t xml:space="preserve"> par 50%</w:t>
      </w:r>
      <w:r w:rsidRPr="00CF7EBB">
        <w:t xml:space="preserve"> līdz 2022. gada aprīlim</w:t>
      </w:r>
      <w:r w:rsidR="00E32385" w:rsidRPr="00CF7EBB">
        <w:t xml:space="preserve">.  </w:t>
      </w:r>
      <w:r w:rsidRPr="00CF7EBB">
        <w:t xml:space="preserve">Būtiski atzīmēt, ka valdība piešķīrusi arī </w:t>
      </w:r>
      <w:r w:rsidR="00601A08" w:rsidRPr="00CF7EBB">
        <w:t>p</w:t>
      </w:r>
      <w:r w:rsidRPr="00CF7EBB">
        <w:t>abalst</w:t>
      </w:r>
      <w:r w:rsidR="00601A08" w:rsidRPr="00CF7EBB">
        <w:t>u</w:t>
      </w:r>
      <w:r w:rsidRPr="00CF7EBB">
        <w:t xml:space="preserve"> vakcinētiem senioriem 20 EUR/mēnesī </w:t>
      </w:r>
      <w:r w:rsidR="00601A08" w:rsidRPr="00CF7EBB">
        <w:t>un nodrošinājusi v</w:t>
      </w:r>
      <w:r w:rsidRPr="00CF7EBB">
        <w:t>alsts līdzfinansējum</w:t>
      </w:r>
      <w:r w:rsidR="00601A08" w:rsidRPr="00CF7EBB">
        <w:t>u</w:t>
      </w:r>
      <w:r w:rsidRPr="00CF7EBB">
        <w:t xml:space="preserve"> pašvaldības mājokļa pabalstam</w:t>
      </w:r>
      <w:r w:rsidR="00601A08" w:rsidRPr="00CF7EBB">
        <w:t>.</w:t>
      </w:r>
    </w:p>
    <w:p w14:paraId="066038C0" w14:textId="346DDD37" w:rsidR="00601A08" w:rsidRPr="00CF7EBB" w:rsidRDefault="00601A08" w:rsidP="00CF7EBB">
      <w:pPr>
        <w:pStyle w:val="paragraph"/>
        <w:spacing w:before="0" w:beforeAutospacing="0" w:after="0" w:afterAutospacing="0"/>
        <w:jc w:val="both"/>
        <w:textAlignment w:val="baseline"/>
      </w:pPr>
    </w:p>
    <w:p w14:paraId="3BCDD3EB" w14:textId="77777777" w:rsidR="00601A08" w:rsidRPr="00CF7EBB" w:rsidRDefault="00601A08" w:rsidP="00CF7EBB">
      <w:pPr>
        <w:jc w:val="both"/>
        <w:rPr>
          <w:rFonts w:ascii="Times New Roman" w:hAnsi="Times New Roman" w:cs="Times New Roman"/>
          <w:sz w:val="24"/>
          <w:szCs w:val="24"/>
        </w:rPr>
      </w:pPr>
      <w:bookmarkStart w:id="7" w:name="_Hlk91189952"/>
      <w:r w:rsidRPr="00CF7EBB">
        <w:rPr>
          <w:rFonts w:ascii="Times New Roman" w:hAnsi="Times New Roman" w:cs="Times New Roman"/>
          <w:b/>
          <w:bCs/>
          <w:sz w:val="24"/>
          <w:szCs w:val="24"/>
        </w:rPr>
        <w:t>Atjaunojamo energoresursu plašākai</w:t>
      </w:r>
      <w:r w:rsidRPr="00CF7EBB">
        <w:rPr>
          <w:rFonts w:ascii="Times New Roman" w:hAnsi="Times New Roman" w:cs="Times New Roman"/>
          <w:sz w:val="24"/>
          <w:szCs w:val="24"/>
        </w:rPr>
        <w:t xml:space="preserve"> izmantošanai 2021. gadā nodrošināta aktīva līdzdalība Eiropas Padomes un Eiropas Komisijas darbā pie Atjaunojamo energoresursu direktīvas pārskatīšanas, kas noteiks jaunus ES mērķus atjaunojamo energoresursu plašākai izmantošanai dažādos enerģētikas sektoros. Tāpat noslēgti Pētniecības līgumi ar Eiropas Komisiju, Latvijas Universitāti un Fizikālās enerģētikas institūtu, kuru ietvaros tiks izstrādāts Latvijas enerģētikas un tautsaimniecības optimizācijas modelis, ļaujot definēt “zaļās pārejas” efektīvāko veidu, radot bāzi Latvijas Nacionālā enerģētikas un klimata plāna pārskatīšanai 2023. gadā.</w:t>
      </w:r>
    </w:p>
    <w:p w14:paraId="4B75049B" w14:textId="79D48DBF" w:rsidR="00883AA4" w:rsidRPr="00CF7EBB" w:rsidRDefault="00883AA4" w:rsidP="00CF7EBB">
      <w:pPr>
        <w:jc w:val="both"/>
        <w:rPr>
          <w:rFonts w:ascii="Times New Roman" w:eastAsia="Times New Roman" w:hAnsi="Times New Roman" w:cs="Times New Roman"/>
          <w:sz w:val="24"/>
          <w:szCs w:val="24"/>
        </w:rPr>
      </w:pPr>
    </w:p>
    <w:p w14:paraId="138193E9" w14:textId="224A01BE" w:rsidR="00E32385" w:rsidRPr="00CF7EBB" w:rsidRDefault="009B5AF4" w:rsidP="00CF7EBB">
      <w:pPr>
        <w:jc w:val="both"/>
        <w:rPr>
          <w:rFonts w:ascii="Times New Roman" w:eastAsia="Times New Roman" w:hAnsi="Times New Roman" w:cs="Times New Roman"/>
          <w:sz w:val="24"/>
          <w:szCs w:val="24"/>
        </w:rPr>
      </w:pPr>
      <w:r w:rsidRPr="00CF7EBB">
        <w:rPr>
          <w:rFonts w:ascii="Times New Roman" w:eastAsia="Times New Roman" w:hAnsi="Times New Roman" w:cs="Times New Roman"/>
          <w:sz w:val="24"/>
          <w:szCs w:val="24"/>
        </w:rPr>
        <w:t>Izstrādāti līgumi ar Igauniju un Lietuvu, kas nosaka rīcību un solidaritātes pasākumus krīzes situācijā dabasgāzes jomā</w:t>
      </w:r>
      <w:r w:rsidR="00E32385" w:rsidRPr="00CF7EBB">
        <w:rPr>
          <w:rFonts w:ascii="Times New Roman" w:eastAsia="Times New Roman" w:hAnsi="Times New Roman" w:cs="Times New Roman"/>
          <w:sz w:val="24"/>
          <w:szCs w:val="24"/>
        </w:rPr>
        <w:t>, kā arī i</w:t>
      </w:r>
      <w:r w:rsidRPr="00CF7EBB">
        <w:rPr>
          <w:rFonts w:ascii="Times New Roman" w:eastAsia="Times New Roman" w:hAnsi="Times New Roman" w:cs="Times New Roman"/>
          <w:sz w:val="24"/>
          <w:szCs w:val="24"/>
        </w:rPr>
        <w:t xml:space="preserve">zstrādāta un MK apstiprināta </w:t>
      </w:r>
      <w:r w:rsidR="00E32385" w:rsidRPr="00CF7EBB">
        <w:rPr>
          <w:rFonts w:ascii="Times New Roman" w:eastAsia="Times New Roman" w:hAnsi="Times New Roman" w:cs="Times New Roman"/>
          <w:sz w:val="24"/>
          <w:szCs w:val="24"/>
        </w:rPr>
        <w:t>jauna</w:t>
      </w:r>
      <w:r w:rsidRPr="00CF7EBB">
        <w:rPr>
          <w:rFonts w:ascii="Times New Roman" w:eastAsia="Times New Roman" w:hAnsi="Times New Roman" w:cs="Times New Roman"/>
          <w:sz w:val="24"/>
          <w:szCs w:val="24"/>
        </w:rPr>
        <w:t xml:space="preserve"> naftas rezervju uzglabāšanas kārtīb</w:t>
      </w:r>
      <w:r w:rsidR="00E32385" w:rsidRPr="00CF7EBB">
        <w:rPr>
          <w:rFonts w:ascii="Times New Roman" w:eastAsia="Times New Roman" w:hAnsi="Times New Roman" w:cs="Times New Roman"/>
          <w:sz w:val="24"/>
          <w:szCs w:val="24"/>
        </w:rPr>
        <w:t>a</w:t>
      </w:r>
      <w:r w:rsidRPr="00CF7EBB">
        <w:rPr>
          <w:rFonts w:ascii="Times New Roman" w:eastAsia="Times New Roman" w:hAnsi="Times New Roman" w:cs="Times New Roman"/>
          <w:sz w:val="24"/>
          <w:szCs w:val="24"/>
        </w:rPr>
        <w:t>.</w:t>
      </w:r>
      <w:r w:rsidR="00E32385" w:rsidRPr="00CF7EBB">
        <w:rPr>
          <w:rFonts w:ascii="Times New Roman" w:eastAsia="Times New Roman" w:hAnsi="Times New Roman" w:cs="Times New Roman"/>
          <w:sz w:val="24"/>
          <w:szCs w:val="24"/>
        </w:rPr>
        <w:t xml:space="preserve"> </w:t>
      </w:r>
    </w:p>
    <w:bookmarkEnd w:id="7"/>
    <w:p w14:paraId="0C31A3A7" w14:textId="7C5DABF9" w:rsidR="00601A08" w:rsidRPr="00CF7EBB" w:rsidRDefault="00601A08" w:rsidP="00CF7EBB">
      <w:pPr>
        <w:jc w:val="both"/>
        <w:rPr>
          <w:rFonts w:ascii="Times New Roman" w:eastAsia="Times New Roman" w:hAnsi="Times New Roman" w:cs="Times New Roman"/>
          <w:sz w:val="24"/>
          <w:szCs w:val="24"/>
        </w:rPr>
      </w:pPr>
    </w:p>
    <w:p w14:paraId="57A1EF42" w14:textId="77777777" w:rsidR="00601A08" w:rsidRPr="00CF7EBB" w:rsidRDefault="00601A08" w:rsidP="00CF7EBB">
      <w:pPr>
        <w:jc w:val="both"/>
        <w:rPr>
          <w:rFonts w:ascii="Times New Roman" w:eastAsia="Times New Roman" w:hAnsi="Times New Roman" w:cs="Times New Roman"/>
          <w:sz w:val="24"/>
          <w:szCs w:val="24"/>
        </w:rPr>
      </w:pPr>
      <w:bookmarkStart w:id="8" w:name="_Hlk91189752"/>
      <w:r w:rsidRPr="00CF7EBB">
        <w:rPr>
          <w:rFonts w:ascii="Times New Roman" w:hAnsi="Times New Roman" w:cs="Times New Roman"/>
          <w:b/>
          <w:bCs/>
          <w:sz w:val="24"/>
          <w:szCs w:val="24"/>
        </w:rPr>
        <w:t>Mājokļu pieejamības sekmēšanai</w:t>
      </w:r>
      <w:r w:rsidRPr="00CF7EBB">
        <w:rPr>
          <w:rFonts w:ascii="Times New Roman" w:hAnsi="Times New Roman" w:cs="Times New Roman"/>
          <w:sz w:val="24"/>
          <w:szCs w:val="24"/>
        </w:rPr>
        <w:t xml:space="preserve"> </w:t>
      </w:r>
      <w:r w:rsidRPr="00CF7EBB">
        <w:rPr>
          <w:rFonts w:ascii="Times New Roman" w:eastAsia="Times New Roman" w:hAnsi="Times New Roman" w:cs="Times New Roman"/>
          <w:sz w:val="24"/>
          <w:szCs w:val="24"/>
        </w:rPr>
        <w:t>2021.gada 1.maijā stājās spēkā jaunais “Dzīvojamo telpu īres likums”, kas nodrošina taisnīgu līdzsvaru starp izīrētāju un īrnieku interesēm. Likums paredz tiesību reģistrēt īres līgumu zemesgrāmatā bez maksas, tādējādi nodrošinot publiski pieejamu un ticamu informāciju par noslēgtajiem darījumiem, kas pasargās gan īrniekus, gan nekustamā īpašuma jaunos ieguvējus, ļaus izskaust fiktīvos īres līgumus, kā arī pasargās godprātīgos īrniekus izīrētāja maiņas gadījumā.</w:t>
      </w:r>
      <w:r w:rsidRPr="00CF7EBB">
        <w:rPr>
          <w:rFonts w:ascii="Times New Roman" w:hAnsi="Times New Roman" w:cs="Times New Roman"/>
          <w:sz w:val="24"/>
          <w:szCs w:val="24"/>
        </w:rPr>
        <w:t xml:space="preserve"> Vienlaikus, </w:t>
      </w:r>
      <w:r w:rsidRPr="00CF7EBB">
        <w:rPr>
          <w:rFonts w:ascii="Times New Roman" w:eastAsia="Times New Roman" w:hAnsi="Times New Roman" w:cs="Times New Roman"/>
          <w:sz w:val="24"/>
          <w:szCs w:val="24"/>
        </w:rPr>
        <w:t>turpmāk paredzot tikai terminētus īres līgumus, uzsākts process, kas pēc būtības izbeigs denacionalizēto namu īrnieku institūtu, atbrīvojot īrētās telpas un nodrošinot pabalstu izmaksu šiem īrniekiem,</w:t>
      </w:r>
      <w:r w:rsidRPr="00CF7EBB">
        <w:rPr>
          <w:rFonts w:ascii="Times New Roman" w:eastAsia="Times New Roman" w:hAnsi="Times New Roman" w:cs="Times New Roman"/>
          <w:color w:val="242424"/>
          <w:sz w:val="24"/>
          <w:szCs w:val="24"/>
        </w:rPr>
        <w:t xml:space="preserve"> vienlaikus veicinot pieejamāku īres dzīvokļu tirgus attīstību</w:t>
      </w:r>
      <w:r w:rsidRPr="00CF7EBB">
        <w:rPr>
          <w:rFonts w:ascii="Times New Roman" w:eastAsia="Times New Roman" w:hAnsi="Times New Roman" w:cs="Times New Roman"/>
          <w:sz w:val="24"/>
          <w:szCs w:val="24"/>
        </w:rPr>
        <w:t xml:space="preserve">. </w:t>
      </w:r>
    </w:p>
    <w:p w14:paraId="7A648A4B" w14:textId="77777777" w:rsidR="00601A08" w:rsidRPr="00CF7EBB" w:rsidRDefault="00601A08" w:rsidP="00CF7EBB">
      <w:pPr>
        <w:jc w:val="both"/>
        <w:rPr>
          <w:rFonts w:ascii="Times New Roman" w:eastAsia="Times New Roman" w:hAnsi="Times New Roman" w:cs="Times New Roman"/>
          <w:sz w:val="24"/>
          <w:szCs w:val="24"/>
        </w:rPr>
      </w:pPr>
    </w:p>
    <w:p w14:paraId="7E1A5ED8" w14:textId="77777777" w:rsidR="00601A08" w:rsidRPr="00CF7EBB" w:rsidRDefault="00601A08" w:rsidP="00CF7EBB">
      <w:pPr>
        <w:jc w:val="both"/>
        <w:rPr>
          <w:rFonts w:ascii="Times New Roman" w:hAnsi="Times New Roman" w:cs="Times New Roman"/>
          <w:sz w:val="24"/>
          <w:szCs w:val="24"/>
        </w:rPr>
      </w:pPr>
      <w:r w:rsidRPr="00CF7EBB">
        <w:rPr>
          <w:rFonts w:ascii="Times New Roman" w:hAnsi="Times New Roman" w:cs="Times New Roman"/>
          <w:sz w:val="24"/>
          <w:szCs w:val="24"/>
        </w:rPr>
        <w:t>Tāpat šogad uzsākta</w:t>
      </w:r>
      <w:r w:rsidRPr="00CF7EBB">
        <w:rPr>
          <w:rFonts w:ascii="Times New Roman" w:hAnsi="Times New Roman" w:cs="Times New Roman"/>
          <w:b/>
          <w:bCs/>
          <w:sz w:val="24"/>
          <w:szCs w:val="24"/>
        </w:rPr>
        <w:t xml:space="preserve"> </w:t>
      </w:r>
      <w:r w:rsidRPr="00CF7EBB">
        <w:rPr>
          <w:rFonts w:ascii="Times New Roman" w:hAnsi="Times New Roman" w:cs="Times New Roman"/>
          <w:sz w:val="24"/>
          <w:szCs w:val="24"/>
        </w:rPr>
        <w:t>jaunā ALTUM Daudzdzīvokļu māju remonta aizdevumu programmā 31 milj. EUR apmērā daudzdzīvokļu māju koplietošanas telpu remontam un apkārtējās teritorijas labiekārtošanai. Tāpat tika uzsākta jauna valsts atbalsta programma privātmāju energoefektivitātes paaugstināšanai.</w:t>
      </w:r>
    </w:p>
    <w:p w14:paraId="54B5918F" w14:textId="77777777" w:rsidR="00601A08" w:rsidRPr="00CF7EBB" w:rsidRDefault="00601A08" w:rsidP="00CF7EBB">
      <w:pPr>
        <w:jc w:val="both"/>
        <w:rPr>
          <w:rFonts w:ascii="Times New Roman" w:eastAsia="Times New Roman" w:hAnsi="Times New Roman" w:cs="Times New Roman"/>
          <w:sz w:val="24"/>
          <w:szCs w:val="24"/>
        </w:rPr>
      </w:pPr>
    </w:p>
    <w:p w14:paraId="549DF5FC" w14:textId="77777777" w:rsidR="00601A08" w:rsidRPr="00CF7EBB" w:rsidRDefault="00601A08" w:rsidP="00CF7EBB">
      <w:pPr>
        <w:jc w:val="both"/>
        <w:rPr>
          <w:rFonts w:ascii="Times New Roman" w:eastAsia="Times New Roman" w:hAnsi="Times New Roman" w:cs="Times New Roman"/>
          <w:sz w:val="24"/>
          <w:szCs w:val="24"/>
        </w:rPr>
      </w:pPr>
      <w:r w:rsidRPr="00CF7EBB">
        <w:rPr>
          <w:rFonts w:ascii="Times New Roman" w:eastAsia="Times New Roman" w:hAnsi="Times New Roman" w:cs="Times New Roman"/>
          <w:sz w:val="24"/>
          <w:szCs w:val="24"/>
        </w:rPr>
        <w:t>2021.gadā uzsākts sadarbības projekts ar OECD ilgtermiņa mājokļu pieejamības fonda izstrādei, padziļināti pētot ārvalstu labo praksi finanšu apgrozības fondu izmantošanā mājokļu pieejamībai. Projekta ietvaros sagatavotas rekomendācijas šāda fonda nepieciešamajam tiesiskajam regulējumam, fonda finansēšanas iespējām, kā arī fonda pārvaldības modelim. Projekts ilgs līdz 2023. gada pavasarim.</w:t>
      </w:r>
    </w:p>
    <w:p w14:paraId="4AF2B8FC" w14:textId="77777777" w:rsidR="00601A08" w:rsidRPr="00CF7EBB" w:rsidRDefault="00601A08" w:rsidP="00CF7EBB">
      <w:pPr>
        <w:jc w:val="both"/>
        <w:rPr>
          <w:rFonts w:ascii="Times New Roman" w:hAnsi="Times New Roman" w:cs="Times New Roman"/>
          <w:sz w:val="24"/>
          <w:szCs w:val="24"/>
        </w:rPr>
      </w:pPr>
    </w:p>
    <w:p w14:paraId="5CAF7FB9" w14:textId="77777777" w:rsidR="00601A08" w:rsidRPr="00CF7EBB" w:rsidRDefault="00601A08" w:rsidP="00CF7EBB">
      <w:pPr>
        <w:jc w:val="both"/>
        <w:rPr>
          <w:rFonts w:ascii="Times New Roman" w:eastAsia="Times New Roman" w:hAnsi="Times New Roman" w:cs="Times New Roman"/>
          <w:sz w:val="24"/>
          <w:szCs w:val="24"/>
        </w:rPr>
      </w:pPr>
      <w:r w:rsidRPr="00CF7EBB">
        <w:rPr>
          <w:rFonts w:ascii="Times New Roman" w:eastAsia="Times New Roman" w:hAnsi="Times New Roman" w:cs="Times New Roman"/>
          <w:color w:val="000000" w:themeColor="text1"/>
          <w:sz w:val="24"/>
          <w:szCs w:val="24"/>
        </w:rPr>
        <w:t xml:space="preserve">Izstrādāts arī jauns regulējums ēku energoefektivitātes nozarē, mazinot birokrātiju un izmaksas pagaidu ēku </w:t>
      </w:r>
      <w:proofErr w:type="spellStart"/>
      <w:r w:rsidRPr="00CF7EBB">
        <w:rPr>
          <w:rFonts w:ascii="Times New Roman" w:eastAsia="Times New Roman" w:hAnsi="Times New Roman" w:cs="Times New Roman"/>
          <w:color w:val="000000" w:themeColor="text1"/>
          <w:sz w:val="24"/>
          <w:szCs w:val="24"/>
        </w:rPr>
        <w:t>energosertifikātu</w:t>
      </w:r>
      <w:proofErr w:type="spellEnd"/>
      <w:r w:rsidRPr="00CF7EBB">
        <w:rPr>
          <w:rFonts w:ascii="Times New Roman" w:eastAsia="Times New Roman" w:hAnsi="Times New Roman" w:cs="Times New Roman"/>
          <w:color w:val="000000" w:themeColor="text1"/>
          <w:sz w:val="24"/>
          <w:szCs w:val="24"/>
        </w:rPr>
        <w:t xml:space="preserve"> sagatavošanā, kā arī ieviešot jaunu ēku energoefektivitātes klasifikācijas sistēmu. </w:t>
      </w:r>
      <w:r w:rsidRPr="00CF7EBB">
        <w:rPr>
          <w:rFonts w:ascii="Times New Roman" w:eastAsia="Times New Roman" w:hAnsi="Times New Roman" w:cs="Times New Roman"/>
          <w:sz w:val="24"/>
          <w:szCs w:val="24"/>
        </w:rPr>
        <w:t>Uzsākta atbalsta programmas izstrāde īres mājokļu būvniecībai reģionos, kuras ietvaros 2022. gadā  tiks atbalstīta zemu izmaksu īres māju būvniecība, kas būs pieejamas mājsaimniecībām, kas nevar atļauties kvalitatīvu mājokli uz tirgus nosacījumiem.</w:t>
      </w:r>
    </w:p>
    <w:p w14:paraId="53C3D6CA" w14:textId="77777777" w:rsidR="00601A08" w:rsidRPr="00CF7EBB" w:rsidRDefault="00601A08" w:rsidP="00CF7EBB">
      <w:pPr>
        <w:ind w:left="720"/>
        <w:jc w:val="both"/>
        <w:rPr>
          <w:rFonts w:ascii="Times New Roman" w:eastAsia="Times New Roman" w:hAnsi="Times New Roman" w:cs="Times New Roman"/>
          <w:color w:val="000000" w:themeColor="text1"/>
          <w:sz w:val="24"/>
          <w:szCs w:val="24"/>
        </w:rPr>
      </w:pPr>
    </w:p>
    <w:p w14:paraId="1B13E385" w14:textId="4BA0EE10" w:rsidR="00601A08" w:rsidRPr="00CF7EBB" w:rsidRDefault="00601A08" w:rsidP="00CF7EBB">
      <w:pPr>
        <w:jc w:val="both"/>
        <w:rPr>
          <w:rFonts w:ascii="Times New Roman" w:eastAsia="Times New Roman" w:hAnsi="Times New Roman" w:cs="Times New Roman"/>
          <w:color w:val="000000" w:themeColor="text1"/>
          <w:sz w:val="24"/>
          <w:szCs w:val="24"/>
        </w:rPr>
      </w:pPr>
      <w:bookmarkStart w:id="9" w:name="_Hlk91057354"/>
      <w:r w:rsidRPr="00CF7EBB">
        <w:rPr>
          <w:rFonts w:ascii="Times New Roman" w:eastAsia="Times New Roman" w:hAnsi="Times New Roman" w:cs="Times New Roman"/>
          <w:color w:val="000000" w:themeColor="text1"/>
          <w:sz w:val="24"/>
          <w:szCs w:val="24"/>
        </w:rPr>
        <w:t xml:space="preserve">Tāpat veikti grozījumi Ministru kabineta 2015. gada 15. septembra noteikumos Nr. 524 "Kārtība, kādā nosaka, aprēķina un uzskaita katra dzīvojamās mājas īpašnieka maksājamo daļu par dzīvojamās mājas uzturēšanai nepieciešamajiem pakalpojumiem". </w:t>
      </w:r>
      <w:r w:rsidRPr="00CF7EBB">
        <w:rPr>
          <w:rFonts w:ascii="Times New Roman" w:eastAsia="Times New Roman" w:hAnsi="Times New Roman" w:cs="Times New Roman"/>
          <w:color w:val="000000" w:themeColor="text1"/>
          <w:sz w:val="24"/>
          <w:szCs w:val="24"/>
        </w:rPr>
        <w:lastRenderedPageBreak/>
        <w:t>G</w:t>
      </w:r>
      <w:r w:rsidRPr="00CF7EBB">
        <w:rPr>
          <w:rFonts w:ascii="Times New Roman" w:eastAsia="Times New Roman" w:hAnsi="Times New Roman" w:cs="Times New Roman"/>
          <w:sz w:val="24"/>
          <w:szCs w:val="24"/>
        </w:rPr>
        <w:t xml:space="preserve">adījumos, kad dzīvokļos uzstādīti siltuma maksas sadalītāji vai siltumenerģijas skaitītāji, </w:t>
      </w:r>
      <w:r w:rsidRPr="00CF7EBB">
        <w:rPr>
          <w:rFonts w:ascii="Times New Roman" w:eastAsia="Times New Roman" w:hAnsi="Times New Roman" w:cs="Times New Roman"/>
          <w:color w:val="000000" w:themeColor="text1"/>
          <w:sz w:val="24"/>
          <w:szCs w:val="24"/>
        </w:rPr>
        <w:t>no 2022. gada 1. marta būs pienākums ievērot papildu prasības dzīvokļu īpašnieku maksājamo daļu noteikšanai.</w:t>
      </w:r>
      <w:bookmarkEnd w:id="9"/>
      <w:r w:rsidRPr="00CF7EBB">
        <w:rPr>
          <w:rFonts w:ascii="Times New Roman" w:eastAsia="Times New Roman" w:hAnsi="Times New Roman" w:cs="Times New Roman"/>
          <w:color w:val="000000" w:themeColor="text1"/>
          <w:sz w:val="24"/>
          <w:szCs w:val="24"/>
        </w:rPr>
        <w:t xml:space="preserve"> </w:t>
      </w:r>
      <w:r w:rsidRPr="00CF7EBB">
        <w:rPr>
          <w:rFonts w:ascii="Times New Roman" w:eastAsia="Times New Roman" w:hAnsi="Times New Roman" w:cs="Times New Roman"/>
          <w:sz w:val="24"/>
          <w:szCs w:val="24"/>
        </w:rPr>
        <w:t xml:space="preserve">Vienlaikus ar šiem grozījumiem veiktas izmaiņas attiecībā par </w:t>
      </w:r>
      <w:r w:rsidRPr="00CF7EBB">
        <w:rPr>
          <w:rFonts w:ascii="Times New Roman" w:eastAsia="Times New Roman" w:hAnsi="Times New Roman" w:cs="Times New Roman"/>
          <w:color w:val="000000" w:themeColor="text1"/>
          <w:sz w:val="24"/>
          <w:szCs w:val="24"/>
        </w:rPr>
        <w:t>dzīvokļu īpašnieku maksājamo daļu noteikšanu par patērēto ūdeni, lai veicinātu maksājamo daļu samērīgāku noteikšanu, it īpaši gadījumā, ja starp atsevišķiem dzīvokļu īpašniekiem sadalāma ūdens patēriņa starpība, kā arī lai motivētu dzīvokļu īpašniekus izvērtēt ūdens patēriņa uzskaites kārtību dzīvojamā mājā un samazinātu ūdens patēriņa starpību.</w:t>
      </w:r>
    </w:p>
    <w:bookmarkEnd w:id="8"/>
    <w:p w14:paraId="77D9AF21" w14:textId="75208497" w:rsidR="00601A08" w:rsidRPr="00CF7EBB" w:rsidRDefault="00601A08" w:rsidP="00CF7EBB">
      <w:pPr>
        <w:jc w:val="both"/>
        <w:rPr>
          <w:rFonts w:ascii="Times New Roman" w:eastAsia="Times New Roman" w:hAnsi="Times New Roman" w:cs="Times New Roman"/>
          <w:color w:val="000000" w:themeColor="text1"/>
          <w:sz w:val="24"/>
          <w:szCs w:val="24"/>
        </w:rPr>
      </w:pPr>
    </w:p>
    <w:p w14:paraId="7843CF17" w14:textId="7AF91F70" w:rsidR="004A19C1" w:rsidRPr="00CF7EBB" w:rsidRDefault="00601A08" w:rsidP="00CF7EBB">
      <w:pPr>
        <w:jc w:val="both"/>
        <w:rPr>
          <w:rFonts w:ascii="Times New Roman" w:hAnsi="Times New Roman" w:cs="Times New Roman"/>
          <w:bCs/>
          <w:sz w:val="24"/>
          <w:szCs w:val="24"/>
        </w:rPr>
      </w:pPr>
      <w:bookmarkStart w:id="10" w:name="_Hlk91189486"/>
      <w:r w:rsidRPr="00CF7EBB">
        <w:rPr>
          <w:rFonts w:ascii="Times New Roman" w:hAnsi="Times New Roman" w:cs="Times New Roman"/>
          <w:b/>
          <w:bCs/>
          <w:w w:val="95"/>
          <w:sz w:val="24"/>
          <w:szCs w:val="24"/>
        </w:rPr>
        <w:t>B</w:t>
      </w:r>
      <w:r w:rsidRPr="00CF7EBB">
        <w:rPr>
          <w:rFonts w:ascii="Times New Roman" w:hAnsi="Times New Roman" w:cs="Times New Roman"/>
          <w:b/>
          <w:bCs/>
          <w:w w:val="95"/>
          <w:sz w:val="24"/>
          <w:szCs w:val="24"/>
        </w:rPr>
        <w:t xml:space="preserve">ūvniecības </w:t>
      </w:r>
      <w:r w:rsidRPr="00CF7EBB">
        <w:rPr>
          <w:rFonts w:ascii="Times New Roman" w:hAnsi="Times New Roman" w:cs="Times New Roman"/>
          <w:b/>
          <w:bCs/>
          <w:w w:val="95"/>
          <w:sz w:val="24"/>
          <w:szCs w:val="24"/>
        </w:rPr>
        <w:t xml:space="preserve">politikas </w:t>
      </w:r>
      <w:r w:rsidRPr="00CF7EBB">
        <w:rPr>
          <w:rFonts w:ascii="Times New Roman" w:hAnsi="Times New Roman" w:cs="Times New Roman"/>
          <w:b/>
          <w:bCs/>
          <w:w w:val="95"/>
          <w:sz w:val="24"/>
          <w:szCs w:val="24"/>
        </w:rPr>
        <w:t>jomā</w:t>
      </w:r>
      <w:r w:rsidRPr="00CF7EBB">
        <w:rPr>
          <w:rFonts w:ascii="Times New Roman" w:hAnsi="Times New Roman" w:cs="Times New Roman"/>
          <w:w w:val="95"/>
          <w:sz w:val="24"/>
          <w:szCs w:val="24"/>
        </w:rPr>
        <w:t xml:space="preserve"> </w:t>
      </w:r>
      <w:r w:rsidR="004A19C1" w:rsidRPr="00CF7EBB">
        <w:rPr>
          <w:rFonts w:ascii="Times New Roman" w:hAnsi="Times New Roman" w:cs="Times New Roman"/>
          <w:w w:val="95"/>
          <w:sz w:val="24"/>
          <w:szCs w:val="24"/>
        </w:rPr>
        <w:t>2021.gadā s</w:t>
      </w:r>
      <w:r w:rsidR="004A19C1" w:rsidRPr="00CF7EBB">
        <w:rPr>
          <w:rFonts w:ascii="Times New Roman" w:hAnsi="Times New Roman" w:cs="Times New Roman"/>
          <w:bCs/>
          <w:sz w:val="24"/>
          <w:szCs w:val="24"/>
        </w:rPr>
        <w:t>tājās spēkā grozījumi Būvniecības likumā, kas daudz skaidrāk nosaka katra būvniecības procesa dalībnieka atbildību, konkretizē būvvaldes un Būvniecības valsts kontroles biroja kompetenci, kā arī uzlabo būvniecības procesa regulējumu, tai skaitā novēršot konstatētās neskaidrības Būvniecības likuma līdzšinējā piemērošanā. Papildus tam, radīts tiesiskais pamats “klusēšanas - piekrišanas” principa ieviešanai būvniecības procesā.</w:t>
      </w:r>
    </w:p>
    <w:p w14:paraId="7EE7628B" w14:textId="77777777" w:rsidR="004A19C1" w:rsidRPr="00CF7EBB" w:rsidRDefault="004A19C1" w:rsidP="00CF7EBB">
      <w:pPr>
        <w:jc w:val="both"/>
        <w:rPr>
          <w:rFonts w:ascii="Times New Roman" w:hAnsi="Times New Roman" w:cs="Times New Roman"/>
          <w:sz w:val="24"/>
          <w:szCs w:val="24"/>
        </w:rPr>
      </w:pPr>
    </w:p>
    <w:p w14:paraId="6FE88ECF" w14:textId="47BB7E41" w:rsidR="004A19C1" w:rsidRPr="00CF7EBB" w:rsidRDefault="004A19C1" w:rsidP="00CF7EBB">
      <w:pPr>
        <w:jc w:val="both"/>
        <w:rPr>
          <w:rFonts w:ascii="Times New Roman" w:hAnsi="Times New Roman" w:cs="Times New Roman"/>
          <w:sz w:val="24"/>
          <w:szCs w:val="24"/>
        </w:rPr>
      </w:pPr>
      <w:r w:rsidRPr="00CF7EBB">
        <w:rPr>
          <w:rFonts w:ascii="Times New Roman" w:hAnsi="Times New Roman" w:cs="Times New Roman"/>
          <w:sz w:val="24"/>
          <w:szCs w:val="24"/>
        </w:rPr>
        <w:t xml:space="preserve">Lai veicinātu zemu izmaksu, tostarp ekspluatācijas izmaksu, ergonomisku, ērti lietojamu un energoefektīvu mājokļu pieejamību, izstrādāts būvniecības tipveida projekts daudzdzīvokļu dzīvojamai ēkai. Tipveida projekts paredzēts gan pašvaldībām, gan citiem nekustamā īpašuma attīstītājiem dzīvojamā fonda un dzīvokļu īres tirgus attīstībai. Tipveida projekta dokumentācija un BIM modeļi ir pieejami bez maksas Būvniecības informācijas sistēmā. </w:t>
      </w:r>
    </w:p>
    <w:p w14:paraId="15695A23" w14:textId="5C6CA375" w:rsidR="004A19C1" w:rsidRPr="00CF7EBB" w:rsidRDefault="004A19C1" w:rsidP="00CF7EBB">
      <w:pPr>
        <w:jc w:val="both"/>
        <w:rPr>
          <w:rFonts w:ascii="Times New Roman" w:hAnsi="Times New Roman" w:cs="Times New Roman"/>
          <w:w w:val="95"/>
          <w:sz w:val="24"/>
          <w:szCs w:val="24"/>
        </w:rPr>
      </w:pPr>
    </w:p>
    <w:p w14:paraId="3110DE2B" w14:textId="52629C54" w:rsidR="00601A08" w:rsidRPr="00CF7EBB" w:rsidRDefault="004A19C1" w:rsidP="00CF7EBB">
      <w:pPr>
        <w:jc w:val="both"/>
        <w:rPr>
          <w:rFonts w:ascii="Times New Roman" w:hAnsi="Times New Roman" w:cs="Times New Roman"/>
          <w:w w:val="95"/>
          <w:sz w:val="24"/>
          <w:szCs w:val="24"/>
        </w:rPr>
      </w:pPr>
      <w:r w:rsidRPr="00CF7EBB">
        <w:rPr>
          <w:rFonts w:ascii="Times New Roman" w:hAnsi="Times New Roman" w:cs="Times New Roman"/>
          <w:w w:val="95"/>
          <w:sz w:val="24"/>
          <w:szCs w:val="24"/>
        </w:rPr>
        <w:t>Vienlaikus</w:t>
      </w:r>
      <w:r w:rsidR="00601A08" w:rsidRPr="00CF7EBB">
        <w:rPr>
          <w:rFonts w:ascii="Times New Roman" w:hAnsi="Times New Roman" w:cs="Times New Roman"/>
          <w:w w:val="95"/>
          <w:sz w:val="24"/>
          <w:szCs w:val="24"/>
        </w:rPr>
        <w:t xml:space="preserve"> E</w:t>
      </w:r>
      <w:r w:rsidR="00601A08" w:rsidRPr="00CF7EBB">
        <w:rPr>
          <w:rFonts w:ascii="Times New Roman" w:hAnsi="Times New Roman" w:cs="Times New Roman"/>
          <w:w w:val="95"/>
          <w:sz w:val="24"/>
          <w:szCs w:val="24"/>
        </w:rPr>
        <w:t xml:space="preserve">konomikas ministrija un vairākas valsts </w:t>
      </w:r>
      <w:r w:rsidR="00601A08" w:rsidRPr="00CF7EBB">
        <w:rPr>
          <w:rFonts w:ascii="Times New Roman" w:hAnsi="Times New Roman" w:cs="Times New Roman"/>
          <w:sz w:val="24"/>
          <w:szCs w:val="24"/>
        </w:rPr>
        <w:t xml:space="preserve">pārvaldes iestādes, nevalstiskās organizācijas un valsts kapitālsabiedrības parakstīja </w:t>
      </w:r>
      <w:r w:rsidR="00601A08" w:rsidRPr="00CF7EBB">
        <w:rPr>
          <w:rFonts w:ascii="Times New Roman" w:hAnsi="Times New Roman" w:cs="Times New Roman"/>
          <w:w w:val="95"/>
          <w:sz w:val="24"/>
          <w:szCs w:val="24"/>
        </w:rPr>
        <w:t xml:space="preserve">Sadarbības memorandu par koka izmantošanas būvniecībā veicināšanu, vienojoties par kopīgu sadarbību koka būvmateriālu un būvizstrādājumu </w:t>
      </w:r>
      <w:r w:rsidR="00601A08" w:rsidRPr="00CF7EBB">
        <w:rPr>
          <w:rFonts w:ascii="Times New Roman" w:hAnsi="Times New Roman" w:cs="Times New Roman"/>
          <w:sz w:val="24"/>
          <w:szCs w:val="24"/>
        </w:rPr>
        <w:t xml:space="preserve">ar augstu </w:t>
      </w:r>
      <w:r w:rsidR="00601A08" w:rsidRPr="00CF7EBB">
        <w:rPr>
          <w:rFonts w:ascii="Times New Roman" w:hAnsi="Times New Roman" w:cs="Times New Roman"/>
          <w:w w:val="95"/>
          <w:sz w:val="24"/>
          <w:szCs w:val="24"/>
        </w:rPr>
        <w:t>pievienoto vērtību ražošanas un izmantošanas būvniecībā veicināšanu, sekmējot ilgtspējīgu būvniecību un Latvijas ekonomikas izaugsmi.</w:t>
      </w:r>
    </w:p>
    <w:p w14:paraId="3E608041" w14:textId="77777777" w:rsidR="00601A08" w:rsidRPr="00CF7EBB" w:rsidRDefault="00601A08" w:rsidP="00CF7EBB">
      <w:pPr>
        <w:jc w:val="both"/>
        <w:rPr>
          <w:rFonts w:ascii="Times New Roman" w:hAnsi="Times New Roman" w:cs="Times New Roman"/>
          <w:b/>
          <w:sz w:val="24"/>
          <w:szCs w:val="24"/>
        </w:rPr>
      </w:pPr>
    </w:p>
    <w:p w14:paraId="17250240" w14:textId="44EACE1A" w:rsidR="00601A08" w:rsidRPr="00CF7EBB" w:rsidRDefault="00601A08" w:rsidP="00CF7EBB">
      <w:pPr>
        <w:pStyle w:val="NormalWeb"/>
        <w:spacing w:before="0" w:beforeAutospacing="0" w:after="0" w:afterAutospacing="0"/>
        <w:jc w:val="both"/>
        <w:rPr>
          <w:rFonts w:ascii="Times New Roman" w:hAnsi="Times New Roman" w:cs="Times New Roman"/>
          <w:color w:val="000000"/>
          <w:sz w:val="24"/>
          <w:szCs w:val="24"/>
        </w:rPr>
      </w:pPr>
      <w:r w:rsidRPr="00CF7EBB">
        <w:rPr>
          <w:rFonts w:ascii="Times New Roman" w:hAnsi="Times New Roman" w:cs="Times New Roman"/>
          <w:color w:val="000000"/>
          <w:sz w:val="24"/>
          <w:szCs w:val="24"/>
        </w:rPr>
        <w:t xml:space="preserve">Jau 10. gadu Ekonomikas ministrija informatīvas kampaņas “Dzīvo siltāk” ietvaros </w:t>
      </w:r>
      <w:r w:rsidRPr="00CF7EBB">
        <w:rPr>
          <w:rFonts w:ascii="Times New Roman" w:hAnsi="Times New Roman" w:cs="Times New Roman"/>
          <w:color w:val="000000"/>
          <w:sz w:val="24"/>
          <w:szCs w:val="24"/>
        </w:rPr>
        <w:t>organizēja</w:t>
      </w:r>
      <w:r w:rsidRPr="00CF7EBB">
        <w:rPr>
          <w:rFonts w:ascii="Times New Roman" w:hAnsi="Times New Roman" w:cs="Times New Roman"/>
          <w:color w:val="000000"/>
          <w:sz w:val="24"/>
          <w:szCs w:val="24"/>
        </w:rPr>
        <w:t xml:space="preserve"> konkurs</w:t>
      </w:r>
      <w:r w:rsidRPr="00CF7EBB">
        <w:rPr>
          <w:rFonts w:ascii="Times New Roman" w:hAnsi="Times New Roman" w:cs="Times New Roman"/>
          <w:color w:val="000000"/>
          <w:sz w:val="24"/>
          <w:szCs w:val="24"/>
        </w:rPr>
        <w:t>u</w:t>
      </w:r>
      <w:r w:rsidRPr="00CF7EBB">
        <w:rPr>
          <w:rFonts w:ascii="Times New Roman" w:hAnsi="Times New Roman" w:cs="Times New Roman"/>
          <w:color w:val="000000"/>
          <w:sz w:val="24"/>
          <w:szCs w:val="24"/>
        </w:rPr>
        <w:t xml:space="preserve"> “Energoefektīvākā ēka Latvijā”. Neraugoties uz Covid-19 klātbūtni, konkursam bija pieteikts rekordliels ēku skaits – </w:t>
      </w:r>
      <w:r w:rsidRPr="00CF7EBB">
        <w:rPr>
          <w:rFonts w:ascii="Times New Roman" w:hAnsi="Times New Roman" w:cs="Times New Roman"/>
          <w:color w:val="000000"/>
          <w:sz w:val="24"/>
          <w:szCs w:val="24"/>
        </w:rPr>
        <w:t>29</w:t>
      </w:r>
      <w:r w:rsidRPr="00CF7EBB">
        <w:rPr>
          <w:rFonts w:ascii="Times New Roman" w:hAnsi="Times New Roman" w:cs="Times New Roman"/>
          <w:color w:val="000000"/>
          <w:sz w:val="24"/>
          <w:szCs w:val="24"/>
        </w:rPr>
        <w:t xml:space="preserve">. Konkursa mērķis ir veicināt labo praksi ēku energoefektivitātes un ilgtspējas jomā, īstenojot energoefektīvu ēku būvniecību, atjaunošanu un pārbūvi, tādējādi samazinot siltumnīcefekta gāzu emisiju daudzumu atmosfērā un veicinot sabiedrības izpratni par ēku </w:t>
      </w:r>
      <w:proofErr w:type="spellStart"/>
      <w:r w:rsidRPr="00CF7EBB">
        <w:rPr>
          <w:rFonts w:ascii="Times New Roman" w:hAnsi="Times New Roman" w:cs="Times New Roman"/>
          <w:color w:val="000000"/>
          <w:sz w:val="24"/>
          <w:szCs w:val="24"/>
        </w:rPr>
        <w:t>siltumnoturību</w:t>
      </w:r>
      <w:proofErr w:type="spellEnd"/>
      <w:r w:rsidRPr="00CF7EBB">
        <w:rPr>
          <w:rFonts w:ascii="Times New Roman" w:hAnsi="Times New Roman" w:cs="Times New Roman"/>
          <w:color w:val="000000"/>
          <w:sz w:val="24"/>
          <w:szCs w:val="24"/>
        </w:rPr>
        <w:t xml:space="preserve">, telpu mikroklimatu, kā arī siltumnīcefekta gāzu emisiju samazināšanas nozīmi un iespējām, lai radītu kvalitatīvu, arhitektoniski izteiksmīgu dzīves telpu. Kopumā Latvijā, piesaistot Eiropas Savienības finanšu līdzekļus, ir atjaunotas vismaz </w:t>
      </w:r>
      <w:bookmarkEnd w:id="10"/>
      <w:r w:rsidRPr="00CF7EBB">
        <w:rPr>
          <w:rFonts w:ascii="Times New Roman" w:hAnsi="Times New Roman" w:cs="Times New Roman"/>
          <w:color w:val="000000"/>
          <w:sz w:val="24"/>
          <w:szCs w:val="24"/>
        </w:rPr>
        <w:t xml:space="preserve">1000 ēkas. </w:t>
      </w:r>
    </w:p>
    <w:p w14:paraId="650C1A83" w14:textId="77777777" w:rsidR="00601A08" w:rsidRPr="00CF7EBB" w:rsidRDefault="00601A08" w:rsidP="00CF7EBB">
      <w:pPr>
        <w:jc w:val="both"/>
        <w:rPr>
          <w:rFonts w:ascii="Times New Roman" w:hAnsi="Times New Roman" w:cs="Times New Roman"/>
          <w:sz w:val="24"/>
          <w:szCs w:val="24"/>
        </w:rPr>
      </w:pPr>
    </w:p>
    <w:p w14:paraId="38A92886" w14:textId="0561D364" w:rsidR="002850F5" w:rsidRPr="00CF7EBB" w:rsidRDefault="00601A08" w:rsidP="00CF7EBB">
      <w:pPr>
        <w:jc w:val="both"/>
        <w:rPr>
          <w:rFonts w:ascii="Times New Roman" w:hAnsi="Times New Roman" w:cs="Times New Roman"/>
          <w:sz w:val="24"/>
          <w:szCs w:val="24"/>
        </w:rPr>
      </w:pPr>
      <w:bookmarkStart w:id="11" w:name="_Hlk90846154"/>
      <w:bookmarkEnd w:id="6"/>
      <w:r w:rsidRPr="00CF7EBB">
        <w:rPr>
          <w:rFonts w:ascii="Times New Roman" w:hAnsi="Times New Roman" w:cs="Times New Roman"/>
          <w:b/>
          <w:bCs/>
          <w:sz w:val="24"/>
          <w:szCs w:val="24"/>
        </w:rPr>
        <w:t>P</w:t>
      </w:r>
      <w:r w:rsidR="008C6A1F" w:rsidRPr="00CF7EBB">
        <w:rPr>
          <w:rFonts w:ascii="Times New Roman" w:hAnsi="Times New Roman" w:cs="Times New Roman"/>
          <w:b/>
          <w:bCs/>
          <w:sz w:val="24"/>
          <w:szCs w:val="24"/>
        </w:rPr>
        <w:t>atērētāju drošības palielināšanai</w:t>
      </w:r>
      <w:r w:rsidR="008C6A1F" w:rsidRPr="00CF7EBB">
        <w:rPr>
          <w:rFonts w:ascii="Times New Roman" w:hAnsi="Times New Roman" w:cs="Times New Roman"/>
          <w:sz w:val="24"/>
          <w:szCs w:val="24"/>
        </w:rPr>
        <w:t xml:space="preserve"> stiprināta p</w:t>
      </w:r>
      <w:r w:rsidR="002850F5" w:rsidRPr="00CF7EBB">
        <w:rPr>
          <w:rFonts w:ascii="Times New Roman" w:hAnsi="Times New Roman" w:cs="Times New Roman"/>
          <w:sz w:val="24"/>
          <w:szCs w:val="24"/>
        </w:rPr>
        <w:t>atērētāju tiesību aizsardzība</w:t>
      </w:r>
      <w:r w:rsidR="002850F5" w:rsidRPr="00CF7EBB">
        <w:rPr>
          <w:rFonts w:ascii="Times New Roman" w:hAnsi="Times New Roman" w:cs="Times New Roman"/>
          <w:color w:val="242424"/>
          <w:sz w:val="24"/>
          <w:szCs w:val="24"/>
          <w:shd w:val="clear" w:color="auto" w:fill="FFFFFF"/>
        </w:rPr>
        <w:t xml:space="preserve"> attiecībā uz digitālo satura un digitālā pakalpojuma iegādes un piegādes līgumiem</w:t>
      </w:r>
      <w:r w:rsidR="008C6A1F" w:rsidRPr="00CF7EBB">
        <w:rPr>
          <w:rFonts w:ascii="Times New Roman" w:hAnsi="Times New Roman" w:cs="Times New Roman"/>
          <w:sz w:val="24"/>
          <w:szCs w:val="24"/>
        </w:rPr>
        <w:t>, t.sk. i</w:t>
      </w:r>
      <w:r w:rsidR="002850F5" w:rsidRPr="00CF7EBB">
        <w:rPr>
          <w:rFonts w:ascii="Times New Roman" w:hAnsi="Times New Roman" w:cs="Times New Roman"/>
          <w:sz w:val="24"/>
          <w:szCs w:val="24"/>
        </w:rPr>
        <w:t>zstrādāt</w:t>
      </w:r>
      <w:r w:rsidR="008C6A1F" w:rsidRPr="00CF7EBB">
        <w:rPr>
          <w:rFonts w:ascii="Times New Roman" w:hAnsi="Times New Roman" w:cs="Times New Roman"/>
          <w:sz w:val="24"/>
          <w:szCs w:val="24"/>
        </w:rPr>
        <w:t>i</w:t>
      </w:r>
      <w:r w:rsidR="002850F5" w:rsidRPr="00CF7EBB">
        <w:rPr>
          <w:rFonts w:ascii="Times New Roman" w:hAnsi="Times New Roman" w:cs="Times New Roman"/>
          <w:sz w:val="24"/>
          <w:szCs w:val="24"/>
        </w:rPr>
        <w:t xml:space="preserve"> </w:t>
      </w:r>
      <w:r w:rsidR="008C6A1F" w:rsidRPr="00CF7EBB">
        <w:rPr>
          <w:rFonts w:ascii="Times New Roman" w:hAnsi="Times New Roman" w:cs="Times New Roman"/>
          <w:sz w:val="24"/>
          <w:szCs w:val="24"/>
        </w:rPr>
        <w:t>g</w:t>
      </w:r>
      <w:r w:rsidR="002850F5" w:rsidRPr="00CF7EBB">
        <w:rPr>
          <w:rFonts w:ascii="Times New Roman" w:hAnsi="Times New Roman" w:cs="Times New Roman"/>
          <w:sz w:val="24"/>
          <w:szCs w:val="24"/>
        </w:rPr>
        <w:t>rozījumi Patērētāju tiesību aizsardzības likumā, no</w:t>
      </w:r>
      <w:r w:rsidR="008C6A1F" w:rsidRPr="00CF7EBB">
        <w:rPr>
          <w:rFonts w:ascii="Times New Roman" w:hAnsi="Times New Roman" w:cs="Times New Roman"/>
          <w:sz w:val="24"/>
          <w:szCs w:val="24"/>
        </w:rPr>
        <w:t>sakot</w:t>
      </w:r>
      <w:r w:rsidR="002850F5" w:rsidRPr="00CF7EBB">
        <w:rPr>
          <w:rFonts w:ascii="Times New Roman" w:hAnsi="Times New Roman" w:cs="Times New Roman"/>
          <w:sz w:val="24"/>
          <w:szCs w:val="24"/>
        </w:rPr>
        <w:t xml:space="preserve"> patērētāju tiesības neatbilstoša digitālā satura un digitālā pakalpojuma iegādes un piegādes gadījumā.</w:t>
      </w:r>
      <w:r w:rsidR="008C6A1F" w:rsidRPr="00CF7EBB">
        <w:rPr>
          <w:rFonts w:ascii="Times New Roman" w:hAnsi="Times New Roman" w:cs="Times New Roman"/>
          <w:sz w:val="24"/>
          <w:szCs w:val="24"/>
        </w:rPr>
        <w:t xml:space="preserve"> Tāpat </w:t>
      </w:r>
      <w:r w:rsidR="002850F5" w:rsidRPr="00CF7EBB">
        <w:rPr>
          <w:rFonts w:ascii="Times New Roman" w:hAnsi="Times New Roman" w:cs="Times New Roman"/>
          <w:sz w:val="24"/>
          <w:szCs w:val="24"/>
        </w:rPr>
        <w:t xml:space="preserve">noteikti tiesiskie aizsardzības līdzekļi </w:t>
      </w:r>
      <w:proofErr w:type="spellStart"/>
      <w:r w:rsidR="002850F5" w:rsidRPr="00CF7EBB">
        <w:rPr>
          <w:rFonts w:ascii="Times New Roman" w:hAnsi="Times New Roman" w:cs="Times New Roman"/>
          <w:sz w:val="24"/>
          <w:szCs w:val="24"/>
        </w:rPr>
        <w:t>komercprakses</w:t>
      </w:r>
      <w:proofErr w:type="spellEnd"/>
      <w:r w:rsidR="002850F5" w:rsidRPr="00CF7EBB">
        <w:rPr>
          <w:rFonts w:ascii="Times New Roman" w:hAnsi="Times New Roman" w:cs="Times New Roman"/>
          <w:sz w:val="24"/>
          <w:szCs w:val="24"/>
        </w:rPr>
        <w:t xml:space="preserve"> pārkāpumu gadījumos</w:t>
      </w:r>
      <w:r w:rsidR="008C6A1F" w:rsidRPr="00CF7EBB">
        <w:rPr>
          <w:rFonts w:ascii="Times New Roman" w:hAnsi="Times New Roman" w:cs="Times New Roman"/>
          <w:sz w:val="24"/>
          <w:szCs w:val="24"/>
        </w:rPr>
        <w:t xml:space="preserve">, ieviests </w:t>
      </w:r>
      <w:r w:rsidR="002850F5" w:rsidRPr="00CF7EBB">
        <w:rPr>
          <w:rFonts w:ascii="Times New Roman" w:hAnsi="Times New Roman" w:cs="Times New Roman"/>
          <w:sz w:val="24"/>
          <w:szCs w:val="24"/>
        </w:rPr>
        <w:t>duālās preču kvalitātes aizliegum</w:t>
      </w:r>
      <w:r w:rsidR="000D1720" w:rsidRPr="00CF7EBB">
        <w:rPr>
          <w:rFonts w:ascii="Times New Roman" w:hAnsi="Times New Roman" w:cs="Times New Roman"/>
          <w:sz w:val="24"/>
          <w:szCs w:val="24"/>
        </w:rPr>
        <w:t>s un</w:t>
      </w:r>
      <w:r w:rsidR="002850F5" w:rsidRPr="00CF7EBB">
        <w:rPr>
          <w:rFonts w:ascii="Times New Roman" w:hAnsi="Times New Roman" w:cs="Times New Roman"/>
          <w:sz w:val="24"/>
          <w:szCs w:val="24"/>
        </w:rPr>
        <w:t xml:space="preserve"> aizliegums paaugstināt preces cenu pirms akciju piedāvāšanas</w:t>
      </w:r>
      <w:r w:rsidR="000D1720" w:rsidRPr="00CF7EBB">
        <w:rPr>
          <w:rFonts w:ascii="Times New Roman" w:hAnsi="Times New Roman" w:cs="Times New Roman"/>
          <w:sz w:val="24"/>
          <w:szCs w:val="24"/>
        </w:rPr>
        <w:t xml:space="preserve">, kā arī </w:t>
      </w:r>
      <w:r w:rsidR="002850F5" w:rsidRPr="00CF7EBB">
        <w:rPr>
          <w:rFonts w:ascii="Times New Roman" w:hAnsi="Times New Roman" w:cs="Times New Roman"/>
          <w:sz w:val="24"/>
          <w:szCs w:val="24"/>
        </w:rPr>
        <w:t xml:space="preserve">modernizētas </w:t>
      </w:r>
      <w:r w:rsidR="000D1720" w:rsidRPr="00CF7EBB">
        <w:rPr>
          <w:rFonts w:ascii="Times New Roman" w:hAnsi="Times New Roman" w:cs="Times New Roman"/>
          <w:sz w:val="24"/>
          <w:szCs w:val="24"/>
        </w:rPr>
        <w:t xml:space="preserve">patērētāju </w:t>
      </w:r>
      <w:r w:rsidR="002850F5" w:rsidRPr="00CF7EBB">
        <w:rPr>
          <w:rFonts w:ascii="Times New Roman" w:hAnsi="Times New Roman" w:cs="Times New Roman"/>
          <w:sz w:val="24"/>
          <w:szCs w:val="24"/>
        </w:rPr>
        <w:t xml:space="preserve">informēšanas prasības pirms </w:t>
      </w:r>
      <w:r w:rsidR="000D1720" w:rsidRPr="00CF7EBB">
        <w:rPr>
          <w:rFonts w:ascii="Times New Roman" w:hAnsi="Times New Roman" w:cs="Times New Roman"/>
          <w:sz w:val="24"/>
          <w:szCs w:val="24"/>
        </w:rPr>
        <w:t>tas</w:t>
      </w:r>
      <w:r w:rsidR="002850F5" w:rsidRPr="00CF7EBB">
        <w:rPr>
          <w:rFonts w:ascii="Times New Roman" w:hAnsi="Times New Roman" w:cs="Times New Roman"/>
          <w:sz w:val="24"/>
          <w:szCs w:val="24"/>
        </w:rPr>
        <w:t xml:space="preserve"> ir uzņēmies līguma saistības vai distances līguma saistības</w:t>
      </w:r>
      <w:r w:rsidR="000D1720" w:rsidRPr="00CF7EBB">
        <w:rPr>
          <w:rFonts w:ascii="Times New Roman" w:hAnsi="Times New Roman" w:cs="Times New Roman"/>
          <w:sz w:val="24"/>
          <w:szCs w:val="24"/>
        </w:rPr>
        <w:t xml:space="preserve">. </w:t>
      </w:r>
      <w:r w:rsidR="002850F5" w:rsidRPr="00CF7EBB">
        <w:rPr>
          <w:rFonts w:ascii="Times New Roman" w:hAnsi="Times New Roman" w:cs="Times New Roman"/>
          <w:sz w:val="24"/>
          <w:szCs w:val="24"/>
        </w:rPr>
        <w:t>Patērētāju drošuma veicināšan</w:t>
      </w:r>
      <w:r w:rsidR="000D1720" w:rsidRPr="00CF7EBB">
        <w:rPr>
          <w:rFonts w:ascii="Times New Roman" w:hAnsi="Times New Roman" w:cs="Times New Roman"/>
          <w:sz w:val="24"/>
          <w:szCs w:val="24"/>
        </w:rPr>
        <w:t xml:space="preserve">ai </w:t>
      </w:r>
      <w:r w:rsidR="002850F5" w:rsidRPr="00CF7EBB">
        <w:rPr>
          <w:rFonts w:ascii="Times New Roman" w:hAnsi="Times New Roman" w:cs="Times New Roman"/>
          <w:sz w:val="24"/>
          <w:szCs w:val="24"/>
        </w:rPr>
        <w:t>paaugstinātas prasības ķīmisko vielu izmantošanā rotaļlietu ražošan</w:t>
      </w:r>
      <w:r w:rsidR="000D1720" w:rsidRPr="00CF7EBB">
        <w:rPr>
          <w:rFonts w:ascii="Times New Roman" w:hAnsi="Times New Roman" w:cs="Times New Roman"/>
          <w:sz w:val="24"/>
          <w:szCs w:val="24"/>
        </w:rPr>
        <w:t xml:space="preserve">ā, </w:t>
      </w:r>
      <w:r w:rsidR="002850F5" w:rsidRPr="00CF7EBB">
        <w:rPr>
          <w:rFonts w:ascii="Times New Roman" w:hAnsi="Times New Roman" w:cs="Times New Roman"/>
          <w:sz w:val="24"/>
          <w:szCs w:val="24"/>
        </w:rPr>
        <w:t>mājsaimniecīb</w:t>
      </w:r>
      <w:r w:rsidR="000D1720" w:rsidRPr="00CF7EBB">
        <w:rPr>
          <w:rFonts w:ascii="Times New Roman" w:hAnsi="Times New Roman" w:cs="Times New Roman"/>
          <w:sz w:val="24"/>
          <w:szCs w:val="24"/>
        </w:rPr>
        <w:t>ā</w:t>
      </w:r>
      <w:r w:rsidR="002850F5" w:rsidRPr="00CF7EBB">
        <w:rPr>
          <w:rFonts w:ascii="Times New Roman" w:hAnsi="Times New Roman" w:cs="Times New Roman"/>
          <w:sz w:val="24"/>
          <w:szCs w:val="24"/>
        </w:rPr>
        <w:t>s lieto</w:t>
      </w:r>
      <w:r w:rsidR="000D1720" w:rsidRPr="00CF7EBB">
        <w:rPr>
          <w:rFonts w:ascii="Times New Roman" w:hAnsi="Times New Roman" w:cs="Times New Roman"/>
          <w:sz w:val="24"/>
          <w:szCs w:val="24"/>
        </w:rPr>
        <w:t>to</w:t>
      </w:r>
      <w:r w:rsidR="002850F5" w:rsidRPr="00CF7EBB">
        <w:rPr>
          <w:rFonts w:ascii="Times New Roman" w:hAnsi="Times New Roman" w:cs="Times New Roman"/>
          <w:sz w:val="24"/>
          <w:szCs w:val="24"/>
        </w:rPr>
        <w:t xml:space="preserve"> sašķidrinātās naftas gāzes</w:t>
      </w:r>
      <w:r w:rsidR="000D1720" w:rsidRPr="00CF7EBB">
        <w:rPr>
          <w:rFonts w:ascii="Times New Roman" w:hAnsi="Times New Roman" w:cs="Times New Roman"/>
          <w:sz w:val="24"/>
          <w:szCs w:val="24"/>
        </w:rPr>
        <w:t xml:space="preserve"> un</w:t>
      </w:r>
      <w:r w:rsidR="002850F5" w:rsidRPr="00CF7EBB">
        <w:rPr>
          <w:rFonts w:ascii="Times New Roman" w:hAnsi="Times New Roman" w:cs="Times New Roman"/>
          <w:sz w:val="24"/>
          <w:szCs w:val="24"/>
        </w:rPr>
        <w:t xml:space="preserve"> dabas gāzes apkures iekārt</w:t>
      </w:r>
      <w:r w:rsidR="000D1720" w:rsidRPr="00CF7EBB">
        <w:rPr>
          <w:rFonts w:ascii="Times New Roman" w:hAnsi="Times New Roman" w:cs="Times New Roman"/>
          <w:sz w:val="24"/>
          <w:szCs w:val="24"/>
        </w:rPr>
        <w:t xml:space="preserve">ām, </w:t>
      </w:r>
      <w:r w:rsidR="002850F5" w:rsidRPr="00CF7EBB">
        <w:rPr>
          <w:rFonts w:ascii="Times New Roman" w:hAnsi="Times New Roman" w:cs="Times New Roman"/>
          <w:sz w:val="24"/>
          <w:szCs w:val="24"/>
        </w:rPr>
        <w:t>dabasgāzes patēriņa skaitītāju verificēšana</w:t>
      </w:r>
      <w:r w:rsidR="000D1720" w:rsidRPr="00CF7EBB">
        <w:rPr>
          <w:rFonts w:ascii="Times New Roman" w:hAnsi="Times New Roman" w:cs="Times New Roman"/>
          <w:sz w:val="24"/>
          <w:szCs w:val="24"/>
        </w:rPr>
        <w:t xml:space="preserve">i, kā arī </w:t>
      </w:r>
      <w:r w:rsidR="002850F5" w:rsidRPr="00CF7EBB">
        <w:rPr>
          <w:rFonts w:ascii="Times New Roman" w:hAnsi="Times New Roman" w:cs="Times New Roman"/>
          <w:sz w:val="24"/>
          <w:szCs w:val="24"/>
        </w:rPr>
        <w:t xml:space="preserve">bīstamu vielu uzglabāšanas </w:t>
      </w:r>
      <w:r w:rsidR="002850F5" w:rsidRPr="00CF7EBB">
        <w:rPr>
          <w:rFonts w:ascii="Times New Roman" w:hAnsi="Times New Roman" w:cs="Times New Roman"/>
          <w:sz w:val="24"/>
          <w:szCs w:val="24"/>
        </w:rPr>
        <w:lastRenderedPageBreak/>
        <w:t>rezervuāru tehnisk</w:t>
      </w:r>
      <w:r w:rsidR="000D1720" w:rsidRPr="00CF7EBB">
        <w:rPr>
          <w:rFonts w:ascii="Times New Roman" w:hAnsi="Times New Roman" w:cs="Times New Roman"/>
          <w:sz w:val="24"/>
          <w:szCs w:val="24"/>
        </w:rPr>
        <w:t>ai</w:t>
      </w:r>
      <w:r w:rsidR="002850F5" w:rsidRPr="00CF7EBB">
        <w:rPr>
          <w:rFonts w:ascii="Times New Roman" w:hAnsi="Times New Roman" w:cs="Times New Roman"/>
          <w:sz w:val="24"/>
          <w:szCs w:val="24"/>
        </w:rPr>
        <w:t xml:space="preserve"> uzraudzība</w:t>
      </w:r>
      <w:r w:rsidR="000D1720" w:rsidRPr="00CF7EBB">
        <w:rPr>
          <w:rFonts w:ascii="Times New Roman" w:hAnsi="Times New Roman" w:cs="Times New Roman"/>
          <w:sz w:val="24"/>
          <w:szCs w:val="24"/>
        </w:rPr>
        <w:t>i. Tāpat šogad u</w:t>
      </w:r>
      <w:r w:rsidR="002850F5" w:rsidRPr="00CF7EBB">
        <w:rPr>
          <w:rFonts w:ascii="Times New Roman" w:hAnsi="Times New Roman" w:cs="Times New Roman"/>
          <w:sz w:val="24"/>
          <w:szCs w:val="24"/>
        </w:rPr>
        <w:t>zsākts darbs pie patērētāju kolektīvo prasījumu ieviešanas</w:t>
      </w:r>
      <w:r w:rsidR="000D1720" w:rsidRPr="00CF7EBB">
        <w:rPr>
          <w:rFonts w:ascii="Times New Roman" w:hAnsi="Times New Roman" w:cs="Times New Roman"/>
          <w:sz w:val="24"/>
          <w:szCs w:val="24"/>
        </w:rPr>
        <w:t>, nodrošinot patērētājiem</w:t>
      </w:r>
      <w:r w:rsidR="002850F5" w:rsidRPr="00CF7EBB">
        <w:rPr>
          <w:rFonts w:ascii="Times New Roman" w:hAnsi="Times New Roman" w:cs="Times New Roman"/>
          <w:sz w:val="24"/>
          <w:szCs w:val="24"/>
        </w:rPr>
        <w:t xml:space="preserve"> iespēj</w:t>
      </w:r>
      <w:r w:rsidR="000D1720" w:rsidRPr="00CF7EBB">
        <w:rPr>
          <w:rFonts w:ascii="Times New Roman" w:hAnsi="Times New Roman" w:cs="Times New Roman"/>
          <w:sz w:val="24"/>
          <w:szCs w:val="24"/>
        </w:rPr>
        <w:t>u</w:t>
      </w:r>
      <w:r w:rsidR="002850F5" w:rsidRPr="00CF7EBB">
        <w:rPr>
          <w:rFonts w:ascii="Times New Roman" w:hAnsi="Times New Roman" w:cs="Times New Roman"/>
          <w:sz w:val="24"/>
          <w:szCs w:val="24"/>
        </w:rPr>
        <w:t xml:space="preserve"> celt kolektīvos prasījumus iestādē un tiesā</w:t>
      </w:r>
      <w:r w:rsidR="000D1720" w:rsidRPr="00CF7EBB">
        <w:rPr>
          <w:rFonts w:ascii="Times New Roman" w:hAnsi="Times New Roman" w:cs="Times New Roman"/>
          <w:sz w:val="24"/>
          <w:szCs w:val="24"/>
        </w:rPr>
        <w:t>.</w:t>
      </w:r>
    </w:p>
    <w:bookmarkEnd w:id="11"/>
    <w:p w14:paraId="4C846A91" w14:textId="77777777" w:rsidR="002850F5" w:rsidRPr="00CF7EBB" w:rsidRDefault="002850F5" w:rsidP="00CF7EBB">
      <w:pPr>
        <w:jc w:val="both"/>
        <w:rPr>
          <w:rFonts w:ascii="Times New Roman" w:hAnsi="Times New Roman" w:cs="Times New Roman"/>
          <w:sz w:val="24"/>
          <w:szCs w:val="24"/>
        </w:rPr>
      </w:pPr>
    </w:p>
    <w:p w14:paraId="2601DE5B" w14:textId="12035A0A" w:rsidR="002850F5" w:rsidRPr="00CF7EBB" w:rsidRDefault="008A5270" w:rsidP="00CF7EBB">
      <w:pPr>
        <w:jc w:val="both"/>
        <w:rPr>
          <w:rFonts w:ascii="Times New Roman" w:hAnsi="Times New Roman" w:cs="Times New Roman"/>
          <w:sz w:val="24"/>
          <w:szCs w:val="24"/>
        </w:rPr>
      </w:pPr>
      <w:bookmarkStart w:id="12" w:name="_Hlk91056634"/>
      <w:r w:rsidRPr="00CF7EBB">
        <w:rPr>
          <w:rFonts w:ascii="Times New Roman" w:hAnsi="Times New Roman" w:cs="Times New Roman"/>
          <w:b/>
          <w:bCs/>
          <w:sz w:val="24"/>
          <w:szCs w:val="24"/>
        </w:rPr>
        <w:t>Tirgus uzraudzības stiprināšanas un godīgas konkurences sekmēšanas</w:t>
      </w:r>
      <w:r w:rsidRPr="00CF7EBB">
        <w:rPr>
          <w:rFonts w:ascii="Times New Roman" w:hAnsi="Times New Roman" w:cs="Times New Roman"/>
          <w:sz w:val="24"/>
          <w:szCs w:val="24"/>
        </w:rPr>
        <w:t xml:space="preserve"> nolūkā Patērētāju tiesību aizsardzības centram noteiktas </w:t>
      </w:r>
      <w:r w:rsidR="002850F5" w:rsidRPr="00CF7EBB">
        <w:rPr>
          <w:rFonts w:ascii="Times New Roman" w:hAnsi="Times New Roman" w:cs="Times New Roman"/>
          <w:sz w:val="24"/>
          <w:szCs w:val="24"/>
        </w:rPr>
        <w:t xml:space="preserve">tiesības īstenot datu (saglabājamie datu) </w:t>
      </w:r>
      <w:r w:rsidRPr="00CF7EBB">
        <w:rPr>
          <w:rFonts w:ascii="Times New Roman" w:hAnsi="Times New Roman" w:cs="Times New Roman"/>
          <w:sz w:val="24"/>
          <w:szCs w:val="24"/>
        </w:rPr>
        <w:t>un</w:t>
      </w:r>
      <w:r w:rsidR="002850F5" w:rsidRPr="00CF7EBB">
        <w:rPr>
          <w:rFonts w:ascii="Times New Roman" w:hAnsi="Times New Roman" w:cs="Times New Roman"/>
          <w:sz w:val="24"/>
          <w:szCs w:val="24"/>
        </w:rPr>
        <w:t xml:space="preserve"> finanšu informācijas pieprasīšanas (konti, maksājumi) un bloķēšanas (tīmekļa vietņu un satura ierobežošana) pilnvaras</w:t>
      </w:r>
      <w:r w:rsidRPr="00CF7EBB">
        <w:rPr>
          <w:rFonts w:ascii="Times New Roman" w:hAnsi="Times New Roman" w:cs="Times New Roman"/>
          <w:sz w:val="24"/>
          <w:szCs w:val="24"/>
        </w:rPr>
        <w:t>, kā arī noteikt s</w:t>
      </w:r>
      <w:r w:rsidR="002850F5" w:rsidRPr="00CF7EBB">
        <w:rPr>
          <w:rFonts w:ascii="Times New Roman" w:hAnsi="Times New Roman" w:cs="Times New Roman"/>
          <w:sz w:val="24"/>
          <w:szCs w:val="24"/>
        </w:rPr>
        <w:t>oda sankcij</w:t>
      </w:r>
      <w:r w:rsidRPr="00CF7EBB">
        <w:rPr>
          <w:rFonts w:ascii="Times New Roman" w:hAnsi="Times New Roman" w:cs="Times New Roman"/>
          <w:sz w:val="24"/>
          <w:szCs w:val="24"/>
        </w:rPr>
        <w:t>as</w:t>
      </w:r>
      <w:r w:rsidR="002850F5" w:rsidRPr="00CF7EBB">
        <w:rPr>
          <w:rFonts w:ascii="Times New Roman" w:hAnsi="Times New Roman" w:cs="Times New Roman"/>
          <w:sz w:val="24"/>
          <w:szCs w:val="24"/>
        </w:rPr>
        <w:t xml:space="preserve"> pārrobežu pārkāpumu gadījumos</w:t>
      </w:r>
      <w:r w:rsidRPr="00CF7EBB">
        <w:rPr>
          <w:rFonts w:ascii="Times New Roman" w:hAnsi="Times New Roman" w:cs="Times New Roman"/>
          <w:sz w:val="24"/>
          <w:szCs w:val="24"/>
        </w:rPr>
        <w:t>. Tāpat s</w:t>
      </w:r>
      <w:r w:rsidR="002850F5" w:rsidRPr="00CF7EBB">
        <w:rPr>
          <w:rFonts w:ascii="Times New Roman" w:hAnsi="Times New Roman" w:cs="Times New Roman"/>
          <w:sz w:val="24"/>
          <w:szCs w:val="24"/>
        </w:rPr>
        <w:t xml:space="preserve">tiprināta Konkurences padomes </w:t>
      </w:r>
      <w:r w:rsidRPr="00CF7EBB">
        <w:rPr>
          <w:rFonts w:ascii="Times New Roman" w:hAnsi="Times New Roman" w:cs="Times New Roman"/>
          <w:sz w:val="24"/>
          <w:szCs w:val="24"/>
        </w:rPr>
        <w:t xml:space="preserve">lēmējinstitūcijas </w:t>
      </w:r>
      <w:r w:rsidR="002850F5" w:rsidRPr="00CF7EBB">
        <w:rPr>
          <w:rFonts w:ascii="Times New Roman" w:hAnsi="Times New Roman" w:cs="Times New Roman"/>
          <w:sz w:val="24"/>
          <w:szCs w:val="24"/>
        </w:rPr>
        <w:t>kapacitāte</w:t>
      </w:r>
      <w:r w:rsidRPr="00CF7EBB">
        <w:rPr>
          <w:rFonts w:ascii="Times New Roman" w:hAnsi="Times New Roman" w:cs="Times New Roman"/>
          <w:sz w:val="24"/>
          <w:szCs w:val="24"/>
        </w:rPr>
        <w:t>,</w:t>
      </w:r>
      <w:r w:rsidR="002850F5" w:rsidRPr="00CF7EBB">
        <w:rPr>
          <w:rFonts w:ascii="Times New Roman" w:hAnsi="Times New Roman" w:cs="Times New Roman"/>
          <w:color w:val="000000" w:themeColor="text1"/>
          <w:sz w:val="24"/>
          <w:szCs w:val="24"/>
        </w:rPr>
        <w:t xml:space="preserve"> kompetenc</w:t>
      </w:r>
      <w:r w:rsidRPr="00CF7EBB">
        <w:rPr>
          <w:rFonts w:ascii="Times New Roman" w:hAnsi="Times New Roman" w:cs="Times New Roman"/>
          <w:color w:val="000000" w:themeColor="text1"/>
          <w:sz w:val="24"/>
          <w:szCs w:val="24"/>
        </w:rPr>
        <w:t>e</w:t>
      </w:r>
      <w:r w:rsidR="002850F5" w:rsidRPr="00CF7EBB">
        <w:rPr>
          <w:rFonts w:ascii="Times New Roman" w:hAnsi="Times New Roman" w:cs="Times New Roman"/>
          <w:color w:val="000000" w:themeColor="text1"/>
          <w:sz w:val="24"/>
          <w:szCs w:val="24"/>
        </w:rPr>
        <w:t xml:space="preserve"> un spēj</w:t>
      </w:r>
      <w:r w:rsidRPr="00CF7EBB">
        <w:rPr>
          <w:rFonts w:ascii="Times New Roman" w:hAnsi="Times New Roman" w:cs="Times New Roman"/>
          <w:color w:val="000000" w:themeColor="text1"/>
          <w:sz w:val="24"/>
          <w:szCs w:val="24"/>
        </w:rPr>
        <w:t>a</w:t>
      </w:r>
      <w:r w:rsidR="002850F5" w:rsidRPr="00CF7EBB">
        <w:rPr>
          <w:rFonts w:ascii="Times New Roman" w:hAnsi="Times New Roman" w:cs="Times New Roman"/>
          <w:color w:val="000000" w:themeColor="text1"/>
          <w:sz w:val="24"/>
          <w:szCs w:val="24"/>
        </w:rPr>
        <w:t xml:space="preserve"> pieņemt izsvērtus lēmumus</w:t>
      </w:r>
      <w:r w:rsidRPr="00CF7EBB">
        <w:rPr>
          <w:rFonts w:ascii="Times New Roman" w:hAnsi="Times New Roman" w:cs="Times New Roman"/>
          <w:color w:val="000000" w:themeColor="text1"/>
          <w:sz w:val="24"/>
          <w:szCs w:val="24"/>
        </w:rPr>
        <w:t xml:space="preserve">, kā arī </w:t>
      </w:r>
      <w:r w:rsidR="002850F5" w:rsidRPr="00CF7EBB">
        <w:rPr>
          <w:rFonts w:ascii="Times New Roman" w:hAnsi="Times New Roman" w:cs="Times New Roman"/>
          <w:color w:val="0D0D0D" w:themeColor="text1" w:themeTint="F2"/>
          <w:sz w:val="24"/>
          <w:szCs w:val="24"/>
          <w:shd w:val="clear" w:color="auto" w:fill="FFFFFF"/>
        </w:rPr>
        <w:t xml:space="preserve">pilnveidota iesniegumu (sūdzību) izskatīšanas kārtība, nodrošinot caurspīdīgāku iesniegumu izskatīšanas </w:t>
      </w:r>
      <w:r w:rsidRPr="00CF7EBB">
        <w:rPr>
          <w:rFonts w:ascii="Times New Roman" w:hAnsi="Times New Roman" w:cs="Times New Roman"/>
          <w:color w:val="0D0D0D" w:themeColor="text1" w:themeTint="F2"/>
          <w:sz w:val="24"/>
          <w:szCs w:val="24"/>
          <w:shd w:val="clear" w:color="auto" w:fill="FFFFFF"/>
        </w:rPr>
        <w:t xml:space="preserve">un </w:t>
      </w:r>
      <w:r w:rsidR="002850F5" w:rsidRPr="00CF7EBB">
        <w:rPr>
          <w:rFonts w:ascii="Times New Roman" w:hAnsi="Times New Roman" w:cs="Times New Roman"/>
          <w:color w:val="0D0D0D" w:themeColor="text1" w:themeTint="F2"/>
          <w:sz w:val="24"/>
          <w:szCs w:val="24"/>
          <w:shd w:val="clear" w:color="auto" w:fill="FFFFFF"/>
        </w:rPr>
        <w:t>lēmumu pieņemšanas procesu par iespējamo konkurences tiesību pārkāpumu.</w:t>
      </w:r>
    </w:p>
    <w:bookmarkEnd w:id="12"/>
    <w:p w14:paraId="30BC17E2" w14:textId="77777777" w:rsidR="002850F5" w:rsidRPr="00CF7EBB" w:rsidRDefault="002850F5" w:rsidP="00CF7EBB">
      <w:pPr>
        <w:jc w:val="both"/>
        <w:rPr>
          <w:rFonts w:ascii="Times New Roman" w:hAnsi="Times New Roman" w:cs="Times New Roman"/>
          <w:sz w:val="24"/>
          <w:szCs w:val="24"/>
        </w:rPr>
      </w:pPr>
    </w:p>
    <w:p w14:paraId="13F59B00" w14:textId="01197A45" w:rsidR="003A1997" w:rsidRPr="00CF7EBB" w:rsidRDefault="00601A08" w:rsidP="00CF7EBB">
      <w:pPr>
        <w:jc w:val="both"/>
        <w:rPr>
          <w:rFonts w:ascii="Times New Roman" w:eastAsia="Times New Roman" w:hAnsi="Times New Roman" w:cs="Times New Roman"/>
          <w:sz w:val="24"/>
          <w:szCs w:val="24"/>
        </w:rPr>
      </w:pPr>
      <w:r w:rsidRPr="00CF7EBB">
        <w:rPr>
          <w:rFonts w:ascii="Times New Roman" w:hAnsi="Times New Roman" w:cs="Times New Roman"/>
          <w:b/>
          <w:bCs/>
          <w:sz w:val="24"/>
          <w:szCs w:val="24"/>
        </w:rPr>
        <w:t>ES Vienotā tirgus attīstībai</w:t>
      </w:r>
      <w:r w:rsidRPr="00CF7EBB">
        <w:rPr>
          <w:rFonts w:ascii="Times New Roman" w:eastAsia="Times New Roman" w:hAnsi="Times New Roman" w:cs="Times New Roman"/>
          <w:sz w:val="24"/>
          <w:szCs w:val="24"/>
        </w:rPr>
        <w:t xml:space="preserve"> </w:t>
      </w:r>
      <w:r w:rsidR="009E28B4" w:rsidRPr="00CF7EBB">
        <w:rPr>
          <w:rFonts w:ascii="Times New Roman" w:hAnsi="Times New Roman" w:cs="Times New Roman"/>
          <w:sz w:val="24"/>
          <w:szCs w:val="24"/>
        </w:rPr>
        <w:t>2021.gadā</w:t>
      </w:r>
      <w:r w:rsidR="009E28B4" w:rsidRPr="00CF7EBB">
        <w:rPr>
          <w:rFonts w:ascii="Times New Roman" w:hAnsi="Times New Roman" w:cs="Times New Roman"/>
          <w:b/>
          <w:bCs/>
          <w:sz w:val="24"/>
          <w:szCs w:val="24"/>
        </w:rPr>
        <w:t xml:space="preserve"> </w:t>
      </w:r>
      <w:r w:rsidR="009E28B4" w:rsidRPr="00CF7EBB">
        <w:rPr>
          <w:rFonts w:ascii="Times New Roman" w:hAnsi="Times New Roman" w:cs="Times New Roman"/>
          <w:sz w:val="24"/>
          <w:szCs w:val="24"/>
        </w:rPr>
        <w:t xml:space="preserve">mazinātas administratīvās prasības pārrobežu pakalpojumu sniedzējiem, balstoties uz situācijas </w:t>
      </w:r>
      <w:proofErr w:type="spellStart"/>
      <w:r w:rsidR="009E28B4" w:rsidRPr="00CF7EBB">
        <w:rPr>
          <w:rFonts w:ascii="Times New Roman" w:hAnsi="Times New Roman" w:cs="Times New Roman"/>
          <w:sz w:val="24"/>
          <w:szCs w:val="24"/>
        </w:rPr>
        <w:t>izvērtējumu</w:t>
      </w:r>
      <w:proofErr w:type="spellEnd"/>
      <w:r w:rsidR="009E28B4" w:rsidRPr="00CF7EBB">
        <w:rPr>
          <w:rFonts w:ascii="Times New Roman" w:hAnsi="Times New Roman" w:cs="Times New Roman"/>
          <w:sz w:val="24"/>
          <w:szCs w:val="24"/>
        </w:rPr>
        <w:t xml:space="preserve"> tādās jomās kā neharmonizētie būvniecības izstrādājumi, regulētās profesijas un darbinieku norīkošana u.c. Nodrošināta arī Latvijas interešu pārstāvība pirmā  ES</w:t>
      </w:r>
      <w:r w:rsidR="009E28B4" w:rsidRPr="00CF7EBB">
        <w:rPr>
          <w:rFonts w:ascii="Times New Roman" w:hAnsi="Times New Roman" w:cs="Times New Roman"/>
          <w:i/>
          <w:iCs/>
          <w:sz w:val="24"/>
          <w:szCs w:val="24"/>
          <w:u w:val="single"/>
        </w:rPr>
        <w:t xml:space="preserve"> </w:t>
      </w:r>
      <w:r w:rsidR="009E28B4" w:rsidRPr="00CF7EBB">
        <w:rPr>
          <w:rFonts w:ascii="Times New Roman" w:hAnsi="Times New Roman" w:cs="Times New Roman"/>
          <w:sz w:val="24"/>
          <w:szCs w:val="24"/>
        </w:rPr>
        <w:t xml:space="preserve">Vienotā tirgus noteikumu izpildes (SMET) </w:t>
      </w:r>
      <w:hyperlink r:id="rId7" w:history="1">
        <w:r w:rsidR="009E28B4" w:rsidRPr="00CF7EBB">
          <w:rPr>
            <w:rStyle w:val="Hyperlink"/>
            <w:rFonts w:ascii="Times New Roman" w:hAnsi="Times New Roman" w:cs="Times New Roman"/>
            <w:sz w:val="24"/>
            <w:szCs w:val="24"/>
            <w:u w:val="none"/>
          </w:rPr>
          <w:t>darba grupas ziņojuma</w:t>
        </w:r>
      </w:hyperlink>
      <w:r w:rsidR="009E28B4" w:rsidRPr="00CF7EBB">
        <w:rPr>
          <w:rFonts w:ascii="Times New Roman" w:hAnsi="Times New Roman" w:cs="Times New Roman"/>
          <w:sz w:val="24"/>
          <w:szCs w:val="24"/>
        </w:rPr>
        <w:t xml:space="preserve">  sagatavošanā, secinot, ka Latvijas veiktie pilnveidojumi normatīvajos aktos ļaus tuvākajā laikā novērst Eiropas Komisijas identificētās neatbilstības, kas saistītas ar Latvijas vienotajā kontaktpunktā pieejamo informāciju.</w:t>
      </w:r>
      <w:r w:rsidR="003A1997" w:rsidRPr="00CF7EBB">
        <w:rPr>
          <w:rFonts w:ascii="Times New Roman" w:hAnsi="Times New Roman" w:cs="Times New Roman"/>
          <w:sz w:val="24"/>
          <w:szCs w:val="24"/>
        </w:rPr>
        <w:t xml:space="preserve"> Tāpat </w:t>
      </w:r>
      <w:r w:rsidR="009E28B4" w:rsidRPr="00CF7EBB">
        <w:rPr>
          <w:rFonts w:ascii="Times New Roman" w:hAnsi="Times New Roman" w:cs="Times New Roman"/>
          <w:sz w:val="24"/>
          <w:szCs w:val="24"/>
        </w:rPr>
        <w:t>2021. gadā atjaunots un pilnveidots ES līmeņa informatīvais rīks "</w:t>
      </w:r>
      <w:hyperlink r:id="rId8" w:history="1">
        <w:r w:rsidR="009E28B4" w:rsidRPr="00CF7EBB">
          <w:rPr>
            <w:rStyle w:val="Hyperlink"/>
            <w:rFonts w:ascii="Times New Roman" w:hAnsi="Times New Roman" w:cs="Times New Roman"/>
            <w:sz w:val="24"/>
            <w:szCs w:val="24"/>
            <w:u w:val="none"/>
          </w:rPr>
          <w:t>Tava Eiropa</w:t>
        </w:r>
      </w:hyperlink>
      <w:r w:rsidR="009E28B4" w:rsidRPr="00CF7EBB">
        <w:rPr>
          <w:rFonts w:ascii="Times New Roman" w:hAnsi="Times New Roman" w:cs="Times New Roman"/>
          <w:sz w:val="24"/>
          <w:szCs w:val="24"/>
        </w:rPr>
        <w:t>"</w:t>
      </w:r>
      <w:r w:rsidR="003A1997" w:rsidRPr="00CF7EBB">
        <w:rPr>
          <w:rFonts w:ascii="Times New Roman" w:hAnsi="Times New Roman" w:cs="Times New Roman"/>
          <w:sz w:val="24"/>
          <w:szCs w:val="24"/>
        </w:rPr>
        <w:t xml:space="preserve"> – p</w:t>
      </w:r>
      <w:r w:rsidR="009E28B4" w:rsidRPr="00CF7EBB">
        <w:rPr>
          <w:rFonts w:ascii="Times New Roman" w:hAnsi="Times New Roman" w:cs="Times New Roman"/>
          <w:sz w:val="24"/>
          <w:szCs w:val="24"/>
        </w:rPr>
        <w:t>ortāl</w:t>
      </w:r>
      <w:r w:rsidR="003A1997" w:rsidRPr="00CF7EBB">
        <w:rPr>
          <w:rFonts w:ascii="Times New Roman" w:hAnsi="Times New Roman" w:cs="Times New Roman"/>
          <w:sz w:val="24"/>
          <w:szCs w:val="24"/>
        </w:rPr>
        <w:t xml:space="preserve">ā apkopota informācija par </w:t>
      </w:r>
      <w:r w:rsidR="009E28B4" w:rsidRPr="00CF7EBB">
        <w:rPr>
          <w:rFonts w:ascii="Times New Roman" w:hAnsi="Times New Roman" w:cs="Times New Roman"/>
          <w:sz w:val="24"/>
          <w:szCs w:val="24"/>
        </w:rPr>
        <w:t>ES pilsoņ</w:t>
      </w:r>
      <w:r w:rsidR="003A1997" w:rsidRPr="00CF7EBB">
        <w:rPr>
          <w:rFonts w:ascii="Times New Roman" w:hAnsi="Times New Roman" w:cs="Times New Roman"/>
          <w:sz w:val="24"/>
          <w:szCs w:val="24"/>
        </w:rPr>
        <w:t>u</w:t>
      </w:r>
      <w:r w:rsidR="009E28B4" w:rsidRPr="00CF7EBB">
        <w:rPr>
          <w:rFonts w:ascii="Times New Roman" w:hAnsi="Times New Roman" w:cs="Times New Roman"/>
          <w:sz w:val="24"/>
          <w:szCs w:val="24"/>
        </w:rPr>
        <w:t xml:space="preserve"> un ģime</w:t>
      </w:r>
      <w:r w:rsidR="003A1997" w:rsidRPr="00CF7EBB">
        <w:rPr>
          <w:rFonts w:ascii="Times New Roman" w:hAnsi="Times New Roman" w:cs="Times New Roman"/>
          <w:sz w:val="24"/>
          <w:szCs w:val="24"/>
        </w:rPr>
        <w:t xml:space="preserve">ņu tiesībām </w:t>
      </w:r>
      <w:r w:rsidR="009E28B4" w:rsidRPr="00CF7EBB">
        <w:rPr>
          <w:rFonts w:ascii="Times New Roman" w:hAnsi="Times New Roman" w:cs="Times New Roman"/>
          <w:sz w:val="24"/>
          <w:szCs w:val="24"/>
        </w:rPr>
        <w:t xml:space="preserve">(ceļošana, veselības aprūpe, uzturēšanās formalitātes, izglītības iespējas, patērētāju aizsardzība u.c.), </w:t>
      </w:r>
      <w:r w:rsidR="003A1997" w:rsidRPr="00CF7EBB">
        <w:rPr>
          <w:rFonts w:ascii="Times New Roman" w:hAnsi="Times New Roman" w:cs="Times New Roman"/>
          <w:sz w:val="24"/>
          <w:szCs w:val="24"/>
        </w:rPr>
        <w:t xml:space="preserve">kā arī ES valstu regulējumu </w:t>
      </w:r>
      <w:r w:rsidR="009E28B4" w:rsidRPr="00CF7EBB">
        <w:rPr>
          <w:rFonts w:ascii="Times New Roman" w:hAnsi="Times New Roman" w:cs="Times New Roman"/>
          <w:sz w:val="24"/>
          <w:szCs w:val="24"/>
        </w:rPr>
        <w:t>uzņēmum</w:t>
      </w:r>
      <w:r w:rsidR="003A1997" w:rsidRPr="00CF7EBB">
        <w:rPr>
          <w:rFonts w:ascii="Times New Roman" w:hAnsi="Times New Roman" w:cs="Times New Roman"/>
          <w:sz w:val="24"/>
          <w:szCs w:val="24"/>
        </w:rPr>
        <w:t>iem</w:t>
      </w:r>
      <w:r w:rsidR="009E28B4" w:rsidRPr="00CF7EBB">
        <w:rPr>
          <w:rFonts w:ascii="Times New Roman" w:hAnsi="Times New Roman" w:cs="Times New Roman"/>
          <w:sz w:val="24"/>
          <w:szCs w:val="24"/>
        </w:rPr>
        <w:t xml:space="preserve"> (uzņēmējdarbības uzsākšana, darba tiesiskās attiecības, nodokļi, prasības produktiem, finanses u.c.). </w:t>
      </w:r>
    </w:p>
    <w:p w14:paraId="7817B705" w14:textId="77777777" w:rsidR="003A1997" w:rsidRPr="00CF7EBB" w:rsidRDefault="003A1997" w:rsidP="00CF7EBB">
      <w:pPr>
        <w:jc w:val="both"/>
        <w:rPr>
          <w:rFonts w:ascii="Times New Roman" w:hAnsi="Times New Roman" w:cs="Times New Roman"/>
          <w:sz w:val="24"/>
          <w:szCs w:val="24"/>
        </w:rPr>
      </w:pPr>
    </w:p>
    <w:p w14:paraId="12821B76" w14:textId="10650F3C" w:rsidR="003A1997" w:rsidRPr="00CF7EBB" w:rsidRDefault="009E28B4" w:rsidP="00CF7EBB">
      <w:pPr>
        <w:jc w:val="both"/>
        <w:rPr>
          <w:rFonts w:ascii="Times New Roman" w:hAnsi="Times New Roman" w:cs="Times New Roman"/>
          <w:sz w:val="24"/>
          <w:szCs w:val="24"/>
        </w:rPr>
      </w:pPr>
      <w:r w:rsidRPr="00CF7EBB">
        <w:rPr>
          <w:rFonts w:ascii="Times New Roman" w:hAnsi="Times New Roman" w:cs="Times New Roman"/>
          <w:sz w:val="24"/>
          <w:szCs w:val="24"/>
        </w:rPr>
        <w:t>Lai veicinātu izpratni par ES Pakalpojumu direktīvas piemērošanu, izstrād</w:t>
      </w:r>
      <w:r w:rsidR="003A1997" w:rsidRPr="00CF7EBB">
        <w:rPr>
          <w:rFonts w:ascii="Times New Roman" w:hAnsi="Times New Roman" w:cs="Times New Roman"/>
          <w:sz w:val="24"/>
          <w:szCs w:val="24"/>
        </w:rPr>
        <w:t>ātas</w:t>
      </w:r>
      <w:r w:rsidRPr="00CF7EBB">
        <w:rPr>
          <w:rFonts w:ascii="Times New Roman" w:hAnsi="Times New Roman" w:cs="Times New Roman"/>
          <w:sz w:val="24"/>
          <w:szCs w:val="24"/>
        </w:rPr>
        <w:t xml:space="preserve"> </w:t>
      </w:r>
      <w:proofErr w:type="spellStart"/>
      <w:r w:rsidRPr="00CF7EBB">
        <w:rPr>
          <w:rFonts w:ascii="Times New Roman" w:hAnsi="Times New Roman" w:cs="Times New Roman"/>
          <w:sz w:val="24"/>
          <w:szCs w:val="24"/>
        </w:rPr>
        <w:t>videoapmācības</w:t>
      </w:r>
      <w:proofErr w:type="spellEnd"/>
      <w:r w:rsidRPr="00CF7EBB">
        <w:rPr>
          <w:rFonts w:ascii="Times New Roman" w:hAnsi="Times New Roman" w:cs="Times New Roman"/>
          <w:sz w:val="24"/>
          <w:szCs w:val="24"/>
        </w:rPr>
        <w:t xml:space="preserve"> valsts un pašvaldību iestāžu darbiniekiem</w:t>
      </w:r>
      <w:r w:rsidR="003A1997" w:rsidRPr="00CF7EBB">
        <w:rPr>
          <w:rFonts w:ascii="Times New Roman" w:hAnsi="Times New Roman" w:cs="Times New Roman"/>
          <w:sz w:val="24"/>
          <w:szCs w:val="24"/>
        </w:rPr>
        <w:t xml:space="preserve"> par direktīvas piemērošanas aspektiem un </w:t>
      </w:r>
      <w:r w:rsidRPr="00CF7EBB">
        <w:rPr>
          <w:rFonts w:ascii="Times New Roman" w:hAnsi="Times New Roman" w:cs="Times New Roman"/>
          <w:sz w:val="24"/>
          <w:szCs w:val="24"/>
        </w:rPr>
        <w:t>darbīb</w:t>
      </w:r>
      <w:r w:rsidR="003A1997" w:rsidRPr="00CF7EBB">
        <w:rPr>
          <w:rFonts w:ascii="Times New Roman" w:hAnsi="Times New Roman" w:cs="Times New Roman"/>
          <w:sz w:val="24"/>
          <w:szCs w:val="24"/>
        </w:rPr>
        <w:t>ām</w:t>
      </w:r>
      <w:r w:rsidRPr="00CF7EBB">
        <w:rPr>
          <w:rFonts w:ascii="Times New Roman" w:hAnsi="Times New Roman" w:cs="Times New Roman"/>
          <w:sz w:val="24"/>
          <w:szCs w:val="24"/>
        </w:rPr>
        <w:t>, kas veicamas, lai iestāde Iekšējā tirgus informācijas (IMI) sistēmā iesniegtu paziņojumu par izstrādāto tehnisko noteikumu projektu.</w:t>
      </w:r>
      <w:r w:rsidR="003A1997" w:rsidRPr="00CF7EBB">
        <w:rPr>
          <w:rFonts w:ascii="Times New Roman" w:hAnsi="Times New Roman" w:cs="Times New Roman"/>
          <w:sz w:val="24"/>
          <w:szCs w:val="24"/>
        </w:rPr>
        <w:t xml:space="preserve"> Vienlaikus nolūkā nodrošināt ērtu pakalpojumu sniegšanu iedzīvotājiem un uzņēmumiem, </w:t>
      </w:r>
      <w:proofErr w:type="spellStart"/>
      <w:r w:rsidR="003A1997" w:rsidRPr="00CF7EBB">
        <w:rPr>
          <w:rFonts w:ascii="Times New Roman" w:hAnsi="Times New Roman" w:cs="Times New Roman"/>
          <w:sz w:val="24"/>
          <w:szCs w:val="24"/>
        </w:rPr>
        <w:t>digitalizēti</w:t>
      </w:r>
      <w:proofErr w:type="spellEnd"/>
      <w:r w:rsidR="003A1997" w:rsidRPr="00CF7EBB">
        <w:rPr>
          <w:rFonts w:ascii="Times New Roman" w:hAnsi="Times New Roman" w:cs="Times New Roman"/>
          <w:sz w:val="24"/>
          <w:szCs w:val="24"/>
        </w:rPr>
        <w:t xml:space="preserve"> vairāki jauni pakalpojumi valsts pārvaldes pakalpojumu portālā </w:t>
      </w:r>
      <w:hyperlink r:id="rId9" w:history="1">
        <w:r w:rsidR="003A1997" w:rsidRPr="00CF7EBB">
          <w:rPr>
            <w:rStyle w:val="Hyperlink"/>
            <w:rFonts w:ascii="Times New Roman" w:hAnsi="Times New Roman" w:cs="Times New Roman"/>
            <w:sz w:val="24"/>
            <w:szCs w:val="24"/>
          </w:rPr>
          <w:t>www.latvija.lv</w:t>
        </w:r>
      </w:hyperlink>
      <w:r w:rsidR="003A1997" w:rsidRPr="00CF7EBB">
        <w:rPr>
          <w:rFonts w:ascii="Times New Roman" w:hAnsi="Times New Roman" w:cs="Times New Roman"/>
          <w:sz w:val="24"/>
          <w:szCs w:val="24"/>
        </w:rPr>
        <w:t xml:space="preserve"> (nekustamā īpašuma darījumu starpnieku reģistrācija, biedrību vai nodibinājumu iekļaušana komerciālo un korporatīvo tīmekļvietņu lietotāju pārstāvības reģistrā vai izslēgšana no tā).</w:t>
      </w:r>
    </w:p>
    <w:p w14:paraId="3449924A" w14:textId="77777777" w:rsidR="003A1997" w:rsidRPr="00CF7EBB" w:rsidRDefault="003A1997" w:rsidP="00CF7EBB">
      <w:pPr>
        <w:jc w:val="both"/>
        <w:rPr>
          <w:rFonts w:ascii="Times New Roman" w:hAnsi="Times New Roman" w:cs="Times New Roman"/>
          <w:sz w:val="24"/>
          <w:szCs w:val="24"/>
        </w:rPr>
      </w:pPr>
    </w:p>
    <w:p w14:paraId="632BC91E" w14:textId="22219531" w:rsidR="009E28B4" w:rsidRPr="00CF7EBB" w:rsidRDefault="009E28B4" w:rsidP="00CF7EBB">
      <w:pPr>
        <w:keepNext/>
        <w:keepLines/>
        <w:jc w:val="both"/>
        <w:rPr>
          <w:rFonts w:ascii="Times New Roman" w:hAnsi="Times New Roman" w:cs="Times New Roman"/>
          <w:sz w:val="24"/>
          <w:szCs w:val="24"/>
        </w:rPr>
      </w:pPr>
      <w:bookmarkStart w:id="13" w:name="_Hlk91062371"/>
      <w:r w:rsidRPr="00CF7EBB">
        <w:rPr>
          <w:rFonts w:ascii="Times New Roman" w:hAnsi="Times New Roman" w:cs="Times New Roman"/>
          <w:b/>
          <w:bCs/>
          <w:sz w:val="24"/>
          <w:szCs w:val="24"/>
        </w:rPr>
        <w:t>Ārēj</w:t>
      </w:r>
      <w:r w:rsidR="00AB3BCB" w:rsidRPr="00CF7EBB">
        <w:rPr>
          <w:rFonts w:ascii="Times New Roman" w:hAnsi="Times New Roman" w:cs="Times New Roman"/>
          <w:b/>
          <w:bCs/>
          <w:sz w:val="24"/>
          <w:szCs w:val="24"/>
        </w:rPr>
        <w:t>o</w:t>
      </w:r>
      <w:r w:rsidRPr="00CF7EBB">
        <w:rPr>
          <w:rFonts w:ascii="Times New Roman" w:hAnsi="Times New Roman" w:cs="Times New Roman"/>
          <w:b/>
          <w:bCs/>
          <w:sz w:val="24"/>
          <w:szCs w:val="24"/>
        </w:rPr>
        <w:t xml:space="preserve"> ekonomisk</w:t>
      </w:r>
      <w:r w:rsidR="00AB3BCB" w:rsidRPr="00CF7EBB">
        <w:rPr>
          <w:rFonts w:ascii="Times New Roman" w:hAnsi="Times New Roman" w:cs="Times New Roman"/>
          <w:b/>
          <w:bCs/>
          <w:sz w:val="24"/>
          <w:szCs w:val="24"/>
        </w:rPr>
        <w:t>o</w:t>
      </w:r>
      <w:r w:rsidRPr="00CF7EBB">
        <w:rPr>
          <w:rFonts w:ascii="Times New Roman" w:hAnsi="Times New Roman" w:cs="Times New Roman"/>
          <w:b/>
          <w:bCs/>
          <w:sz w:val="24"/>
          <w:szCs w:val="24"/>
        </w:rPr>
        <w:t xml:space="preserve"> attiecīb</w:t>
      </w:r>
      <w:r w:rsidR="00AB3BCB" w:rsidRPr="00CF7EBB">
        <w:rPr>
          <w:rFonts w:ascii="Times New Roman" w:hAnsi="Times New Roman" w:cs="Times New Roman"/>
          <w:b/>
          <w:bCs/>
          <w:sz w:val="24"/>
          <w:szCs w:val="24"/>
        </w:rPr>
        <w:t xml:space="preserve">u </w:t>
      </w:r>
      <w:r w:rsidR="00AB3BCB" w:rsidRPr="00CF7EBB">
        <w:rPr>
          <w:rFonts w:ascii="Times New Roman" w:hAnsi="Times New Roman" w:cs="Times New Roman"/>
          <w:sz w:val="24"/>
          <w:szCs w:val="24"/>
        </w:rPr>
        <w:t>sekmēšanai</w:t>
      </w:r>
      <w:r w:rsidR="00223B17" w:rsidRPr="00CF7EBB">
        <w:rPr>
          <w:rFonts w:ascii="Times New Roman" w:hAnsi="Times New Roman" w:cs="Times New Roman"/>
          <w:sz w:val="24"/>
          <w:szCs w:val="24"/>
        </w:rPr>
        <w:t xml:space="preserve"> intensīvi strādāts pie Latvijas uzņēmēju sadarbības stiprināšanas </w:t>
      </w:r>
      <w:r w:rsidRPr="00CF7EBB">
        <w:rPr>
          <w:rFonts w:ascii="Times New Roman" w:hAnsi="Times New Roman" w:cs="Times New Roman"/>
          <w:sz w:val="24"/>
          <w:szCs w:val="24"/>
        </w:rPr>
        <w:t>ar ES valstīm</w:t>
      </w:r>
      <w:r w:rsidR="00223B17" w:rsidRPr="00CF7EBB">
        <w:rPr>
          <w:rFonts w:ascii="Times New Roman" w:hAnsi="Times New Roman" w:cs="Times New Roman"/>
          <w:sz w:val="24"/>
          <w:szCs w:val="24"/>
        </w:rPr>
        <w:t xml:space="preserve">, </w:t>
      </w:r>
      <w:r w:rsidRPr="00CF7EBB">
        <w:rPr>
          <w:rFonts w:ascii="Times New Roman" w:hAnsi="Times New Roman" w:cs="Times New Roman"/>
          <w:sz w:val="24"/>
          <w:szCs w:val="24"/>
        </w:rPr>
        <w:t xml:space="preserve">īpaši Vāciju, Franciju, Igauniju, Lietuvu, Austriju, </w:t>
      </w:r>
      <w:r w:rsidR="00223B17" w:rsidRPr="00CF7EBB">
        <w:rPr>
          <w:rFonts w:ascii="Times New Roman" w:hAnsi="Times New Roman" w:cs="Times New Roman"/>
          <w:sz w:val="24"/>
          <w:szCs w:val="24"/>
        </w:rPr>
        <w:t xml:space="preserve">kā arī </w:t>
      </w:r>
      <w:r w:rsidRPr="00CF7EBB">
        <w:rPr>
          <w:rFonts w:ascii="Times New Roman" w:hAnsi="Times New Roman" w:cs="Times New Roman"/>
          <w:sz w:val="24"/>
          <w:szCs w:val="24"/>
        </w:rPr>
        <w:t xml:space="preserve">ASV, </w:t>
      </w:r>
      <w:r w:rsidR="00223B17" w:rsidRPr="00CF7EBB">
        <w:rPr>
          <w:rFonts w:ascii="Times New Roman" w:hAnsi="Times New Roman" w:cs="Times New Roman"/>
          <w:sz w:val="24"/>
          <w:szCs w:val="24"/>
        </w:rPr>
        <w:t>Apvienotajiem Arābu Emirātiem</w:t>
      </w:r>
      <w:r w:rsidRPr="00CF7EBB">
        <w:rPr>
          <w:rFonts w:ascii="Times New Roman" w:hAnsi="Times New Roman" w:cs="Times New Roman"/>
          <w:sz w:val="24"/>
          <w:szCs w:val="24"/>
        </w:rPr>
        <w:t>, Saūda Arābiju, Ķīnu, Uzbekistānu</w:t>
      </w:r>
      <w:r w:rsidR="00223B17" w:rsidRPr="00CF7EBB">
        <w:rPr>
          <w:rFonts w:ascii="Times New Roman" w:hAnsi="Times New Roman" w:cs="Times New Roman"/>
          <w:sz w:val="24"/>
          <w:szCs w:val="24"/>
        </w:rPr>
        <w:t xml:space="preserve">, </w:t>
      </w:r>
      <w:r w:rsidRPr="00CF7EBB">
        <w:rPr>
          <w:rFonts w:ascii="Times New Roman" w:hAnsi="Times New Roman" w:cs="Times New Roman"/>
          <w:sz w:val="24"/>
          <w:szCs w:val="24"/>
        </w:rPr>
        <w:t>Kazahstānu</w:t>
      </w:r>
      <w:r w:rsidR="00223B17" w:rsidRPr="00CF7EBB">
        <w:rPr>
          <w:rFonts w:ascii="Times New Roman" w:hAnsi="Times New Roman" w:cs="Times New Roman"/>
          <w:sz w:val="24"/>
          <w:szCs w:val="24"/>
        </w:rPr>
        <w:t xml:space="preserve"> un Krieviju</w:t>
      </w:r>
      <w:r w:rsidRPr="00CF7EBB">
        <w:rPr>
          <w:rFonts w:ascii="Times New Roman" w:hAnsi="Times New Roman" w:cs="Times New Roman"/>
          <w:sz w:val="24"/>
          <w:szCs w:val="24"/>
        </w:rPr>
        <w:t xml:space="preserve">. Lai veicinātu ekonomiskās sadarbības aktivizēšanu un paplašināšanos, un ņemot vērā Latvijas uzņēmēju intereses, </w:t>
      </w:r>
      <w:r w:rsidR="00223B17" w:rsidRPr="00CF7EBB">
        <w:rPr>
          <w:rFonts w:ascii="Times New Roman" w:hAnsi="Times New Roman" w:cs="Times New Roman"/>
          <w:sz w:val="24"/>
          <w:szCs w:val="24"/>
        </w:rPr>
        <w:t>2021.gadā</w:t>
      </w:r>
      <w:r w:rsidRPr="00CF7EBB">
        <w:rPr>
          <w:rFonts w:ascii="Times New Roman" w:hAnsi="Times New Roman" w:cs="Times New Roman"/>
          <w:sz w:val="24"/>
          <w:szCs w:val="24"/>
        </w:rPr>
        <w:t xml:space="preserve"> apstiprināts Latvijas valdības un Saūda Arābijas valdības ekonomiskās sadarbības līgums.</w:t>
      </w:r>
    </w:p>
    <w:bookmarkEnd w:id="13"/>
    <w:p w14:paraId="21CF7604" w14:textId="77777777" w:rsidR="009E28B4" w:rsidRPr="00CF7EBB" w:rsidRDefault="009E28B4" w:rsidP="00CF7EBB">
      <w:pPr>
        <w:pStyle w:val="paragraph"/>
        <w:spacing w:before="0" w:beforeAutospacing="0" w:after="0" w:afterAutospacing="0"/>
        <w:jc w:val="both"/>
        <w:textAlignment w:val="baseline"/>
        <w:rPr>
          <w:rStyle w:val="eop"/>
        </w:rPr>
      </w:pPr>
      <w:r w:rsidRPr="00CF7EBB">
        <w:rPr>
          <w:rStyle w:val="eop"/>
        </w:rPr>
        <w:t> </w:t>
      </w:r>
    </w:p>
    <w:p w14:paraId="2EEF436F" w14:textId="77777777" w:rsidR="009E28B4" w:rsidRPr="00CF7EBB" w:rsidRDefault="009E28B4" w:rsidP="00CF7EBB">
      <w:pPr>
        <w:pStyle w:val="paragraph"/>
        <w:spacing w:before="0" w:beforeAutospacing="0" w:after="0" w:afterAutospacing="0"/>
        <w:jc w:val="both"/>
        <w:textAlignment w:val="baseline"/>
        <w:rPr>
          <w:rStyle w:val="eop"/>
        </w:rPr>
      </w:pPr>
    </w:p>
    <w:sectPr w:rsidR="009E28B4" w:rsidRPr="00CF7EBB">
      <w:footerReference w:type="default" r:id="rId1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428BC2" w14:textId="77777777" w:rsidR="00CF7EBB" w:rsidRDefault="00CF7EBB" w:rsidP="00CF7EBB">
      <w:r>
        <w:separator/>
      </w:r>
    </w:p>
  </w:endnote>
  <w:endnote w:type="continuationSeparator" w:id="0">
    <w:p w14:paraId="29115DA4" w14:textId="77777777" w:rsidR="00CF7EBB" w:rsidRDefault="00CF7EBB" w:rsidP="00CF7E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50464548"/>
      <w:docPartObj>
        <w:docPartGallery w:val="Page Numbers (Bottom of Page)"/>
        <w:docPartUnique/>
      </w:docPartObj>
    </w:sdtPr>
    <w:sdtEndPr>
      <w:rPr>
        <w:noProof/>
      </w:rPr>
    </w:sdtEndPr>
    <w:sdtContent>
      <w:p w14:paraId="54CD5401" w14:textId="366FE066" w:rsidR="00CF7EBB" w:rsidRDefault="00CF7EB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3C19317" w14:textId="77777777" w:rsidR="00CF7EBB" w:rsidRDefault="00CF7E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29E406" w14:textId="77777777" w:rsidR="00CF7EBB" w:rsidRDefault="00CF7EBB" w:rsidP="00CF7EBB">
      <w:r>
        <w:separator/>
      </w:r>
    </w:p>
  </w:footnote>
  <w:footnote w:type="continuationSeparator" w:id="0">
    <w:p w14:paraId="621213BA" w14:textId="77777777" w:rsidR="00CF7EBB" w:rsidRDefault="00CF7EBB" w:rsidP="00CF7E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51095"/>
    <w:multiLevelType w:val="hybridMultilevel"/>
    <w:tmpl w:val="B31E081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5257D50"/>
    <w:multiLevelType w:val="hybridMultilevel"/>
    <w:tmpl w:val="0B9A9784"/>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15:restartNumberingAfterBreak="0">
    <w:nsid w:val="0AF50C54"/>
    <w:multiLevelType w:val="hybridMultilevel"/>
    <w:tmpl w:val="8E887022"/>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B2D7A77"/>
    <w:multiLevelType w:val="hybridMultilevel"/>
    <w:tmpl w:val="DAD6BE42"/>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0BCD705D"/>
    <w:multiLevelType w:val="multilevel"/>
    <w:tmpl w:val="F3A24C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CE42C6D"/>
    <w:multiLevelType w:val="hybridMultilevel"/>
    <w:tmpl w:val="2B02454C"/>
    <w:lvl w:ilvl="0" w:tplc="04260001">
      <w:start w:val="1"/>
      <w:numFmt w:val="bullet"/>
      <w:lvlText w:val=""/>
      <w:lvlJc w:val="left"/>
      <w:pPr>
        <w:ind w:left="1440" w:hanging="360"/>
      </w:pPr>
      <w:rPr>
        <w:rFonts w:ascii="Symbol" w:hAnsi="Symbol" w:hint="default"/>
      </w:rPr>
    </w:lvl>
    <w:lvl w:ilvl="1" w:tplc="04260003">
      <w:start w:val="1"/>
      <w:numFmt w:val="bullet"/>
      <w:lvlText w:val="o"/>
      <w:lvlJc w:val="left"/>
      <w:pPr>
        <w:ind w:left="2160" w:hanging="360"/>
      </w:pPr>
      <w:rPr>
        <w:rFonts w:ascii="Courier New" w:hAnsi="Courier New" w:cs="Courier New" w:hint="default"/>
      </w:rPr>
    </w:lvl>
    <w:lvl w:ilvl="2" w:tplc="04260005">
      <w:start w:val="1"/>
      <w:numFmt w:val="bullet"/>
      <w:lvlText w:val=""/>
      <w:lvlJc w:val="left"/>
      <w:pPr>
        <w:ind w:left="2880" w:hanging="360"/>
      </w:pPr>
      <w:rPr>
        <w:rFonts w:ascii="Wingdings" w:hAnsi="Wingdings" w:hint="default"/>
      </w:rPr>
    </w:lvl>
    <w:lvl w:ilvl="3" w:tplc="04260001">
      <w:start w:val="1"/>
      <w:numFmt w:val="bullet"/>
      <w:lvlText w:val=""/>
      <w:lvlJc w:val="left"/>
      <w:pPr>
        <w:ind w:left="3600" w:hanging="360"/>
      </w:pPr>
      <w:rPr>
        <w:rFonts w:ascii="Symbol" w:hAnsi="Symbol" w:hint="default"/>
      </w:rPr>
    </w:lvl>
    <w:lvl w:ilvl="4" w:tplc="04260003">
      <w:start w:val="1"/>
      <w:numFmt w:val="bullet"/>
      <w:lvlText w:val="o"/>
      <w:lvlJc w:val="left"/>
      <w:pPr>
        <w:ind w:left="4320" w:hanging="360"/>
      </w:pPr>
      <w:rPr>
        <w:rFonts w:ascii="Courier New" w:hAnsi="Courier New" w:cs="Courier New" w:hint="default"/>
      </w:rPr>
    </w:lvl>
    <w:lvl w:ilvl="5" w:tplc="04260005">
      <w:start w:val="1"/>
      <w:numFmt w:val="bullet"/>
      <w:lvlText w:val=""/>
      <w:lvlJc w:val="left"/>
      <w:pPr>
        <w:ind w:left="5040" w:hanging="360"/>
      </w:pPr>
      <w:rPr>
        <w:rFonts w:ascii="Wingdings" w:hAnsi="Wingdings" w:hint="default"/>
      </w:rPr>
    </w:lvl>
    <w:lvl w:ilvl="6" w:tplc="04260001">
      <w:start w:val="1"/>
      <w:numFmt w:val="bullet"/>
      <w:lvlText w:val=""/>
      <w:lvlJc w:val="left"/>
      <w:pPr>
        <w:ind w:left="5760" w:hanging="360"/>
      </w:pPr>
      <w:rPr>
        <w:rFonts w:ascii="Symbol" w:hAnsi="Symbol" w:hint="default"/>
      </w:rPr>
    </w:lvl>
    <w:lvl w:ilvl="7" w:tplc="04260003">
      <w:start w:val="1"/>
      <w:numFmt w:val="bullet"/>
      <w:lvlText w:val="o"/>
      <w:lvlJc w:val="left"/>
      <w:pPr>
        <w:ind w:left="6480" w:hanging="360"/>
      </w:pPr>
      <w:rPr>
        <w:rFonts w:ascii="Courier New" w:hAnsi="Courier New" w:cs="Courier New" w:hint="default"/>
      </w:rPr>
    </w:lvl>
    <w:lvl w:ilvl="8" w:tplc="04260005">
      <w:start w:val="1"/>
      <w:numFmt w:val="bullet"/>
      <w:lvlText w:val=""/>
      <w:lvlJc w:val="left"/>
      <w:pPr>
        <w:ind w:left="7200" w:hanging="360"/>
      </w:pPr>
      <w:rPr>
        <w:rFonts w:ascii="Wingdings" w:hAnsi="Wingdings" w:hint="default"/>
      </w:rPr>
    </w:lvl>
  </w:abstractNum>
  <w:abstractNum w:abstractNumId="6" w15:restartNumberingAfterBreak="0">
    <w:nsid w:val="105250D4"/>
    <w:multiLevelType w:val="multilevel"/>
    <w:tmpl w:val="4A10A23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11D281D"/>
    <w:multiLevelType w:val="multilevel"/>
    <w:tmpl w:val="4750201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5666575"/>
    <w:multiLevelType w:val="multilevel"/>
    <w:tmpl w:val="055A989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2231FEA"/>
    <w:multiLevelType w:val="multilevel"/>
    <w:tmpl w:val="1810904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A295AF7"/>
    <w:multiLevelType w:val="hybridMultilevel"/>
    <w:tmpl w:val="DB4C98BE"/>
    <w:lvl w:ilvl="0" w:tplc="04260001">
      <w:start w:val="1"/>
      <w:numFmt w:val="bullet"/>
      <w:lvlText w:val=""/>
      <w:lvlJc w:val="left"/>
      <w:pPr>
        <w:ind w:left="1440" w:hanging="360"/>
      </w:pPr>
      <w:rPr>
        <w:rFonts w:ascii="Symbol" w:hAnsi="Symbol" w:hint="default"/>
      </w:rPr>
    </w:lvl>
    <w:lvl w:ilvl="1" w:tplc="04260003">
      <w:start w:val="1"/>
      <w:numFmt w:val="bullet"/>
      <w:lvlText w:val="o"/>
      <w:lvlJc w:val="left"/>
      <w:pPr>
        <w:ind w:left="2160" w:hanging="360"/>
      </w:pPr>
      <w:rPr>
        <w:rFonts w:ascii="Courier New" w:hAnsi="Courier New" w:cs="Courier New" w:hint="default"/>
      </w:rPr>
    </w:lvl>
    <w:lvl w:ilvl="2" w:tplc="04260005">
      <w:start w:val="1"/>
      <w:numFmt w:val="bullet"/>
      <w:lvlText w:val=""/>
      <w:lvlJc w:val="left"/>
      <w:pPr>
        <w:ind w:left="2880" w:hanging="360"/>
      </w:pPr>
      <w:rPr>
        <w:rFonts w:ascii="Wingdings" w:hAnsi="Wingdings" w:hint="default"/>
      </w:rPr>
    </w:lvl>
    <w:lvl w:ilvl="3" w:tplc="04260001">
      <w:start w:val="1"/>
      <w:numFmt w:val="bullet"/>
      <w:lvlText w:val=""/>
      <w:lvlJc w:val="left"/>
      <w:pPr>
        <w:ind w:left="3600" w:hanging="360"/>
      </w:pPr>
      <w:rPr>
        <w:rFonts w:ascii="Symbol" w:hAnsi="Symbol" w:hint="default"/>
      </w:rPr>
    </w:lvl>
    <w:lvl w:ilvl="4" w:tplc="04260003">
      <w:start w:val="1"/>
      <w:numFmt w:val="bullet"/>
      <w:lvlText w:val="o"/>
      <w:lvlJc w:val="left"/>
      <w:pPr>
        <w:ind w:left="4320" w:hanging="360"/>
      </w:pPr>
      <w:rPr>
        <w:rFonts w:ascii="Courier New" w:hAnsi="Courier New" w:cs="Courier New" w:hint="default"/>
      </w:rPr>
    </w:lvl>
    <w:lvl w:ilvl="5" w:tplc="04260005">
      <w:start w:val="1"/>
      <w:numFmt w:val="bullet"/>
      <w:lvlText w:val=""/>
      <w:lvlJc w:val="left"/>
      <w:pPr>
        <w:ind w:left="5040" w:hanging="360"/>
      </w:pPr>
      <w:rPr>
        <w:rFonts w:ascii="Wingdings" w:hAnsi="Wingdings" w:hint="default"/>
      </w:rPr>
    </w:lvl>
    <w:lvl w:ilvl="6" w:tplc="04260001">
      <w:start w:val="1"/>
      <w:numFmt w:val="bullet"/>
      <w:lvlText w:val=""/>
      <w:lvlJc w:val="left"/>
      <w:pPr>
        <w:ind w:left="5760" w:hanging="360"/>
      </w:pPr>
      <w:rPr>
        <w:rFonts w:ascii="Symbol" w:hAnsi="Symbol" w:hint="default"/>
      </w:rPr>
    </w:lvl>
    <w:lvl w:ilvl="7" w:tplc="04260003">
      <w:start w:val="1"/>
      <w:numFmt w:val="bullet"/>
      <w:lvlText w:val="o"/>
      <w:lvlJc w:val="left"/>
      <w:pPr>
        <w:ind w:left="6480" w:hanging="360"/>
      </w:pPr>
      <w:rPr>
        <w:rFonts w:ascii="Courier New" w:hAnsi="Courier New" w:cs="Courier New" w:hint="default"/>
      </w:rPr>
    </w:lvl>
    <w:lvl w:ilvl="8" w:tplc="04260005">
      <w:start w:val="1"/>
      <w:numFmt w:val="bullet"/>
      <w:lvlText w:val=""/>
      <w:lvlJc w:val="left"/>
      <w:pPr>
        <w:ind w:left="7200" w:hanging="360"/>
      </w:pPr>
      <w:rPr>
        <w:rFonts w:ascii="Wingdings" w:hAnsi="Wingdings" w:hint="default"/>
      </w:rPr>
    </w:lvl>
  </w:abstractNum>
  <w:abstractNum w:abstractNumId="11" w15:restartNumberingAfterBreak="0">
    <w:nsid w:val="4CF17A50"/>
    <w:multiLevelType w:val="multilevel"/>
    <w:tmpl w:val="22A4475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EAF659E"/>
    <w:multiLevelType w:val="hybridMultilevel"/>
    <w:tmpl w:val="1384F24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3" w15:restartNumberingAfterBreak="0">
    <w:nsid w:val="540F0427"/>
    <w:multiLevelType w:val="hybridMultilevel"/>
    <w:tmpl w:val="FD2895EA"/>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4" w15:restartNumberingAfterBreak="0">
    <w:nsid w:val="584D4C32"/>
    <w:multiLevelType w:val="hybridMultilevel"/>
    <w:tmpl w:val="FEDCF9A6"/>
    <w:lvl w:ilvl="0" w:tplc="04260001">
      <w:start w:val="1"/>
      <w:numFmt w:val="bullet"/>
      <w:lvlText w:val=""/>
      <w:lvlJc w:val="left"/>
      <w:pPr>
        <w:ind w:left="1440" w:hanging="360"/>
      </w:pPr>
      <w:rPr>
        <w:rFonts w:ascii="Symbol" w:hAnsi="Symbol" w:hint="default"/>
      </w:rPr>
    </w:lvl>
    <w:lvl w:ilvl="1" w:tplc="04260003">
      <w:start w:val="1"/>
      <w:numFmt w:val="bullet"/>
      <w:lvlText w:val="o"/>
      <w:lvlJc w:val="left"/>
      <w:pPr>
        <w:ind w:left="2160" w:hanging="360"/>
      </w:pPr>
      <w:rPr>
        <w:rFonts w:ascii="Courier New" w:hAnsi="Courier New" w:cs="Courier New" w:hint="default"/>
      </w:rPr>
    </w:lvl>
    <w:lvl w:ilvl="2" w:tplc="04260005">
      <w:start w:val="1"/>
      <w:numFmt w:val="bullet"/>
      <w:lvlText w:val=""/>
      <w:lvlJc w:val="left"/>
      <w:pPr>
        <w:ind w:left="2880" w:hanging="360"/>
      </w:pPr>
      <w:rPr>
        <w:rFonts w:ascii="Wingdings" w:hAnsi="Wingdings" w:hint="default"/>
      </w:rPr>
    </w:lvl>
    <w:lvl w:ilvl="3" w:tplc="04260001">
      <w:start w:val="1"/>
      <w:numFmt w:val="bullet"/>
      <w:lvlText w:val=""/>
      <w:lvlJc w:val="left"/>
      <w:pPr>
        <w:ind w:left="3600" w:hanging="360"/>
      </w:pPr>
      <w:rPr>
        <w:rFonts w:ascii="Symbol" w:hAnsi="Symbol" w:hint="default"/>
      </w:rPr>
    </w:lvl>
    <w:lvl w:ilvl="4" w:tplc="04260003">
      <w:start w:val="1"/>
      <w:numFmt w:val="bullet"/>
      <w:lvlText w:val="o"/>
      <w:lvlJc w:val="left"/>
      <w:pPr>
        <w:ind w:left="4320" w:hanging="360"/>
      </w:pPr>
      <w:rPr>
        <w:rFonts w:ascii="Courier New" w:hAnsi="Courier New" w:cs="Courier New" w:hint="default"/>
      </w:rPr>
    </w:lvl>
    <w:lvl w:ilvl="5" w:tplc="04260005">
      <w:start w:val="1"/>
      <w:numFmt w:val="bullet"/>
      <w:lvlText w:val=""/>
      <w:lvlJc w:val="left"/>
      <w:pPr>
        <w:ind w:left="5040" w:hanging="360"/>
      </w:pPr>
      <w:rPr>
        <w:rFonts w:ascii="Wingdings" w:hAnsi="Wingdings" w:hint="default"/>
      </w:rPr>
    </w:lvl>
    <w:lvl w:ilvl="6" w:tplc="04260001">
      <w:start w:val="1"/>
      <w:numFmt w:val="bullet"/>
      <w:lvlText w:val=""/>
      <w:lvlJc w:val="left"/>
      <w:pPr>
        <w:ind w:left="5760" w:hanging="360"/>
      </w:pPr>
      <w:rPr>
        <w:rFonts w:ascii="Symbol" w:hAnsi="Symbol" w:hint="default"/>
      </w:rPr>
    </w:lvl>
    <w:lvl w:ilvl="7" w:tplc="04260003">
      <w:start w:val="1"/>
      <w:numFmt w:val="bullet"/>
      <w:lvlText w:val="o"/>
      <w:lvlJc w:val="left"/>
      <w:pPr>
        <w:ind w:left="6480" w:hanging="360"/>
      </w:pPr>
      <w:rPr>
        <w:rFonts w:ascii="Courier New" w:hAnsi="Courier New" w:cs="Courier New" w:hint="default"/>
      </w:rPr>
    </w:lvl>
    <w:lvl w:ilvl="8" w:tplc="04260005">
      <w:start w:val="1"/>
      <w:numFmt w:val="bullet"/>
      <w:lvlText w:val=""/>
      <w:lvlJc w:val="left"/>
      <w:pPr>
        <w:ind w:left="7200" w:hanging="360"/>
      </w:pPr>
      <w:rPr>
        <w:rFonts w:ascii="Wingdings" w:hAnsi="Wingdings" w:hint="default"/>
      </w:rPr>
    </w:lvl>
  </w:abstractNum>
  <w:abstractNum w:abstractNumId="15" w15:restartNumberingAfterBreak="0">
    <w:nsid w:val="599F605E"/>
    <w:multiLevelType w:val="hybridMultilevel"/>
    <w:tmpl w:val="8DC8BA6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5B6E6667"/>
    <w:multiLevelType w:val="multilevel"/>
    <w:tmpl w:val="020AA8C6"/>
    <w:lvl w:ilvl="0">
      <w:start w:val="1"/>
      <w:numFmt w:val="decimal"/>
      <w:lvlText w:val="%1."/>
      <w:lvlJc w:val="left"/>
      <w:pPr>
        <w:ind w:left="360" w:hanging="360"/>
      </w:pPr>
      <w:rPr>
        <w:rFonts w:hint="default"/>
      </w:rPr>
    </w:lvl>
    <w:lvl w:ilvl="1">
      <w:start w:val="1"/>
      <w:numFmt w:val="bullet"/>
      <w:lvlText w:val=""/>
      <w:lvlJc w:val="left"/>
      <w:pPr>
        <w:ind w:left="568" w:hanging="360"/>
      </w:pPr>
      <w:rPr>
        <w:rFonts w:ascii="Symbol" w:hAnsi="Symbol" w:hint="default"/>
        <w:b w:val="0"/>
        <w:bCs w:val="0"/>
      </w:rPr>
    </w:lvl>
    <w:lvl w:ilvl="2">
      <w:start w:val="1"/>
      <w:numFmt w:val="bullet"/>
      <w:lvlText w:val="o"/>
      <w:lvlJc w:val="left"/>
      <w:pPr>
        <w:ind w:left="1440" w:hanging="720"/>
      </w:pPr>
      <w:rPr>
        <w:rFonts w:ascii="Courier New" w:hAnsi="Courier New" w:cs="Courier New"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7" w15:restartNumberingAfterBreak="0">
    <w:nsid w:val="614156F8"/>
    <w:multiLevelType w:val="hybridMultilevel"/>
    <w:tmpl w:val="6FD4B1C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62DD7816"/>
    <w:multiLevelType w:val="hybridMultilevel"/>
    <w:tmpl w:val="64BE50F4"/>
    <w:lvl w:ilvl="0" w:tplc="04260001">
      <w:start w:val="1"/>
      <w:numFmt w:val="bullet"/>
      <w:lvlText w:val=""/>
      <w:lvlJc w:val="left"/>
      <w:pPr>
        <w:ind w:left="720" w:hanging="360"/>
      </w:pPr>
      <w:rPr>
        <w:rFonts w:ascii="Symbol" w:hAnsi="Symbol"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9" w15:restartNumberingAfterBreak="0">
    <w:nsid w:val="6E1C013B"/>
    <w:multiLevelType w:val="multilevel"/>
    <w:tmpl w:val="A72027E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07B601D"/>
    <w:multiLevelType w:val="multilevel"/>
    <w:tmpl w:val="F66047B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4B5272A"/>
    <w:multiLevelType w:val="hybridMultilevel"/>
    <w:tmpl w:val="4802E46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2" w15:restartNumberingAfterBreak="0">
    <w:nsid w:val="79534962"/>
    <w:multiLevelType w:val="multilevel"/>
    <w:tmpl w:val="1304E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B9712A9"/>
    <w:multiLevelType w:val="multilevel"/>
    <w:tmpl w:val="142417F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17"/>
  </w:num>
  <w:num w:numId="4">
    <w:abstractNumId w:val="15"/>
  </w:num>
  <w:num w:numId="5">
    <w:abstractNumId w:val="2"/>
  </w:num>
  <w:num w:numId="6">
    <w:abstractNumId w:val="22"/>
  </w:num>
  <w:num w:numId="7">
    <w:abstractNumId w:val="4"/>
  </w:num>
  <w:num w:numId="8">
    <w:abstractNumId w:val="20"/>
  </w:num>
  <w:num w:numId="9">
    <w:abstractNumId w:val="19"/>
  </w:num>
  <w:num w:numId="10">
    <w:abstractNumId w:val="8"/>
  </w:num>
  <w:num w:numId="11">
    <w:abstractNumId w:val="6"/>
  </w:num>
  <w:num w:numId="12">
    <w:abstractNumId w:val="23"/>
  </w:num>
  <w:num w:numId="13">
    <w:abstractNumId w:val="9"/>
  </w:num>
  <w:num w:numId="14">
    <w:abstractNumId w:val="11"/>
  </w:num>
  <w:num w:numId="15">
    <w:abstractNumId w:val="7"/>
  </w:num>
  <w:num w:numId="16">
    <w:abstractNumId w:val="16"/>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num>
  <w:num w:numId="21">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num>
  <w:num w:numId="23">
    <w:abstractNumId w:val="14"/>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ECA"/>
    <w:rsid w:val="00027282"/>
    <w:rsid w:val="000D1720"/>
    <w:rsid w:val="000E25EF"/>
    <w:rsid w:val="00223B17"/>
    <w:rsid w:val="002850F5"/>
    <w:rsid w:val="002C7DF0"/>
    <w:rsid w:val="002D01AA"/>
    <w:rsid w:val="002E7641"/>
    <w:rsid w:val="00351E38"/>
    <w:rsid w:val="003A1997"/>
    <w:rsid w:val="00431BD0"/>
    <w:rsid w:val="00436ECA"/>
    <w:rsid w:val="004A19C1"/>
    <w:rsid w:val="004A3E1C"/>
    <w:rsid w:val="005205A4"/>
    <w:rsid w:val="00601A08"/>
    <w:rsid w:val="00636590"/>
    <w:rsid w:val="006517D6"/>
    <w:rsid w:val="00675B5D"/>
    <w:rsid w:val="00777BC0"/>
    <w:rsid w:val="007D3C0F"/>
    <w:rsid w:val="00883AA4"/>
    <w:rsid w:val="008A5270"/>
    <w:rsid w:val="008C6A1F"/>
    <w:rsid w:val="009829DC"/>
    <w:rsid w:val="009B5AF4"/>
    <w:rsid w:val="009E28B4"/>
    <w:rsid w:val="00A17AA6"/>
    <w:rsid w:val="00A318C8"/>
    <w:rsid w:val="00AB3BCB"/>
    <w:rsid w:val="00AF55FC"/>
    <w:rsid w:val="00B70631"/>
    <w:rsid w:val="00BB6DE9"/>
    <w:rsid w:val="00C85EE9"/>
    <w:rsid w:val="00CF7EBB"/>
    <w:rsid w:val="00D4604D"/>
    <w:rsid w:val="00D50D6B"/>
    <w:rsid w:val="00DD409B"/>
    <w:rsid w:val="00E32385"/>
    <w:rsid w:val="00E50701"/>
    <w:rsid w:val="00E5692A"/>
    <w:rsid w:val="00F51C3B"/>
    <w:rsid w:val="00F526C8"/>
    <w:rsid w:val="00FD2150"/>
    <w:rsid w:val="00FD2C9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3AAC10"/>
  <w15:chartTrackingRefBased/>
  <w15:docId w15:val="{2A0069B7-3A2C-4A16-B8F6-91C72CA4B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6ECA"/>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50F5"/>
    <w:pPr>
      <w:ind w:left="720"/>
      <w:contextualSpacing/>
    </w:pPr>
  </w:style>
  <w:style w:type="paragraph" w:customStyle="1" w:styleId="paragraph">
    <w:name w:val="paragraph"/>
    <w:basedOn w:val="Normal"/>
    <w:rsid w:val="00F526C8"/>
    <w:pPr>
      <w:spacing w:before="100" w:beforeAutospacing="1" w:after="100" w:afterAutospacing="1"/>
    </w:pPr>
    <w:rPr>
      <w:rFonts w:ascii="Times New Roman" w:eastAsia="Times New Roman" w:hAnsi="Times New Roman" w:cs="Times New Roman"/>
      <w:sz w:val="24"/>
      <w:szCs w:val="24"/>
      <w:lang w:eastAsia="lv-LV"/>
    </w:rPr>
  </w:style>
  <w:style w:type="character" w:customStyle="1" w:styleId="normaltextrun">
    <w:name w:val="normaltextrun"/>
    <w:basedOn w:val="DefaultParagraphFont"/>
    <w:rsid w:val="00F526C8"/>
  </w:style>
  <w:style w:type="character" w:customStyle="1" w:styleId="eop">
    <w:name w:val="eop"/>
    <w:basedOn w:val="DefaultParagraphFont"/>
    <w:rsid w:val="00F526C8"/>
  </w:style>
  <w:style w:type="character" w:styleId="Hyperlink">
    <w:name w:val="Hyperlink"/>
    <w:basedOn w:val="DefaultParagraphFont"/>
    <w:uiPriority w:val="99"/>
    <w:unhideWhenUsed/>
    <w:rsid w:val="00F526C8"/>
    <w:rPr>
      <w:color w:val="0563C1"/>
      <w:u w:val="single"/>
    </w:rPr>
  </w:style>
  <w:style w:type="character" w:styleId="UnresolvedMention">
    <w:name w:val="Unresolved Mention"/>
    <w:basedOn w:val="DefaultParagraphFont"/>
    <w:uiPriority w:val="99"/>
    <w:semiHidden/>
    <w:unhideWhenUsed/>
    <w:rsid w:val="006517D6"/>
    <w:rPr>
      <w:color w:val="605E5C"/>
      <w:shd w:val="clear" w:color="auto" w:fill="E1DFDD"/>
    </w:rPr>
  </w:style>
  <w:style w:type="paragraph" w:styleId="NormalWeb">
    <w:name w:val="Normal (Web)"/>
    <w:basedOn w:val="Normal"/>
    <w:uiPriority w:val="99"/>
    <w:unhideWhenUsed/>
    <w:rsid w:val="00601A08"/>
    <w:pPr>
      <w:spacing w:before="100" w:beforeAutospacing="1" w:after="100" w:afterAutospacing="1"/>
    </w:pPr>
    <w:rPr>
      <w:lang w:eastAsia="lv-LV"/>
    </w:rPr>
  </w:style>
  <w:style w:type="paragraph" w:styleId="Header">
    <w:name w:val="header"/>
    <w:basedOn w:val="Normal"/>
    <w:link w:val="HeaderChar"/>
    <w:uiPriority w:val="99"/>
    <w:unhideWhenUsed/>
    <w:rsid w:val="00CF7EBB"/>
    <w:pPr>
      <w:tabs>
        <w:tab w:val="center" w:pos="4153"/>
        <w:tab w:val="right" w:pos="8306"/>
      </w:tabs>
    </w:pPr>
  </w:style>
  <w:style w:type="character" w:customStyle="1" w:styleId="HeaderChar">
    <w:name w:val="Header Char"/>
    <w:basedOn w:val="DefaultParagraphFont"/>
    <w:link w:val="Header"/>
    <w:uiPriority w:val="99"/>
    <w:rsid w:val="00CF7EBB"/>
    <w:rPr>
      <w:rFonts w:ascii="Calibri" w:hAnsi="Calibri" w:cs="Calibri"/>
    </w:rPr>
  </w:style>
  <w:style w:type="paragraph" w:styleId="Footer">
    <w:name w:val="footer"/>
    <w:basedOn w:val="Normal"/>
    <w:link w:val="FooterChar"/>
    <w:uiPriority w:val="99"/>
    <w:unhideWhenUsed/>
    <w:rsid w:val="00CF7EBB"/>
    <w:pPr>
      <w:tabs>
        <w:tab w:val="center" w:pos="4153"/>
        <w:tab w:val="right" w:pos="8306"/>
      </w:tabs>
    </w:pPr>
  </w:style>
  <w:style w:type="character" w:customStyle="1" w:styleId="FooterChar">
    <w:name w:val="Footer Char"/>
    <w:basedOn w:val="DefaultParagraphFont"/>
    <w:link w:val="Footer"/>
    <w:uiPriority w:val="99"/>
    <w:rsid w:val="00CF7EBB"/>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384833">
      <w:bodyDiv w:val="1"/>
      <w:marLeft w:val="0"/>
      <w:marRight w:val="0"/>
      <w:marTop w:val="0"/>
      <w:marBottom w:val="0"/>
      <w:divBdr>
        <w:top w:val="none" w:sz="0" w:space="0" w:color="auto"/>
        <w:left w:val="none" w:sz="0" w:space="0" w:color="auto"/>
        <w:bottom w:val="none" w:sz="0" w:space="0" w:color="auto"/>
        <w:right w:val="none" w:sz="0" w:space="0" w:color="auto"/>
      </w:divBdr>
    </w:div>
    <w:div w:id="509220051">
      <w:bodyDiv w:val="1"/>
      <w:marLeft w:val="0"/>
      <w:marRight w:val="0"/>
      <w:marTop w:val="0"/>
      <w:marBottom w:val="0"/>
      <w:divBdr>
        <w:top w:val="none" w:sz="0" w:space="0" w:color="auto"/>
        <w:left w:val="none" w:sz="0" w:space="0" w:color="auto"/>
        <w:bottom w:val="none" w:sz="0" w:space="0" w:color="auto"/>
        <w:right w:val="none" w:sz="0" w:space="0" w:color="auto"/>
      </w:divBdr>
    </w:div>
    <w:div w:id="607782092">
      <w:bodyDiv w:val="1"/>
      <w:marLeft w:val="0"/>
      <w:marRight w:val="0"/>
      <w:marTop w:val="0"/>
      <w:marBottom w:val="0"/>
      <w:divBdr>
        <w:top w:val="none" w:sz="0" w:space="0" w:color="auto"/>
        <w:left w:val="none" w:sz="0" w:space="0" w:color="auto"/>
        <w:bottom w:val="none" w:sz="0" w:space="0" w:color="auto"/>
        <w:right w:val="none" w:sz="0" w:space="0" w:color="auto"/>
      </w:divBdr>
    </w:div>
    <w:div w:id="1107508580">
      <w:bodyDiv w:val="1"/>
      <w:marLeft w:val="0"/>
      <w:marRight w:val="0"/>
      <w:marTop w:val="0"/>
      <w:marBottom w:val="0"/>
      <w:divBdr>
        <w:top w:val="none" w:sz="0" w:space="0" w:color="auto"/>
        <w:left w:val="none" w:sz="0" w:space="0" w:color="auto"/>
        <w:bottom w:val="none" w:sz="0" w:space="0" w:color="auto"/>
        <w:right w:val="none" w:sz="0" w:space="0" w:color="auto"/>
      </w:divBdr>
    </w:div>
    <w:div w:id="1404060634">
      <w:bodyDiv w:val="1"/>
      <w:marLeft w:val="0"/>
      <w:marRight w:val="0"/>
      <w:marTop w:val="0"/>
      <w:marBottom w:val="0"/>
      <w:divBdr>
        <w:top w:val="none" w:sz="0" w:space="0" w:color="auto"/>
        <w:left w:val="none" w:sz="0" w:space="0" w:color="auto"/>
        <w:bottom w:val="none" w:sz="0" w:space="0" w:color="auto"/>
        <w:right w:val="none" w:sz="0" w:space="0" w:color="auto"/>
      </w:divBdr>
    </w:div>
    <w:div w:id="1531142546">
      <w:bodyDiv w:val="1"/>
      <w:marLeft w:val="0"/>
      <w:marRight w:val="0"/>
      <w:marTop w:val="0"/>
      <w:marBottom w:val="0"/>
      <w:divBdr>
        <w:top w:val="none" w:sz="0" w:space="0" w:color="auto"/>
        <w:left w:val="none" w:sz="0" w:space="0" w:color="auto"/>
        <w:bottom w:val="none" w:sz="0" w:space="0" w:color="auto"/>
        <w:right w:val="none" w:sz="0" w:space="0" w:color="auto"/>
      </w:divBdr>
    </w:div>
    <w:div w:id="1696299354">
      <w:bodyDiv w:val="1"/>
      <w:marLeft w:val="0"/>
      <w:marRight w:val="0"/>
      <w:marTop w:val="0"/>
      <w:marBottom w:val="0"/>
      <w:divBdr>
        <w:top w:val="none" w:sz="0" w:space="0" w:color="auto"/>
        <w:left w:val="none" w:sz="0" w:space="0" w:color="auto"/>
        <w:bottom w:val="none" w:sz="0" w:space="0" w:color="auto"/>
        <w:right w:val="none" w:sz="0" w:space="0" w:color="auto"/>
      </w:divBdr>
    </w:div>
    <w:div w:id="1714649072">
      <w:bodyDiv w:val="1"/>
      <w:marLeft w:val="0"/>
      <w:marRight w:val="0"/>
      <w:marTop w:val="0"/>
      <w:marBottom w:val="0"/>
      <w:divBdr>
        <w:top w:val="none" w:sz="0" w:space="0" w:color="auto"/>
        <w:left w:val="none" w:sz="0" w:space="0" w:color="auto"/>
        <w:bottom w:val="none" w:sz="0" w:space="0" w:color="auto"/>
        <w:right w:val="none" w:sz="0" w:space="0" w:color="auto"/>
      </w:divBdr>
    </w:div>
    <w:div w:id="1850562049">
      <w:bodyDiv w:val="1"/>
      <w:marLeft w:val="0"/>
      <w:marRight w:val="0"/>
      <w:marTop w:val="0"/>
      <w:marBottom w:val="0"/>
      <w:divBdr>
        <w:top w:val="none" w:sz="0" w:space="0" w:color="auto"/>
        <w:left w:val="none" w:sz="0" w:space="0" w:color="auto"/>
        <w:bottom w:val="none" w:sz="0" w:space="0" w:color="auto"/>
        <w:right w:val="none" w:sz="0" w:space="0" w:color="auto"/>
      </w:divBdr>
    </w:div>
    <w:div w:id="2124419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opa.eu/youreurope/index_lv.htm" TargetMode="External"/><Relationship Id="rId3" Type="http://schemas.openxmlformats.org/officeDocument/2006/relationships/settings" Target="settings.xml"/><Relationship Id="rId7" Type="http://schemas.openxmlformats.org/officeDocument/2006/relationships/hyperlink" Target="https://ec.europa.eu/docsroom/documents/47154"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latvij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274</TotalTime>
  <Pages>5</Pages>
  <Words>10588</Words>
  <Characters>6036</Characters>
  <Application>Microsoft Office Word</Application>
  <DocSecurity>0</DocSecurity>
  <Lines>50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Evita Urpena</dc:creator>
  <cp:keywords/>
  <dc:description/>
  <cp:lastModifiedBy>Evita Urpena</cp:lastModifiedBy>
  <cp:revision>17</cp:revision>
  <dcterms:created xsi:type="dcterms:W3CDTF">2021-12-19T20:13:00Z</dcterms:created>
  <dcterms:modified xsi:type="dcterms:W3CDTF">2021-12-23T20:34:00Z</dcterms:modified>
</cp:coreProperties>
</file>