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CA" w:rsidRPr="00035DBF" w:rsidRDefault="00AA4B10" w:rsidP="002A00CA">
      <w:pPr>
        <w:jc w:val="center"/>
        <w:outlineLvl w:val="0"/>
        <w:rPr>
          <w:b/>
          <w:sz w:val="28"/>
          <w:szCs w:val="28"/>
          <w:lang w:val="lv-LV"/>
        </w:rPr>
      </w:pPr>
      <w:r w:rsidRPr="00035DBF">
        <w:rPr>
          <w:b/>
          <w:sz w:val="28"/>
          <w:szCs w:val="28"/>
          <w:lang w:val="lv-LV"/>
        </w:rPr>
        <w:t xml:space="preserve"> </w:t>
      </w:r>
      <w:r w:rsidR="002A00CA" w:rsidRPr="00035DBF">
        <w:rPr>
          <w:b/>
          <w:sz w:val="28"/>
          <w:szCs w:val="28"/>
          <w:lang w:val="lv-LV"/>
        </w:rPr>
        <w:t>Latvijas būvniecības padomes (LBP) sēdes</w:t>
      </w:r>
    </w:p>
    <w:p w:rsidR="002A00CA" w:rsidRPr="00035DBF" w:rsidRDefault="002A00CA" w:rsidP="002A00CA">
      <w:pPr>
        <w:jc w:val="center"/>
        <w:rPr>
          <w:lang w:val="lv-LV"/>
        </w:rPr>
      </w:pPr>
    </w:p>
    <w:p w:rsidR="002A00CA" w:rsidRPr="00035DBF" w:rsidRDefault="002A00CA" w:rsidP="002A00CA">
      <w:pPr>
        <w:jc w:val="center"/>
        <w:outlineLvl w:val="0"/>
        <w:rPr>
          <w:sz w:val="32"/>
          <w:szCs w:val="32"/>
          <w:lang w:val="lv-LV"/>
        </w:rPr>
      </w:pPr>
      <w:r w:rsidRPr="00035DBF">
        <w:rPr>
          <w:sz w:val="32"/>
          <w:szCs w:val="32"/>
          <w:lang w:val="lv-LV"/>
        </w:rPr>
        <w:t>PROTOKOLS</w:t>
      </w:r>
    </w:p>
    <w:p w:rsidR="002A00CA" w:rsidRPr="00035DBF" w:rsidRDefault="002A00CA" w:rsidP="002A00CA">
      <w:pPr>
        <w:jc w:val="center"/>
        <w:rPr>
          <w:sz w:val="16"/>
          <w:szCs w:val="16"/>
          <w:lang w:val="lv-LV"/>
        </w:rPr>
      </w:pPr>
    </w:p>
    <w:p w:rsidR="002A00CA" w:rsidRPr="00035DBF" w:rsidRDefault="002A00CA" w:rsidP="002A00CA">
      <w:pPr>
        <w:jc w:val="center"/>
        <w:outlineLvl w:val="0"/>
        <w:rPr>
          <w:lang w:val="lv-LV"/>
        </w:rPr>
      </w:pPr>
      <w:r w:rsidRPr="00035DBF">
        <w:rPr>
          <w:lang w:val="lv-LV"/>
        </w:rPr>
        <w:t>Latvijas Republikas Ekonomikas ministrija</w:t>
      </w:r>
    </w:p>
    <w:p w:rsidR="002A00CA" w:rsidRPr="00035DBF" w:rsidRDefault="002A00CA" w:rsidP="002A00CA">
      <w:pPr>
        <w:jc w:val="center"/>
        <w:outlineLvl w:val="0"/>
        <w:rPr>
          <w:lang w:val="lv-LV"/>
        </w:rPr>
      </w:pPr>
      <w:r w:rsidRPr="00035DBF">
        <w:rPr>
          <w:lang w:val="lv-LV"/>
        </w:rPr>
        <w:t xml:space="preserve"> Rīga, Brīvības iela 55, </w:t>
      </w:r>
      <w:r w:rsidR="00AA4B10" w:rsidRPr="00035DBF">
        <w:rPr>
          <w:lang w:val="lv-LV"/>
        </w:rPr>
        <w:t>5</w:t>
      </w:r>
      <w:r w:rsidRPr="00035DBF">
        <w:rPr>
          <w:lang w:val="lv-LV"/>
        </w:rPr>
        <w:t>06.telpa, plkst.1</w:t>
      </w:r>
      <w:r w:rsidR="00475401" w:rsidRPr="00035DBF">
        <w:rPr>
          <w:lang w:val="lv-LV"/>
        </w:rPr>
        <w:t>4</w:t>
      </w:r>
      <w:r w:rsidRPr="00035DBF">
        <w:rPr>
          <w:lang w:val="lv-LV"/>
        </w:rPr>
        <w:t>:00</w:t>
      </w:r>
    </w:p>
    <w:p w:rsidR="002A00CA" w:rsidRPr="00035DBF" w:rsidRDefault="002A00CA" w:rsidP="002A00CA">
      <w:pPr>
        <w:rPr>
          <w:lang w:val="lv-LV"/>
        </w:rPr>
      </w:pPr>
    </w:p>
    <w:p w:rsidR="00881275" w:rsidRPr="00035DBF" w:rsidRDefault="00881275" w:rsidP="00707EC1">
      <w:pPr>
        <w:ind w:right="141"/>
        <w:rPr>
          <w:sz w:val="26"/>
          <w:szCs w:val="26"/>
          <w:lang w:val="lv-LV"/>
        </w:rPr>
      </w:pPr>
      <w:r w:rsidRPr="00035DBF">
        <w:rPr>
          <w:sz w:val="26"/>
          <w:szCs w:val="26"/>
          <w:lang w:val="lv-LV"/>
        </w:rPr>
        <w:t>Rīgā, 201</w:t>
      </w:r>
      <w:r w:rsidR="0099332A" w:rsidRPr="00035DBF">
        <w:rPr>
          <w:sz w:val="26"/>
          <w:szCs w:val="26"/>
          <w:lang w:val="lv-LV"/>
        </w:rPr>
        <w:t>5</w:t>
      </w:r>
      <w:r w:rsidRPr="00035DBF">
        <w:rPr>
          <w:sz w:val="26"/>
          <w:szCs w:val="26"/>
          <w:lang w:val="lv-LV"/>
        </w:rPr>
        <w:t xml:space="preserve">. gada </w:t>
      </w:r>
      <w:r w:rsidR="00BC568F" w:rsidRPr="00035DBF">
        <w:rPr>
          <w:sz w:val="26"/>
          <w:szCs w:val="26"/>
          <w:lang w:val="lv-LV"/>
        </w:rPr>
        <w:t>18.maijā</w:t>
      </w:r>
      <w:r w:rsidRPr="00035DBF">
        <w:rPr>
          <w:sz w:val="26"/>
          <w:szCs w:val="26"/>
          <w:lang w:val="lv-LV"/>
        </w:rPr>
        <w:tab/>
      </w:r>
      <w:r w:rsidRPr="00035DBF">
        <w:rPr>
          <w:sz w:val="26"/>
          <w:szCs w:val="26"/>
          <w:lang w:val="lv-LV"/>
        </w:rPr>
        <w:tab/>
      </w:r>
      <w:r w:rsidRPr="00035DBF">
        <w:rPr>
          <w:sz w:val="26"/>
          <w:szCs w:val="26"/>
          <w:lang w:val="lv-LV"/>
        </w:rPr>
        <w:tab/>
        <w:t xml:space="preserve">        </w:t>
      </w:r>
      <w:r w:rsidRPr="00035DBF">
        <w:rPr>
          <w:sz w:val="26"/>
          <w:szCs w:val="26"/>
          <w:lang w:val="lv-LV"/>
        </w:rPr>
        <w:tab/>
      </w:r>
      <w:r w:rsidRPr="00035DBF">
        <w:rPr>
          <w:sz w:val="26"/>
          <w:szCs w:val="26"/>
          <w:lang w:val="lv-LV"/>
        </w:rPr>
        <w:tab/>
      </w:r>
      <w:r w:rsidR="00D97645" w:rsidRPr="00035DBF">
        <w:rPr>
          <w:sz w:val="26"/>
          <w:szCs w:val="26"/>
          <w:lang w:val="lv-LV"/>
        </w:rPr>
        <w:t xml:space="preserve">        </w:t>
      </w:r>
      <w:r w:rsidR="0099332A" w:rsidRPr="00035DBF">
        <w:rPr>
          <w:sz w:val="26"/>
          <w:szCs w:val="26"/>
          <w:lang w:val="lv-LV"/>
        </w:rPr>
        <w:t xml:space="preserve">              </w:t>
      </w:r>
      <w:r w:rsidR="00475401" w:rsidRPr="00035DBF">
        <w:rPr>
          <w:sz w:val="26"/>
          <w:szCs w:val="26"/>
          <w:lang w:val="lv-LV"/>
        </w:rPr>
        <w:t xml:space="preserve">     </w:t>
      </w:r>
      <w:r w:rsidR="00D97645" w:rsidRPr="00035DBF">
        <w:rPr>
          <w:sz w:val="26"/>
          <w:szCs w:val="26"/>
          <w:lang w:val="lv-LV"/>
        </w:rPr>
        <w:t xml:space="preserve">     </w:t>
      </w:r>
      <w:r w:rsidR="004F78B3" w:rsidRPr="00035DBF">
        <w:rPr>
          <w:sz w:val="26"/>
          <w:szCs w:val="26"/>
          <w:lang w:val="lv-LV"/>
        </w:rPr>
        <w:tab/>
      </w:r>
      <w:r w:rsidR="00D97645" w:rsidRPr="00035DBF">
        <w:rPr>
          <w:sz w:val="26"/>
          <w:szCs w:val="26"/>
          <w:lang w:val="lv-LV"/>
        </w:rPr>
        <w:t xml:space="preserve"> </w:t>
      </w:r>
      <w:r w:rsidR="002E055C" w:rsidRPr="00035DBF">
        <w:rPr>
          <w:bCs/>
          <w:sz w:val="26"/>
          <w:szCs w:val="26"/>
          <w:lang w:val="lv-LV"/>
        </w:rPr>
        <w:t>Nr.</w:t>
      </w:r>
      <w:r w:rsidR="00BC568F" w:rsidRPr="00035DBF">
        <w:rPr>
          <w:bCs/>
          <w:sz w:val="26"/>
          <w:szCs w:val="26"/>
          <w:lang w:val="lv-LV"/>
        </w:rPr>
        <w:t>7</w:t>
      </w:r>
    </w:p>
    <w:p w:rsidR="002E055C" w:rsidRPr="00035DBF" w:rsidRDefault="002E055C" w:rsidP="00707EC1">
      <w:pPr>
        <w:ind w:left="2160" w:right="141" w:hanging="2160"/>
        <w:rPr>
          <w:sz w:val="26"/>
          <w:szCs w:val="26"/>
          <w:lang w:val="lv-LV"/>
        </w:rPr>
      </w:pPr>
    </w:p>
    <w:p w:rsidR="00881275" w:rsidRPr="00035DBF" w:rsidRDefault="00881275" w:rsidP="00707EC1">
      <w:pPr>
        <w:ind w:left="2160" w:right="141" w:hanging="2160"/>
        <w:rPr>
          <w:sz w:val="26"/>
          <w:szCs w:val="26"/>
          <w:lang w:val="lv-LV"/>
        </w:rPr>
      </w:pPr>
      <w:r w:rsidRPr="00035DBF">
        <w:rPr>
          <w:sz w:val="26"/>
          <w:szCs w:val="26"/>
          <w:lang w:val="lv-LV"/>
        </w:rPr>
        <w:t>S</w:t>
      </w:r>
      <w:r w:rsidR="00874E1D" w:rsidRPr="00035DBF">
        <w:rPr>
          <w:sz w:val="26"/>
          <w:szCs w:val="26"/>
          <w:lang w:val="lv-LV"/>
        </w:rPr>
        <w:t>ēdi</w:t>
      </w:r>
      <w:r w:rsidRPr="00035DBF">
        <w:rPr>
          <w:sz w:val="26"/>
          <w:szCs w:val="26"/>
          <w:lang w:val="lv-LV"/>
        </w:rPr>
        <w:t xml:space="preserve"> vada: </w:t>
      </w:r>
      <w:r w:rsidRPr="00035DBF">
        <w:rPr>
          <w:sz w:val="26"/>
          <w:szCs w:val="26"/>
          <w:lang w:val="lv-LV"/>
        </w:rPr>
        <w:tab/>
      </w:r>
      <w:r w:rsidR="008B1A18" w:rsidRPr="00035DBF">
        <w:rPr>
          <w:sz w:val="26"/>
          <w:szCs w:val="26"/>
          <w:lang w:val="lv-LV"/>
        </w:rPr>
        <w:t>Elīna Rožulapa</w:t>
      </w:r>
      <w:r w:rsidR="007A0A35" w:rsidRPr="00035DBF">
        <w:rPr>
          <w:sz w:val="26"/>
          <w:szCs w:val="26"/>
          <w:lang w:val="lv-LV"/>
        </w:rPr>
        <w:t xml:space="preserve"> - padomes vadītāja</w:t>
      </w:r>
      <w:r w:rsidR="002E055C" w:rsidRPr="00035DBF">
        <w:rPr>
          <w:sz w:val="26"/>
          <w:szCs w:val="26"/>
          <w:lang w:val="lv-LV"/>
        </w:rPr>
        <w:t>;</w:t>
      </w:r>
    </w:p>
    <w:p w:rsidR="008B1A18" w:rsidRPr="00035DBF" w:rsidRDefault="002E055C" w:rsidP="00707EC1">
      <w:pPr>
        <w:ind w:left="2160" w:right="141" w:hanging="2160"/>
        <w:jc w:val="both"/>
        <w:rPr>
          <w:sz w:val="26"/>
          <w:szCs w:val="26"/>
          <w:lang w:val="lv-LV"/>
        </w:rPr>
      </w:pPr>
      <w:r w:rsidRPr="00035DBF">
        <w:rPr>
          <w:sz w:val="26"/>
          <w:szCs w:val="26"/>
          <w:lang w:val="lv-LV"/>
        </w:rPr>
        <w:t>Sēdē p</w:t>
      </w:r>
      <w:r w:rsidR="00881275" w:rsidRPr="00035DBF">
        <w:rPr>
          <w:sz w:val="26"/>
          <w:szCs w:val="26"/>
          <w:lang w:val="lv-LV"/>
        </w:rPr>
        <w:t>iedalās</w:t>
      </w:r>
      <w:r w:rsidR="008B1A18" w:rsidRPr="00035DBF">
        <w:rPr>
          <w:sz w:val="26"/>
          <w:szCs w:val="26"/>
          <w:lang w:val="lv-LV"/>
        </w:rPr>
        <w:t xml:space="preserve"> </w:t>
      </w:r>
    </w:p>
    <w:p w:rsidR="00881275" w:rsidRPr="00035DBF" w:rsidRDefault="008B1A18" w:rsidP="00707EC1">
      <w:pPr>
        <w:ind w:left="2160" w:right="141" w:hanging="2160"/>
        <w:jc w:val="both"/>
        <w:rPr>
          <w:sz w:val="26"/>
          <w:szCs w:val="26"/>
          <w:lang w:val="lv-LV"/>
        </w:rPr>
      </w:pPr>
      <w:r w:rsidRPr="00035DBF">
        <w:rPr>
          <w:sz w:val="26"/>
          <w:szCs w:val="26"/>
          <w:lang w:val="lv-LV"/>
        </w:rPr>
        <w:t>padomes locekļi</w:t>
      </w:r>
      <w:r w:rsidR="00881275" w:rsidRPr="00035DBF">
        <w:rPr>
          <w:sz w:val="26"/>
          <w:szCs w:val="26"/>
          <w:lang w:val="lv-LV"/>
        </w:rPr>
        <w:t xml:space="preserve">:  </w:t>
      </w:r>
      <w:r w:rsidR="00881275" w:rsidRPr="00035DBF">
        <w:rPr>
          <w:sz w:val="26"/>
          <w:szCs w:val="26"/>
          <w:lang w:val="lv-LV"/>
        </w:rPr>
        <w:tab/>
      </w:r>
      <w:r w:rsidR="004B781A" w:rsidRPr="00035DBF">
        <w:rPr>
          <w:sz w:val="26"/>
          <w:szCs w:val="26"/>
          <w:lang w:val="lv-LV"/>
        </w:rPr>
        <w:t>Valdis Birkavs</w:t>
      </w:r>
      <w:r w:rsidR="00A51C8C" w:rsidRPr="00035DBF">
        <w:rPr>
          <w:sz w:val="26"/>
          <w:szCs w:val="26"/>
          <w:lang w:val="lv-LV"/>
        </w:rPr>
        <w:t xml:space="preserve">; Zigmārs Brunavs; </w:t>
      </w:r>
      <w:r w:rsidR="00C860A1" w:rsidRPr="00035DBF">
        <w:rPr>
          <w:sz w:val="26"/>
          <w:szCs w:val="26"/>
          <w:lang w:val="lv-LV"/>
        </w:rPr>
        <w:t xml:space="preserve">Pēteris Dzirkals; </w:t>
      </w:r>
      <w:r w:rsidR="004B781A" w:rsidRPr="00035DBF">
        <w:rPr>
          <w:sz w:val="26"/>
          <w:szCs w:val="26"/>
          <w:lang w:val="lv-LV"/>
        </w:rPr>
        <w:t xml:space="preserve">Normunds Grinbergs; </w:t>
      </w:r>
      <w:r w:rsidR="00881275" w:rsidRPr="00035DBF">
        <w:rPr>
          <w:sz w:val="26"/>
          <w:szCs w:val="26"/>
          <w:lang w:val="lv-LV"/>
        </w:rPr>
        <w:t xml:space="preserve">Aldis Lapiņš; Ināra Laube; Kaspars Bondars; Mārtiņš Straume; </w:t>
      </w:r>
      <w:r w:rsidR="006F34A5" w:rsidRPr="00035DBF">
        <w:rPr>
          <w:sz w:val="26"/>
          <w:szCs w:val="26"/>
          <w:lang w:val="lv-LV"/>
        </w:rPr>
        <w:t xml:space="preserve">Jānis Libkovskis; </w:t>
      </w:r>
      <w:r w:rsidR="00475401" w:rsidRPr="00035DBF">
        <w:rPr>
          <w:sz w:val="26"/>
          <w:szCs w:val="26"/>
          <w:lang w:val="lv-LV"/>
        </w:rPr>
        <w:t xml:space="preserve">Gints Miķelsons; Jānis Šiliņš; </w:t>
      </w:r>
      <w:r w:rsidR="00C860A1" w:rsidRPr="00035DBF">
        <w:rPr>
          <w:sz w:val="26"/>
          <w:szCs w:val="26"/>
          <w:lang w:val="lv-LV"/>
        </w:rPr>
        <w:t xml:space="preserve">Gunārs Valinks; </w:t>
      </w:r>
      <w:r w:rsidR="00035DBF" w:rsidRPr="00035DBF">
        <w:rPr>
          <w:sz w:val="26"/>
          <w:szCs w:val="26"/>
          <w:lang w:val="lv-LV"/>
        </w:rPr>
        <w:t xml:space="preserve">Jānis Uzulēns; </w:t>
      </w:r>
      <w:r w:rsidR="00475401" w:rsidRPr="00035DBF">
        <w:rPr>
          <w:sz w:val="26"/>
          <w:szCs w:val="26"/>
          <w:lang w:val="lv-LV"/>
        </w:rPr>
        <w:t xml:space="preserve">Tālivaldis Vectirāns; </w:t>
      </w:r>
      <w:r w:rsidR="004B781A" w:rsidRPr="00035DBF">
        <w:rPr>
          <w:sz w:val="26"/>
          <w:szCs w:val="26"/>
          <w:lang w:val="lv-LV"/>
        </w:rPr>
        <w:t xml:space="preserve">Ilze Oša -  </w:t>
      </w:r>
      <w:r w:rsidR="003C0237" w:rsidRPr="00035DBF">
        <w:rPr>
          <w:sz w:val="26"/>
          <w:szCs w:val="26"/>
          <w:lang w:val="lv-LV"/>
        </w:rPr>
        <w:t xml:space="preserve">EM </w:t>
      </w:r>
      <w:r w:rsidR="004B781A" w:rsidRPr="00035DBF">
        <w:rPr>
          <w:sz w:val="26"/>
          <w:szCs w:val="26"/>
          <w:lang w:val="lv-LV"/>
        </w:rPr>
        <w:t xml:space="preserve">Būvniecības un mājokļu politikas departamenta direktore </w:t>
      </w:r>
      <w:r w:rsidR="00C638AF" w:rsidRPr="00035DBF">
        <w:rPr>
          <w:sz w:val="26"/>
          <w:szCs w:val="26"/>
          <w:lang w:val="lv-LV"/>
        </w:rPr>
        <w:t>(1.pielikums)</w:t>
      </w:r>
      <w:r w:rsidR="00E91E83" w:rsidRPr="00035DBF">
        <w:rPr>
          <w:sz w:val="26"/>
          <w:szCs w:val="26"/>
          <w:lang w:val="lv-LV"/>
        </w:rPr>
        <w:t>.</w:t>
      </w:r>
    </w:p>
    <w:p w:rsidR="00BC676B" w:rsidRPr="00035DBF" w:rsidRDefault="008B1A18" w:rsidP="004B781A">
      <w:pPr>
        <w:ind w:left="2160" w:right="141" w:hanging="2160"/>
        <w:jc w:val="both"/>
        <w:rPr>
          <w:sz w:val="26"/>
          <w:szCs w:val="26"/>
          <w:lang w:val="lv-LV"/>
        </w:rPr>
      </w:pPr>
      <w:r w:rsidRPr="00035DBF">
        <w:rPr>
          <w:sz w:val="26"/>
          <w:szCs w:val="26"/>
          <w:lang w:val="lv-LV"/>
        </w:rPr>
        <w:t xml:space="preserve">Uzaicinātās </w:t>
      </w:r>
    </w:p>
    <w:p w:rsidR="00C860A1" w:rsidRPr="00035DBF" w:rsidRDefault="008B1A18" w:rsidP="00475401">
      <w:pPr>
        <w:ind w:left="2160" w:right="141" w:hanging="2160"/>
        <w:jc w:val="both"/>
        <w:rPr>
          <w:sz w:val="26"/>
          <w:szCs w:val="26"/>
          <w:lang w:val="lv-LV"/>
        </w:rPr>
      </w:pPr>
      <w:r w:rsidRPr="00035DBF">
        <w:rPr>
          <w:sz w:val="26"/>
          <w:szCs w:val="26"/>
          <w:lang w:val="lv-LV"/>
        </w:rPr>
        <w:t>personas:</w:t>
      </w:r>
      <w:r w:rsidR="006D2DC0" w:rsidRPr="00035DBF">
        <w:rPr>
          <w:sz w:val="26"/>
          <w:szCs w:val="26"/>
          <w:lang w:val="lv-LV"/>
        </w:rPr>
        <w:tab/>
      </w:r>
      <w:r w:rsidR="003C0237" w:rsidRPr="00035DBF">
        <w:rPr>
          <w:bCs/>
          <w:sz w:val="26"/>
          <w:szCs w:val="26"/>
          <w:lang w:val="lv-LV"/>
        </w:rPr>
        <w:t>Renārs Špade – E</w:t>
      </w:r>
      <w:r w:rsidR="00981DD0" w:rsidRPr="00035DBF">
        <w:rPr>
          <w:bCs/>
          <w:sz w:val="26"/>
          <w:szCs w:val="26"/>
          <w:lang w:val="lv-LV"/>
        </w:rPr>
        <w:t>konomikas ministrijas</w:t>
      </w:r>
      <w:r w:rsidR="003C0237" w:rsidRPr="00035DBF">
        <w:rPr>
          <w:bCs/>
          <w:sz w:val="26"/>
          <w:szCs w:val="26"/>
          <w:lang w:val="lv-LV"/>
        </w:rPr>
        <w:t xml:space="preserve"> </w:t>
      </w:r>
      <w:r w:rsidR="003C0237" w:rsidRPr="00035DBF">
        <w:rPr>
          <w:sz w:val="26"/>
          <w:szCs w:val="26"/>
          <w:lang w:val="lv-LV"/>
        </w:rPr>
        <w:t>Būvniecības politikas nodaļas vadītā</w:t>
      </w:r>
      <w:r w:rsidR="00475401" w:rsidRPr="00035DBF">
        <w:rPr>
          <w:sz w:val="26"/>
          <w:szCs w:val="26"/>
          <w:lang w:val="lv-LV"/>
        </w:rPr>
        <w:t>js</w:t>
      </w:r>
      <w:r w:rsidR="00C860A1" w:rsidRPr="00035DBF">
        <w:rPr>
          <w:sz w:val="26"/>
          <w:szCs w:val="26"/>
          <w:lang w:val="lv-LV"/>
        </w:rPr>
        <w:t>;</w:t>
      </w:r>
    </w:p>
    <w:p w:rsidR="003C0237" w:rsidRPr="00035DBF" w:rsidRDefault="00C860A1" w:rsidP="00C860A1">
      <w:pPr>
        <w:ind w:left="2160" w:right="141"/>
        <w:jc w:val="both"/>
        <w:rPr>
          <w:bCs/>
          <w:sz w:val="26"/>
          <w:szCs w:val="26"/>
          <w:lang w:val="lv-LV"/>
        </w:rPr>
      </w:pPr>
      <w:r w:rsidRPr="00035DBF">
        <w:rPr>
          <w:sz w:val="26"/>
          <w:szCs w:val="26"/>
          <w:lang w:val="lv-LV"/>
        </w:rPr>
        <w:t xml:space="preserve">Mārtiņš Dunskis </w:t>
      </w:r>
      <w:r w:rsidR="00BC568F" w:rsidRPr="00035DBF">
        <w:rPr>
          <w:sz w:val="26"/>
          <w:szCs w:val="26"/>
          <w:lang w:val="lv-LV"/>
        </w:rPr>
        <w:t>–</w:t>
      </w:r>
      <w:r w:rsidRPr="00035DBF">
        <w:rPr>
          <w:sz w:val="26"/>
          <w:szCs w:val="26"/>
          <w:lang w:val="lv-LV"/>
        </w:rPr>
        <w:t xml:space="preserve"> Latvijas</w:t>
      </w:r>
      <w:r w:rsidR="00BC568F" w:rsidRPr="00035DBF">
        <w:rPr>
          <w:sz w:val="26"/>
          <w:szCs w:val="26"/>
          <w:lang w:val="lv-LV"/>
        </w:rPr>
        <w:t xml:space="preserve"> celtnieku arodbiedrība</w:t>
      </w:r>
      <w:r w:rsidR="00981DD0" w:rsidRPr="00035DBF">
        <w:rPr>
          <w:sz w:val="26"/>
          <w:szCs w:val="26"/>
          <w:lang w:val="lv-LV"/>
        </w:rPr>
        <w:t>.</w:t>
      </w:r>
    </w:p>
    <w:p w:rsidR="003E10D3" w:rsidRPr="00035DBF" w:rsidRDefault="002E055C" w:rsidP="00707EC1">
      <w:pPr>
        <w:ind w:left="2160" w:right="141" w:hanging="2160"/>
        <w:jc w:val="both"/>
        <w:rPr>
          <w:sz w:val="26"/>
          <w:szCs w:val="26"/>
          <w:lang w:val="lv-LV"/>
        </w:rPr>
      </w:pPr>
      <w:r w:rsidRPr="00035DBF">
        <w:rPr>
          <w:sz w:val="26"/>
          <w:szCs w:val="26"/>
          <w:lang w:val="lv-LV"/>
        </w:rPr>
        <w:t>Sēdē n</w:t>
      </w:r>
      <w:r w:rsidR="001B0835" w:rsidRPr="00035DBF">
        <w:rPr>
          <w:sz w:val="26"/>
          <w:szCs w:val="26"/>
          <w:lang w:val="lv-LV"/>
        </w:rPr>
        <w:t>epiedalās</w:t>
      </w:r>
    </w:p>
    <w:p w:rsidR="001B0835" w:rsidRPr="00035DBF" w:rsidRDefault="003E10D3" w:rsidP="00707EC1">
      <w:pPr>
        <w:ind w:left="2160" w:right="141" w:hanging="2160"/>
        <w:jc w:val="both"/>
        <w:rPr>
          <w:sz w:val="26"/>
          <w:szCs w:val="26"/>
          <w:lang w:val="lv-LV"/>
        </w:rPr>
      </w:pPr>
      <w:r w:rsidRPr="00035DBF">
        <w:rPr>
          <w:sz w:val="26"/>
          <w:szCs w:val="26"/>
          <w:lang w:val="lv-LV"/>
        </w:rPr>
        <w:t xml:space="preserve">padomes locekļi:  </w:t>
      </w:r>
      <w:r w:rsidR="001B0835" w:rsidRPr="00035DBF">
        <w:rPr>
          <w:sz w:val="26"/>
          <w:szCs w:val="26"/>
          <w:lang w:val="lv-LV"/>
        </w:rPr>
        <w:tab/>
      </w:r>
      <w:r w:rsidR="00C860A1" w:rsidRPr="00035DBF">
        <w:rPr>
          <w:sz w:val="26"/>
          <w:szCs w:val="26"/>
          <w:lang w:val="lv-LV"/>
        </w:rPr>
        <w:t xml:space="preserve">Leonīds Jākabsons; </w:t>
      </w:r>
      <w:r w:rsidR="00475401" w:rsidRPr="00035DBF">
        <w:rPr>
          <w:sz w:val="26"/>
          <w:szCs w:val="26"/>
          <w:lang w:val="lv-LV"/>
        </w:rPr>
        <w:t xml:space="preserve">Ivars Geidāns; </w:t>
      </w:r>
      <w:r w:rsidR="00C860A1" w:rsidRPr="00035DBF">
        <w:rPr>
          <w:sz w:val="26"/>
          <w:szCs w:val="26"/>
          <w:lang w:val="lv-LV"/>
        </w:rPr>
        <w:t xml:space="preserve">Jānis Rāzna; </w:t>
      </w:r>
      <w:r w:rsidR="006F34A5" w:rsidRPr="00035DBF">
        <w:rPr>
          <w:sz w:val="26"/>
          <w:szCs w:val="26"/>
          <w:lang w:val="lv-LV"/>
        </w:rPr>
        <w:t xml:space="preserve">Jurijs Strods; </w:t>
      </w:r>
      <w:r w:rsidR="00A51C8C" w:rsidRPr="00035DBF">
        <w:rPr>
          <w:sz w:val="26"/>
          <w:szCs w:val="26"/>
          <w:lang w:val="lv-LV"/>
        </w:rPr>
        <w:t>Jurijs Spiridonovs;</w:t>
      </w:r>
      <w:r w:rsidR="00475401" w:rsidRPr="00035DBF">
        <w:rPr>
          <w:sz w:val="26"/>
          <w:szCs w:val="26"/>
          <w:lang w:val="lv-LV"/>
        </w:rPr>
        <w:t xml:space="preserve"> Ingūna Urtāne</w:t>
      </w:r>
      <w:r w:rsidR="00DB77ED" w:rsidRPr="00035DBF">
        <w:rPr>
          <w:sz w:val="26"/>
          <w:szCs w:val="26"/>
          <w:lang w:val="lv-LV"/>
        </w:rPr>
        <w:t>.</w:t>
      </w:r>
      <w:r w:rsidR="004B781A" w:rsidRPr="00035DBF">
        <w:rPr>
          <w:sz w:val="26"/>
          <w:szCs w:val="26"/>
          <w:lang w:val="lv-LV"/>
        </w:rPr>
        <w:t xml:space="preserve"> </w:t>
      </w:r>
    </w:p>
    <w:p w:rsidR="002E055C" w:rsidRPr="00035DBF" w:rsidRDefault="002E055C" w:rsidP="00707EC1">
      <w:pPr>
        <w:ind w:right="141"/>
        <w:rPr>
          <w:sz w:val="26"/>
          <w:szCs w:val="26"/>
          <w:lang w:val="lv-LV"/>
        </w:rPr>
      </w:pPr>
    </w:p>
    <w:p w:rsidR="00881275" w:rsidRPr="00035DBF" w:rsidRDefault="00881275" w:rsidP="00707EC1">
      <w:pPr>
        <w:ind w:right="141"/>
        <w:rPr>
          <w:sz w:val="26"/>
          <w:szCs w:val="26"/>
          <w:lang w:val="lv-LV"/>
        </w:rPr>
      </w:pPr>
      <w:r w:rsidRPr="00035DBF">
        <w:rPr>
          <w:sz w:val="26"/>
          <w:szCs w:val="26"/>
          <w:lang w:val="lv-LV"/>
        </w:rPr>
        <w:t xml:space="preserve">Protokolē:            </w:t>
      </w:r>
      <w:r w:rsidR="00B07BE3" w:rsidRPr="00035DBF">
        <w:rPr>
          <w:sz w:val="26"/>
          <w:szCs w:val="26"/>
          <w:lang w:val="lv-LV"/>
        </w:rPr>
        <w:t xml:space="preserve">     </w:t>
      </w:r>
      <w:r w:rsidRPr="00035DBF">
        <w:rPr>
          <w:sz w:val="26"/>
          <w:szCs w:val="26"/>
          <w:lang w:val="lv-LV"/>
        </w:rPr>
        <w:t>I</w:t>
      </w:r>
      <w:r w:rsidR="000E0F57" w:rsidRPr="00035DBF">
        <w:rPr>
          <w:sz w:val="26"/>
          <w:szCs w:val="26"/>
          <w:lang w:val="lv-LV"/>
        </w:rPr>
        <w:t xml:space="preserve">nese </w:t>
      </w:r>
      <w:r w:rsidRPr="00035DBF">
        <w:rPr>
          <w:sz w:val="26"/>
          <w:szCs w:val="26"/>
          <w:lang w:val="lv-LV"/>
        </w:rPr>
        <w:t xml:space="preserve">Rostoka </w:t>
      </w:r>
    </w:p>
    <w:p w:rsidR="00881275" w:rsidRPr="00035DBF" w:rsidRDefault="00881275" w:rsidP="00707EC1">
      <w:pPr>
        <w:ind w:right="141"/>
        <w:rPr>
          <w:sz w:val="26"/>
          <w:szCs w:val="26"/>
          <w:lang w:val="lv-LV"/>
        </w:rPr>
      </w:pPr>
    </w:p>
    <w:p w:rsidR="008B1A18" w:rsidRPr="00035DBF" w:rsidRDefault="00881275" w:rsidP="00707EC1">
      <w:pPr>
        <w:spacing w:after="120"/>
        <w:ind w:right="141"/>
        <w:rPr>
          <w:sz w:val="26"/>
          <w:szCs w:val="26"/>
          <w:lang w:val="lv-LV"/>
        </w:rPr>
      </w:pPr>
      <w:r w:rsidRPr="00035DBF">
        <w:rPr>
          <w:sz w:val="26"/>
          <w:szCs w:val="26"/>
          <w:lang w:val="lv-LV"/>
        </w:rPr>
        <w:t>Darba kārtība:</w:t>
      </w:r>
    </w:p>
    <w:p w:rsidR="00BC568F" w:rsidRPr="00035DBF" w:rsidRDefault="00BC568F" w:rsidP="003B60F0">
      <w:pPr>
        <w:pStyle w:val="ListParagraph"/>
        <w:numPr>
          <w:ilvl w:val="0"/>
          <w:numId w:val="1"/>
        </w:numPr>
        <w:ind w:right="141"/>
        <w:jc w:val="both"/>
        <w:rPr>
          <w:sz w:val="26"/>
          <w:szCs w:val="26"/>
          <w:lang w:val="lv-LV"/>
        </w:rPr>
      </w:pPr>
      <w:r w:rsidRPr="00035DBF">
        <w:rPr>
          <w:iCs/>
          <w:sz w:val="26"/>
          <w:szCs w:val="26"/>
          <w:lang w:val="lv-LV"/>
        </w:rPr>
        <w:t>Par būvinženiera profesijas standarta projektu (Latvijas Būvinženieru savienība).</w:t>
      </w:r>
    </w:p>
    <w:p w:rsidR="00BC568F" w:rsidRPr="00035DBF" w:rsidRDefault="00BC568F" w:rsidP="00BC568F">
      <w:pPr>
        <w:pStyle w:val="ListParagraph"/>
        <w:ind w:left="644" w:right="141"/>
        <w:jc w:val="both"/>
        <w:rPr>
          <w:sz w:val="26"/>
          <w:szCs w:val="26"/>
          <w:lang w:val="lv-LV"/>
        </w:rPr>
      </w:pPr>
    </w:p>
    <w:p w:rsidR="00462E83" w:rsidRPr="00035DBF" w:rsidRDefault="00462E83" w:rsidP="003B60F0">
      <w:pPr>
        <w:pStyle w:val="ListParagraph"/>
        <w:numPr>
          <w:ilvl w:val="0"/>
          <w:numId w:val="1"/>
        </w:numPr>
        <w:ind w:right="141"/>
        <w:jc w:val="both"/>
        <w:rPr>
          <w:sz w:val="26"/>
          <w:szCs w:val="26"/>
          <w:lang w:val="lv-LV"/>
        </w:rPr>
      </w:pPr>
      <w:r w:rsidRPr="00035DBF">
        <w:rPr>
          <w:sz w:val="26"/>
          <w:szCs w:val="26"/>
          <w:lang w:val="lv-LV"/>
        </w:rPr>
        <w:t>Par Latvijas būvnormatīviem, kas būtu primāri jāpārstrādā 2015.gadā.</w:t>
      </w:r>
    </w:p>
    <w:p w:rsidR="00462E83" w:rsidRPr="00035DBF" w:rsidRDefault="00462E83" w:rsidP="00E66E8C">
      <w:pPr>
        <w:pStyle w:val="ListParagraph"/>
        <w:rPr>
          <w:sz w:val="26"/>
          <w:szCs w:val="26"/>
          <w:lang w:val="lv-LV"/>
        </w:rPr>
      </w:pPr>
    </w:p>
    <w:p w:rsidR="00BC568F" w:rsidRPr="00035DBF" w:rsidRDefault="00BC568F" w:rsidP="003B60F0">
      <w:pPr>
        <w:pStyle w:val="ListParagraph"/>
        <w:numPr>
          <w:ilvl w:val="0"/>
          <w:numId w:val="1"/>
        </w:numPr>
        <w:ind w:right="141"/>
        <w:jc w:val="both"/>
        <w:rPr>
          <w:sz w:val="26"/>
          <w:szCs w:val="26"/>
          <w:lang w:val="lv-LV"/>
        </w:rPr>
      </w:pPr>
      <w:r w:rsidRPr="00035DBF">
        <w:rPr>
          <w:sz w:val="26"/>
          <w:szCs w:val="26"/>
          <w:lang w:val="lv-LV"/>
        </w:rPr>
        <w:t xml:space="preserve">Informācija par darba grupās paveikto: </w:t>
      </w:r>
    </w:p>
    <w:p w:rsidR="00BC568F" w:rsidRPr="00035DBF" w:rsidRDefault="00BC568F" w:rsidP="00E66E8C">
      <w:pPr>
        <w:pStyle w:val="ListParagraph"/>
        <w:numPr>
          <w:ilvl w:val="1"/>
          <w:numId w:val="13"/>
        </w:numPr>
        <w:ind w:right="141"/>
        <w:jc w:val="both"/>
        <w:rPr>
          <w:sz w:val="26"/>
          <w:szCs w:val="26"/>
          <w:lang w:val="lv-LV"/>
        </w:rPr>
      </w:pPr>
      <w:r w:rsidRPr="00035DBF">
        <w:rPr>
          <w:sz w:val="26"/>
          <w:szCs w:val="26"/>
          <w:lang w:val="lv-LV"/>
        </w:rPr>
        <w:t>Darba grupa par priekšlikumu sagatavošanu Publiskā iepirkumu likumam;</w:t>
      </w:r>
    </w:p>
    <w:p w:rsidR="00BC568F" w:rsidRPr="00035DBF" w:rsidRDefault="00BC568F" w:rsidP="00E66E8C">
      <w:pPr>
        <w:pStyle w:val="ListParagraph"/>
        <w:numPr>
          <w:ilvl w:val="1"/>
          <w:numId w:val="13"/>
        </w:numPr>
        <w:ind w:right="141"/>
        <w:jc w:val="both"/>
        <w:rPr>
          <w:sz w:val="26"/>
          <w:szCs w:val="26"/>
          <w:lang w:val="lv-LV"/>
        </w:rPr>
      </w:pPr>
      <w:r w:rsidRPr="00035DBF">
        <w:rPr>
          <w:sz w:val="26"/>
          <w:szCs w:val="26"/>
          <w:lang w:val="lv-LV"/>
        </w:rPr>
        <w:t>Darba grupa par priekšlikumiem būvkomersantu nodevas noteikšanai un izlietošanai</w:t>
      </w:r>
      <w:r w:rsidR="00462E83" w:rsidRPr="00035DBF">
        <w:rPr>
          <w:sz w:val="26"/>
          <w:szCs w:val="26"/>
          <w:lang w:val="lv-LV"/>
        </w:rPr>
        <w:t>.</w:t>
      </w:r>
    </w:p>
    <w:p w:rsidR="00BC568F" w:rsidRPr="00035DBF" w:rsidRDefault="00BC568F" w:rsidP="00BC568F">
      <w:pPr>
        <w:pStyle w:val="ListParagraph"/>
        <w:ind w:left="1200" w:right="141"/>
        <w:jc w:val="both"/>
        <w:rPr>
          <w:sz w:val="26"/>
          <w:szCs w:val="26"/>
          <w:lang w:val="lv-LV"/>
        </w:rPr>
      </w:pPr>
    </w:p>
    <w:p w:rsidR="00BC568F" w:rsidRPr="00035DBF" w:rsidRDefault="00462E83" w:rsidP="003B60F0">
      <w:pPr>
        <w:pStyle w:val="ListParagraph"/>
        <w:numPr>
          <w:ilvl w:val="0"/>
          <w:numId w:val="1"/>
        </w:numPr>
        <w:spacing w:after="200"/>
        <w:ind w:right="141"/>
        <w:jc w:val="both"/>
        <w:rPr>
          <w:sz w:val="26"/>
          <w:szCs w:val="26"/>
          <w:lang w:val="lv-LV"/>
        </w:rPr>
      </w:pPr>
      <w:r w:rsidRPr="00035DBF">
        <w:rPr>
          <w:iCs/>
          <w:sz w:val="26"/>
          <w:szCs w:val="26"/>
          <w:lang w:val="lv-LV"/>
        </w:rPr>
        <w:t>Ekonomikas ministrijas informācija par aktuālāko normatīvo aktu izstrādes virzībā.</w:t>
      </w:r>
    </w:p>
    <w:p w:rsidR="00BC568F" w:rsidRPr="00035DBF" w:rsidRDefault="00BC568F" w:rsidP="00BC568F">
      <w:pPr>
        <w:pStyle w:val="ListParagraph"/>
        <w:ind w:left="644" w:right="141"/>
        <w:jc w:val="both"/>
        <w:rPr>
          <w:sz w:val="26"/>
          <w:szCs w:val="26"/>
          <w:lang w:val="lv-LV"/>
        </w:rPr>
      </w:pPr>
    </w:p>
    <w:p w:rsidR="00BC568F" w:rsidRPr="00035DBF" w:rsidRDefault="00462E83" w:rsidP="003B60F0">
      <w:pPr>
        <w:pStyle w:val="ListParagraph"/>
        <w:numPr>
          <w:ilvl w:val="0"/>
          <w:numId w:val="1"/>
        </w:numPr>
        <w:spacing w:after="200"/>
        <w:ind w:right="141"/>
        <w:jc w:val="both"/>
        <w:rPr>
          <w:sz w:val="26"/>
          <w:szCs w:val="26"/>
          <w:lang w:val="lv-LV"/>
        </w:rPr>
      </w:pPr>
      <w:r w:rsidRPr="00035DBF">
        <w:rPr>
          <w:sz w:val="26"/>
          <w:szCs w:val="26"/>
          <w:lang w:val="lv-LV"/>
        </w:rPr>
        <w:t>Citi jautājumi</w:t>
      </w:r>
      <w:r w:rsidR="00BC568F" w:rsidRPr="00035DBF">
        <w:rPr>
          <w:iCs/>
          <w:sz w:val="26"/>
          <w:szCs w:val="26"/>
          <w:lang w:val="lv-LV"/>
        </w:rPr>
        <w:t>.</w:t>
      </w:r>
    </w:p>
    <w:p w:rsidR="00BC568F" w:rsidRPr="00035DBF" w:rsidRDefault="00BC568F" w:rsidP="00BC568F">
      <w:pPr>
        <w:pStyle w:val="ListParagraph"/>
        <w:rPr>
          <w:iCs/>
          <w:sz w:val="26"/>
          <w:szCs w:val="26"/>
          <w:lang w:val="lv-LV"/>
        </w:rPr>
      </w:pPr>
    </w:p>
    <w:p w:rsidR="00A70F17" w:rsidRPr="00035DBF" w:rsidRDefault="00BC568F" w:rsidP="003B60F0">
      <w:pPr>
        <w:pStyle w:val="ListParagraph"/>
        <w:numPr>
          <w:ilvl w:val="0"/>
          <w:numId w:val="1"/>
        </w:numPr>
        <w:spacing w:after="200"/>
        <w:jc w:val="both"/>
        <w:rPr>
          <w:sz w:val="26"/>
          <w:szCs w:val="26"/>
          <w:lang w:val="lv-LV"/>
        </w:rPr>
      </w:pPr>
      <w:r w:rsidRPr="00035DBF">
        <w:rPr>
          <w:sz w:val="26"/>
          <w:szCs w:val="26"/>
          <w:lang w:val="lv-LV"/>
        </w:rPr>
        <w:t>Priekšlikumi par Latvijas Būvniecības padomē izskatāmajiem jautājumiem.</w:t>
      </w:r>
      <w:r w:rsidRPr="00035DBF">
        <w:rPr>
          <w:sz w:val="26"/>
          <w:szCs w:val="26"/>
          <w:lang w:val="lv-LV"/>
        </w:rPr>
        <w:tab/>
      </w:r>
      <w:r w:rsidR="00BC676B" w:rsidRPr="00035DBF">
        <w:rPr>
          <w:sz w:val="26"/>
          <w:szCs w:val="26"/>
          <w:lang w:val="lv-LV"/>
        </w:rPr>
        <w:tab/>
      </w:r>
    </w:p>
    <w:tbl>
      <w:tblPr>
        <w:tblW w:w="9532" w:type="dxa"/>
        <w:tblLayout w:type="fixed"/>
        <w:tblLook w:val="0000" w:firstRow="0" w:lastRow="0" w:firstColumn="0" w:lastColumn="0" w:noHBand="0" w:noVBand="0"/>
      </w:tblPr>
      <w:tblGrid>
        <w:gridCol w:w="817"/>
        <w:gridCol w:w="6521"/>
        <w:gridCol w:w="2194"/>
      </w:tblGrid>
      <w:tr w:rsidR="00B60FD7" w:rsidRPr="00035DBF" w:rsidTr="00BC1DB7">
        <w:trPr>
          <w:trHeight w:val="1122"/>
        </w:trPr>
        <w:tc>
          <w:tcPr>
            <w:tcW w:w="817" w:type="dxa"/>
          </w:tcPr>
          <w:p w:rsidR="00B60FD7" w:rsidRPr="00035DBF" w:rsidRDefault="00B60FD7" w:rsidP="00707EC1">
            <w:pPr>
              <w:ind w:right="141"/>
              <w:jc w:val="both"/>
              <w:rPr>
                <w:sz w:val="26"/>
                <w:szCs w:val="26"/>
                <w:lang w:val="lv-LV"/>
              </w:rPr>
            </w:pPr>
          </w:p>
        </w:tc>
        <w:tc>
          <w:tcPr>
            <w:tcW w:w="6521" w:type="dxa"/>
          </w:tcPr>
          <w:p w:rsidR="00BC568F" w:rsidRPr="00035DBF" w:rsidRDefault="002E055C" w:rsidP="008D3501">
            <w:pPr>
              <w:tabs>
                <w:tab w:val="left" w:pos="5562"/>
              </w:tabs>
              <w:spacing w:after="200"/>
              <w:ind w:left="-108" w:right="141"/>
              <w:jc w:val="both"/>
              <w:rPr>
                <w:sz w:val="26"/>
                <w:szCs w:val="26"/>
                <w:lang w:val="lv-LV"/>
              </w:rPr>
            </w:pPr>
            <w:r w:rsidRPr="00035DBF">
              <w:rPr>
                <w:sz w:val="26"/>
                <w:szCs w:val="26"/>
                <w:lang w:val="lv-LV"/>
              </w:rPr>
              <w:t>Sēdi sāk 1</w:t>
            </w:r>
            <w:r w:rsidR="00FB0477" w:rsidRPr="00035DBF">
              <w:rPr>
                <w:sz w:val="26"/>
                <w:szCs w:val="26"/>
                <w:lang w:val="lv-LV"/>
              </w:rPr>
              <w:t>4</w:t>
            </w:r>
            <w:r w:rsidRPr="00035DBF">
              <w:rPr>
                <w:sz w:val="26"/>
                <w:szCs w:val="26"/>
                <w:lang w:val="lv-LV"/>
              </w:rPr>
              <w:t>:</w:t>
            </w:r>
            <w:r w:rsidR="00BC568F" w:rsidRPr="00035DBF">
              <w:rPr>
                <w:sz w:val="26"/>
                <w:szCs w:val="26"/>
                <w:lang w:val="lv-LV"/>
              </w:rPr>
              <w:t>05</w:t>
            </w:r>
          </w:p>
        </w:tc>
        <w:tc>
          <w:tcPr>
            <w:tcW w:w="2194" w:type="dxa"/>
          </w:tcPr>
          <w:p w:rsidR="00B60FD7" w:rsidRPr="00035DBF" w:rsidRDefault="00B60FD7" w:rsidP="00707EC1">
            <w:pPr>
              <w:pStyle w:val="ListParagraph"/>
              <w:ind w:left="174" w:right="141"/>
              <w:rPr>
                <w:sz w:val="26"/>
                <w:szCs w:val="26"/>
                <w:lang w:val="lv-LV"/>
              </w:rPr>
            </w:pPr>
          </w:p>
        </w:tc>
      </w:tr>
    </w:tbl>
    <w:p w:rsidR="00BC568F" w:rsidRPr="00035DBF" w:rsidRDefault="00BC568F" w:rsidP="00707EC1">
      <w:pPr>
        <w:ind w:right="141" w:hanging="3"/>
        <w:jc w:val="center"/>
        <w:rPr>
          <w:b/>
          <w:bCs/>
          <w:sz w:val="26"/>
          <w:szCs w:val="26"/>
          <w:lang w:val="lv-LV"/>
        </w:rPr>
      </w:pPr>
    </w:p>
    <w:p w:rsidR="00586B28" w:rsidRPr="00035DBF" w:rsidRDefault="00586B28" w:rsidP="00035DBF">
      <w:pPr>
        <w:spacing w:after="200" w:line="276" w:lineRule="auto"/>
        <w:jc w:val="center"/>
        <w:rPr>
          <w:b/>
          <w:bCs/>
          <w:sz w:val="26"/>
          <w:szCs w:val="26"/>
          <w:lang w:val="lv-LV"/>
        </w:rPr>
      </w:pPr>
      <w:r w:rsidRPr="00035DBF">
        <w:rPr>
          <w:b/>
          <w:bCs/>
          <w:sz w:val="26"/>
          <w:szCs w:val="26"/>
          <w:lang w:val="lv-LV"/>
        </w:rPr>
        <w:t>1.§</w:t>
      </w:r>
    </w:p>
    <w:p w:rsidR="00BC568F" w:rsidRPr="00035DBF" w:rsidRDefault="00BC568F" w:rsidP="00BC568F">
      <w:pPr>
        <w:ind w:right="141"/>
        <w:jc w:val="center"/>
        <w:rPr>
          <w:b/>
          <w:sz w:val="28"/>
          <w:szCs w:val="28"/>
          <w:lang w:val="lv-LV"/>
        </w:rPr>
      </w:pPr>
      <w:r w:rsidRPr="00035DBF">
        <w:rPr>
          <w:b/>
          <w:iCs/>
          <w:sz w:val="28"/>
          <w:szCs w:val="28"/>
          <w:lang w:val="lv-LV"/>
        </w:rPr>
        <w:t>Par būvinženiera profesijas standarta projektu</w:t>
      </w:r>
    </w:p>
    <w:p w:rsidR="00586B28" w:rsidRPr="00035DBF" w:rsidRDefault="00586B28" w:rsidP="00BC1DB7">
      <w:pPr>
        <w:ind w:right="141"/>
        <w:jc w:val="center"/>
        <w:rPr>
          <w:sz w:val="26"/>
          <w:szCs w:val="26"/>
          <w:lang w:val="lv-LV"/>
        </w:rPr>
      </w:pPr>
      <w:r w:rsidRPr="00035DBF">
        <w:rPr>
          <w:sz w:val="26"/>
          <w:szCs w:val="26"/>
          <w:lang w:val="lv-LV"/>
        </w:rPr>
        <w:t>--------------------------------------------------------------------------------------------------</w:t>
      </w:r>
    </w:p>
    <w:p w:rsidR="00586B28" w:rsidRPr="00035DBF" w:rsidRDefault="00586B28" w:rsidP="00707EC1">
      <w:pPr>
        <w:ind w:left="142" w:right="141"/>
        <w:jc w:val="center"/>
        <w:rPr>
          <w:sz w:val="26"/>
          <w:szCs w:val="26"/>
          <w:lang w:val="lv-LV"/>
        </w:rPr>
      </w:pPr>
    </w:p>
    <w:p w:rsidR="00586B28" w:rsidRPr="00035DBF" w:rsidRDefault="00586B28" w:rsidP="00981DD0">
      <w:pPr>
        <w:ind w:left="2160" w:right="141" w:hanging="2160"/>
        <w:jc w:val="both"/>
        <w:rPr>
          <w:iCs/>
          <w:sz w:val="26"/>
          <w:szCs w:val="26"/>
          <w:lang w:val="lv-LV"/>
        </w:rPr>
      </w:pPr>
      <w:r w:rsidRPr="00035DBF">
        <w:rPr>
          <w:b/>
          <w:iCs/>
          <w:sz w:val="26"/>
          <w:szCs w:val="26"/>
          <w:lang w:val="lv-LV"/>
        </w:rPr>
        <w:t>Ziņo:</w:t>
      </w:r>
      <w:r w:rsidRPr="00035DBF">
        <w:rPr>
          <w:iCs/>
          <w:sz w:val="26"/>
          <w:szCs w:val="26"/>
          <w:lang w:val="lv-LV"/>
        </w:rPr>
        <w:t xml:space="preserve"> </w:t>
      </w:r>
      <w:r w:rsidR="00BC568F" w:rsidRPr="00035DBF">
        <w:rPr>
          <w:sz w:val="26"/>
          <w:szCs w:val="26"/>
          <w:lang w:val="lv-LV"/>
        </w:rPr>
        <w:t>K.Bondars</w:t>
      </w:r>
      <w:r w:rsidR="00981DD0" w:rsidRPr="00035DBF">
        <w:rPr>
          <w:sz w:val="26"/>
          <w:szCs w:val="26"/>
          <w:lang w:val="lv-LV"/>
        </w:rPr>
        <w:t xml:space="preserve">, </w:t>
      </w:r>
      <w:r w:rsidR="00BC568F" w:rsidRPr="00035DBF">
        <w:rPr>
          <w:sz w:val="26"/>
          <w:szCs w:val="26"/>
          <w:lang w:val="lv-LV"/>
        </w:rPr>
        <w:t>M.Straume</w:t>
      </w:r>
    </w:p>
    <w:p w:rsidR="0064522C" w:rsidRPr="00035DBF" w:rsidRDefault="0064522C" w:rsidP="00707EC1">
      <w:pPr>
        <w:ind w:right="141"/>
        <w:jc w:val="both"/>
        <w:rPr>
          <w:iCs/>
          <w:sz w:val="26"/>
          <w:szCs w:val="26"/>
          <w:lang w:val="lv-LV"/>
        </w:rPr>
      </w:pPr>
      <w:bookmarkStart w:id="0" w:name="n1"/>
      <w:bookmarkEnd w:id="0"/>
    </w:p>
    <w:p w:rsidR="005151C9" w:rsidRPr="00035DBF" w:rsidRDefault="005151C9" w:rsidP="005151C9">
      <w:pPr>
        <w:ind w:right="141" w:firstLine="567"/>
        <w:jc w:val="both"/>
        <w:rPr>
          <w:sz w:val="26"/>
          <w:szCs w:val="26"/>
          <w:lang w:val="lv-LV"/>
        </w:rPr>
      </w:pPr>
      <w:r w:rsidRPr="00035DBF">
        <w:rPr>
          <w:sz w:val="26"/>
          <w:szCs w:val="26"/>
          <w:lang w:val="lv-LV"/>
        </w:rPr>
        <w:t>Atbilstoši LBP 19.01.2015. sēdē nolemtajam Latvijas Būvinženieru savienība</w:t>
      </w:r>
      <w:r w:rsidR="00880F8E" w:rsidRPr="00035DBF">
        <w:rPr>
          <w:sz w:val="26"/>
          <w:szCs w:val="26"/>
          <w:lang w:val="lv-LV"/>
        </w:rPr>
        <w:t xml:space="preserve"> (LBS)</w:t>
      </w:r>
      <w:r w:rsidRPr="00035DBF">
        <w:rPr>
          <w:sz w:val="26"/>
          <w:szCs w:val="26"/>
          <w:lang w:val="lv-LV"/>
        </w:rPr>
        <w:t xml:space="preserve"> iesniegusi padomei izskatīšanai “Būvinženiera profesijas standarta projektu”</w:t>
      </w:r>
    </w:p>
    <w:p w:rsidR="00BD1E3F" w:rsidRPr="00035DBF" w:rsidRDefault="00BD1E3F" w:rsidP="00BD1E3F">
      <w:pPr>
        <w:ind w:right="141" w:firstLine="567"/>
        <w:jc w:val="both"/>
        <w:rPr>
          <w:sz w:val="26"/>
          <w:szCs w:val="26"/>
          <w:lang w:val="lv-LV"/>
        </w:rPr>
      </w:pPr>
      <w:r w:rsidRPr="00035DBF">
        <w:rPr>
          <w:sz w:val="26"/>
          <w:szCs w:val="26"/>
          <w:lang w:val="lv-LV"/>
        </w:rPr>
        <w:t>Būvinženiera izglītības programma neatbilst tirgus vajadzībām, bet izglītības programma seko standartam, tāpēc ir nepieciešams pārstrādāt profesijas standartu atbilstoši Eiropas standartiem.</w:t>
      </w:r>
      <w:r w:rsidR="00880F8E" w:rsidRPr="00035DBF">
        <w:rPr>
          <w:sz w:val="26"/>
          <w:szCs w:val="26"/>
          <w:lang w:val="lv-LV"/>
        </w:rPr>
        <w:t xml:space="preserve"> Standarta projektu i</w:t>
      </w:r>
      <w:r w:rsidRPr="00035DBF">
        <w:rPr>
          <w:sz w:val="26"/>
          <w:szCs w:val="26"/>
          <w:lang w:val="lv-LV"/>
        </w:rPr>
        <w:t>zstrādāja R</w:t>
      </w:r>
      <w:r w:rsidR="00880F8E" w:rsidRPr="00035DBF">
        <w:rPr>
          <w:sz w:val="26"/>
          <w:szCs w:val="26"/>
          <w:lang w:val="lv-LV"/>
        </w:rPr>
        <w:t>īgas Tehniskās universitātes</w:t>
      </w:r>
      <w:r w:rsidRPr="00035DBF">
        <w:rPr>
          <w:sz w:val="26"/>
          <w:szCs w:val="26"/>
          <w:lang w:val="lv-LV"/>
        </w:rPr>
        <w:t xml:space="preserve"> mācību spēki, </w:t>
      </w:r>
      <w:r w:rsidR="00880F8E" w:rsidRPr="00035DBF">
        <w:rPr>
          <w:sz w:val="26"/>
          <w:szCs w:val="26"/>
          <w:lang w:val="lv-LV"/>
        </w:rPr>
        <w:t xml:space="preserve">tas </w:t>
      </w:r>
      <w:r w:rsidRPr="00035DBF">
        <w:rPr>
          <w:sz w:val="26"/>
          <w:szCs w:val="26"/>
          <w:lang w:val="lv-LV"/>
        </w:rPr>
        <w:t>tika prezentēts LBS</w:t>
      </w:r>
      <w:r w:rsidR="00517EC3" w:rsidRPr="00035DBF">
        <w:rPr>
          <w:sz w:val="26"/>
          <w:szCs w:val="26"/>
          <w:lang w:val="lv-LV"/>
        </w:rPr>
        <w:t xml:space="preserve">, </w:t>
      </w:r>
      <w:r w:rsidRPr="00035DBF">
        <w:rPr>
          <w:sz w:val="26"/>
          <w:szCs w:val="26"/>
          <w:lang w:val="lv-LV"/>
        </w:rPr>
        <w:t>LBS valde apstiprināja</w:t>
      </w:r>
      <w:r w:rsidR="00517EC3" w:rsidRPr="00035DBF">
        <w:rPr>
          <w:sz w:val="26"/>
          <w:szCs w:val="26"/>
          <w:lang w:val="lv-LV"/>
        </w:rPr>
        <w:t xml:space="preserve"> un l</w:t>
      </w:r>
      <w:r w:rsidRPr="00035DBF">
        <w:rPr>
          <w:sz w:val="26"/>
          <w:szCs w:val="26"/>
          <w:lang w:val="lv-LV"/>
        </w:rPr>
        <w:t>ū</w:t>
      </w:r>
      <w:r w:rsidR="00517EC3" w:rsidRPr="00035DBF">
        <w:rPr>
          <w:sz w:val="26"/>
          <w:szCs w:val="26"/>
          <w:lang w:val="lv-LV"/>
        </w:rPr>
        <w:t>dz</w:t>
      </w:r>
      <w:r w:rsidRPr="00035DBF">
        <w:rPr>
          <w:sz w:val="26"/>
          <w:szCs w:val="26"/>
          <w:lang w:val="lv-LV"/>
        </w:rPr>
        <w:t xml:space="preserve"> padomi </w:t>
      </w:r>
      <w:r w:rsidR="00517EC3" w:rsidRPr="00035DBF">
        <w:rPr>
          <w:sz w:val="26"/>
          <w:szCs w:val="26"/>
          <w:lang w:val="lv-LV"/>
        </w:rPr>
        <w:t xml:space="preserve">izvērtēt un </w:t>
      </w:r>
      <w:r w:rsidRPr="00035DBF">
        <w:rPr>
          <w:sz w:val="26"/>
          <w:szCs w:val="26"/>
          <w:lang w:val="lv-LV"/>
        </w:rPr>
        <w:t>virzīt tālāk.</w:t>
      </w:r>
    </w:p>
    <w:p w:rsidR="00BD1E3F" w:rsidRPr="00035DBF" w:rsidRDefault="00BD1E3F" w:rsidP="005151C9">
      <w:pPr>
        <w:ind w:right="141" w:firstLine="567"/>
        <w:jc w:val="both"/>
        <w:rPr>
          <w:sz w:val="26"/>
          <w:szCs w:val="26"/>
          <w:lang w:val="lv-LV"/>
        </w:rPr>
      </w:pPr>
    </w:p>
    <w:p w:rsidR="00517EC3" w:rsidRPr="00035DBF" w:rsidRDefault="00517EC3" w:rsidP="005151C9">
      <w:pPr>
        <w:ind w:right="141" w:firstLine="567"/>
        <w:jc w:val="both"/>
        <w:rPr>
          <w:sz w:val="26"/>
          <w:szCs w:val="26"/>
          <w:lang w:val="lv-LV"/>
        </w:rPr>
      </w:pPr>
      <w:r w:rsidRPr="00035DBF">
        <w:rPr>
          <w:sz w:val="26"/>
          <w:szCs w:val="26"/>
          <w:lang w:val="lv-LV"/>
        </w:rPr>
        <w:t xml:space="preserve">Ir iebildumi par to, ka būvinženiera standarta Nodarbinātības aprakstā ir noteikts, ka var projektēt ēkas, kas ir arhitektu kompetence. Vienojas papildināt Nodarbinātības aprakstu, aiz vārdiem: “projektē ēkas un citas inženierbūves </w:t>
      </w:r>
      <w:r w:rsidRPr="00035DBF">
        <w:rPr>
          <w:i/>
          <w:sz w:val="26"/>
          <w:szCs w:val="26"/>
          <w:lang w:val="lv-LV"/>
        </w:rPr>
        <w:t xml:space="preserve">(turpmāk tekstā – būves)” </w:t>
      </w:r>
      <w:r w:rsidRPr="00035DBF">
        <w:rPr>
          <w:sz w:val="26"/>
          <w:szCs w:val="26"/>
          <w:lang w:val="lv-LV"/>
        </w:rPr>
        <w:t>ar vārdiem</w:t>
      </w:r>
      <w:r w:rsidRPr="00035DBF">
        <w:rPr>
          <w:i/>
          <w:sz w:val="26"/>
          <w:szCs w:val="26"/>
          <w:lang w:val="lv-LV"/>
        </w:rPr>
        <w:t xml:space="preserve"> </w:t>
      </w:r>
      <w:r w:rsidRPr="00035DBF">
        <w:rPr>
          <w:sz w:val="26"/>
          <w:szCs w:val="26"/>
          <w:lang w:val="lv-LV"/>
        </w:rPr>
        <w:t>“izņemot projekta arhitektūras daļu”.</w:t>
      </w:r>
    </w:p>
    <w:p w:rsidR="00517EC3" w:rsidRPr="00035DBF" w:rsidRDefault="00517EC3" w:rsidP="005151C9">
      <w:pPr>
        <w:ind w:right="141" w:firstLine="567"/>
        <w:jc w:val="both"/>
        <w:rPr>
          <w:sz w:val="26"/>
          <w:szCs w:val="26"/>
          <w:lang w:val="lv-LV"/>
        </w:rPr>
      </w:pPr>
    </w:p>
    <w:p w:rsidR="00BD1E3F" w:rsidRPr="00035DBF" w:rsidRDefault="0006190B" w:rsidP="005151C9">
      <w:pPr>
        <w:ind w:right="141" w:firstLine="567"/>
        <w:jc w:val="both"/>
        <w:rPr>
          <w:sz w:val="26"/>
          <w:szCs w:val="26"/>
          <w:lang w:val="lv-LV"/>
        </w:rPr>
      </w:pPr>
      <w:r w:rsidRPr="00035DBF">
        <w:rPr>
          <w:sz w:val="26"/>
          <w:szCs w:val="26"/>
          <w:lang w:val="lv-LV"/>
        </w:rPr>
        <w:t>Ņemot vērā to, ka vēl joprojām būvinženieri tiks sagatavoti pēc vecajām programmām un j</w:t>
      </w:r>
      <w:r w:rsidR="00F22676" w:rsidRPr="00035DBF">
        <w:rPr>
          <w:sz w:val="26"/>
          <w:szCs w:val="26"/>
          <w:lang w:val="lv-LV"/>
        </w:rPr>
        <w:t xml:space="preserve">aunā programma </w:t>
      </w:r>
      <w:r w:rsidRPr="00035DBF">
        <w:rPr>
          <w:sz w:val="26"/>
          <w:szCs w:val="26"/>
          <w:lang w:val="lv-LV"/>
        </w:rPr>
        <w:t xml:space="preserve">varētu </w:t>
      </w:r>
      <w:r w:rsidR="00F22676" w:rsidRPr="00035DBF">
        <w:rPr>
          <w:sz w:val="26"/>
          <w:szCs w:val="26"/>
          <w:lang w:val="lv-LV"/>
        </w:rPr>
        <w:t>tik</w:t>
      </w:r>
      <w:r w:rsidRPr="00035DBF">
        <w:rPr>
          <w:sz w:val="26"/>
          <w:szCs w:val="26"/>
          <w:lang w:val="lv-LV"/>
        </w:rPr>
        <w:t xml:space="preserve">t </w:t>
      </w:r>
      <w:r w:rsidR="00F22676" w:rsidRPr="00035DBF">
        <w:rPr>
          <w:sz w:val="26"/>
          <w:szCs w:val="26"/>
          <w:lang w:val="lv-LV"/>
        </w:rPr>
        <w:t>ieviesta</w:t>
      </w:r>
      <w:r w:rsidR="00AF71D3" w:rsidRPr="00035DBF">
        <w:rPr>
          <w:sz w:val="26"/>
          <w:szCs w:val="26"/>
          <w:lang w:val="lv-LV"/>
        </w:rPr>
        <w:t xml:space="preserve"> tikai nākamajā mācību gadā, </w:t>
      </w:r>
      <w:r w:rsidRPr="00035DBF">
        <w:rPr>
          <w:sz w:val="26"/>
          <w:szCs w:val="26"/>
          <w:lang w:val="lv-LV"/>
        </w:rPr>
        <w:t>padome rosina sertificējošās iestādes, sertificējot speciālistus, sekot līdzi tam vai ir apmeklēti apmācību kursi un celta kvalifikācija.</w:t>
      </w:r>
      <w:r w:rsidR="00BD1E3F" w:rsidRPr="00035DBF">
        <w:rPr>
          <w:sz w:val="26"/>
          <w:szCs w:val="26"/>
          <w:lang w:val="lv-LV"/>
        </w:rPr>
        <w:t xml:space="preserve"> </w:t>
      </w:r>
    </w:p>
    <w:p w:rsidR="0006190B" w:rsidRPr="00035DBF" w:rsidRDefault="0006190B" w:rsidP="005151C9">
      <w:pPr>
        <w:ind w:right="141" w:firstLine="567"/>
        <w:jc w:val="both"/>
        <w:rPr>
          <w:sz w:val="26"/>
          <w:szCs w:val="26"/>
          <w:lang w:val="lv-LV"/>
        </w:rPr>
      </w:pPr>
    </w:p>
    <w:p w:rsidR="0006190B" w:rsidRPr="00035DBF" w:rsidRDefault="0006190B" w:rsidP="00E66E8C">
      <w:pPr>
        <w:ind w:right="141"/>
        <w:jc w:val="both"/>
        <w:rPr>
          <w:sz w:val="26"/>
          <w:szCs w:val="26"/>
          <w:u w:val="single"/>
          <w:lang w:val="lv-LV"/>
        </w:rPr>
      </w:pPr>
      <w:r w:rsidRPr="00035DBF">
        <w:rPr>
          <w:sz w:val="26"/>
          <w:szCs w:val="26"/>
          <w:u w:val="single"/>
          <w:lang w:val="lv-LV"/>
        </w:rPr>
        <w:t>Balsojums par atbalstu RTU un LBS izstrādātajam Būvinženiera standarta projektam</w:t>
      </w:r>
    </w:p>
    <w:p w:rsidR="00DF7DBA" w:rsidRPr="00035DBF" w:rsidRDefault="0006190B" w:rsidP="0006190B">
      <w:pPr>
        <w:jc w:val="both"/>
        <w:rPr>
          <w:sz w:val="26"/>
          <w:szCs w:val="26"/>
          <w:u w:val="single"/>
          <w:lang w:val="lv-LV"/>
        </w:rPr>
      </w:pPr>
      <w:r w:rsidRPr="00035DBF">
        <w:rPr>
          <w:sz w:val="26"/>
          <w:szCs w:val="26"/>
          <w:u w:val="single"/>
          <w:lang w:val="lv-LV"/>
        </w:rPr>
        <w:t>Balsojumā piedalās 15 LBP locekļi.</w:t>
      </w:r>
    </w:p>
    <w:p w:rsidR="0006190B" w:rsidRPr="00035DBF" w:rsidRDefault="0006190B" w:rsidP="0006190B">
      <w:pPr>
        <w:jc w:val="both"/>
        <w:rPr>
          <w:sz w:val="26"/>
          <w:szCs w:val="26"/>
          <w:u w:val="single"/>
          <w:lang w:val="lv-LV"/>
        </w:rPr>
      </w:pPr>
      <w:r w:rsidRPr="00035DBF">
        <w:rPr>
          <w:sz w:val="26"/>
          <w:szCs w:val="26"/>
          <w:u w:val="single"/>
          <w:lang w:val="lv-LV"/>
        </w:rPr>
        <w:t>Balsojums “par” – 1</w:t>
      </w:r>
      <w:r w:rsidR="00DF7DBA" w:rsidRPr="00035DBF">
        <w:rPr>
          <w:sz w:val="26"/>
          <w:szCs w:val="26"/>
          <w:u w:val="single"/>
          <w:lang w:val="lv-LV"/>
        </w:rPr>
        <w:t>5 (vienbalsīgi)</w:t>
      </w:r>
      <w:r w:rsidRPr="00035DBF">
        <w:rPr>
          <w:sz w:val="26"/>
          <w:szCs w:val="26"/>
          <w:u w:val="single"/>
          <w:lang w:val="lv-LV"/>
        </w:rPr>
        <w:t>.</w:t>
      </w:r>
    </w:p>
    <w:p w:rsidR="0006190B" w:rsidRPr="00035DBF" w:rsidRDefault="0006190B" w:rsidP="0068323E">
      <w:pPr>
        <w:ind w:left="851" w:right="141" w:hanging="851"/>
        <w:jc w:val="both"/>
        <w:rPr>
          <w:b/>
          <w:sz w:val="26"/>
          <w:szCs w:val="26"/>
          <w:lang w:val="lv-LV"/>
        </w:rPr>
      </w:pPr>
    </w:p>
    <w:p w:rsidR="0068323E" w:rsidRPr="00035DBF" w:rsidRDefault="00B97324" w:rsidP="0068323E">
      <w:pPr>
        <w:ind w:left="851" w:right="141" w:hanging="851"/>
        <w:jc w:val="both"/>
        <w:rPr>
          <w:sz w:val="26"/>
          <w:szCs w:val="26"/>
          <w:lang w:val="lv-LV"/>
        </w:rPr>
      </w:pPr>
      <w:r w:rsidRPr="00035DBF">
        <w:rPr>
          <w:b/>
          <w:sz w:val="26"/>
          <w:szCs w:val="26"/>
          <w:lang w:val="lv-LV"/>
        </w:rPr>
        <w:t xml:space="preserve">Nolemj: </w:t>
      </w:r>
      <w:r w:rsidR="0006190B" w:rsidRPr="00035DBF">
        <w:rPr>
          <w:sz w:val="26"/>
          <w:szCs w:val="26"/>
          <w:lang w:val="lv-LV"/>
        </w:rPr>
        <w:t>Atbalstīt</w:t>
      </w:r>
      <w:r w:rsidR="0006190B" w:rsidRPr="00035DBF">
        <w:rPr>
          <w:b/>
          <w:sz w:val="26"/>
          <w:szCs w:val="26"/>
          <w:lang w:val="lv-LV"/>
        </w:rPr>
        <w:t xml:space="preserve"> </w:t>
      </w:r>
      <w:r w:rsidR="00DF7DBA" w:rsidRPr="00035DBF">
        <w:rPr>
          <w:sz w:val="26"/>
          <w:szCs w:val="26"/>
          <w:lang w:val="lv-LV"/>
        </w:rPr>
        <w:t>B</w:t>
      </w:r>
      <w:r w:rsidR="0006190B" w:rsidRPr="00035DBF">
        <w:rPr>
          <w:sz w:val="26"/>
          <w:szCs w:val="26"/>
          <w:lang w:val="lv-LV"/>
        </w:rPr>
        <w:t xml:space="preserve">ūvinženiera standarta projektu. LBS precizēt to un uzņemties atbildību par projekta </w:t>
      </w:r>
      <w:r w:rsidR="00DF7DBA" w:rsidRPr="00035DBF">
        <w:rPr>
          <w:sz w:val="26"/>
          <w:szCs w:val="26"/>
          <w:lang w:val="lv-LV"/>
        </w:rPr>
        <w:t xml:space="preserve">tālāku </w:t>
      </w:r>
      <w:r w:rsidR="0006190B" w:rsidRPr="00035DBF">
        <w:rPr>
          <w:sz w:val="26"/>
          <w:szCs w:val="26"/>
          <w:lang w:val="lv-LV"/>
        </w:rPr>
        <w:t>virzību.</w:t>
      </w:r>
    </w:p>
    <w:p w:rsidR="00C04736" w:rsidRPr="00035DBF" w:rsidRDefault="00B97324" w:rsidP="00F52541">
      <w:pPr>
        <w:ind w:left="851" w:right="141" w:hanging="851"/>
        <w:jc w:val="both"/>
        <w:rPr>
          <w:b/>
          <w:bCs/>
          <w:sz w:val="26"/>
          <w:szCs w:val="26"/>
          <w:lang w:val="lv-LV"/>
        </w:rPr>
      </w:pPr>
      <w:r w:rsidRPr="00035DBF">
        <w:rPr>
          <w:sz w:val="26"/>
          <w:szCs w:val="26"/>
          <w:lang w:val="lv-LV"/>
        </w:rPr>
        <w:t>.</w:t>
      </w:r>
    </w:p>
    <w:p w:rsidR="00E74237" w:rsidRPr="00035DBF" w:rsidRDefault="00E74237" w:rsidP="00707EC1">
      <w:pPr>
        <w:ind w:right="141" w:hanging="3"/>
        <w:jc w:val="center"/>
        <w:rPr>
          <w:b/>
          <w:bCs/>
          <w:sz w:val="26"/>
          <w:szCs w:val="26"/>
          <w:lang w:val="lv-LV"/>
        </w:rPr>
      </w:pPr>
    </w:p>
    <w:p w:rsidR="00D01E4C" w:rsidRPr="00035DBF" w:rsidRDefault="00586B28" w:rsidP="00707EC1">
      <w:pPr>
        <w:ind w:right="141" w:hanging="3"/>
        <w:jc w:val="center"/>
        <w:rPr>
          <w:b/>
          <w:bCs/>
          <w:sz w:val="26"/>
          <w:szCs w:val="26"/>
          <w:lang w:val="lv-LV"/>
        </w:rPr>
      </w:pPr>
      <w:r w:rsidRPr="00035DBF">
        <w:rPr>
          <w:b/>
          <w:bCs/>
          <w:sz w:val="26"/>
          <w:szCs w:val="26"/>
          <w:lang w:val="lv-LV"/>
        </w:rPr>
        <w:t>2.§</w:t>
      </w:r>
    </w:p>
    <w:p w:rsidR="00586B28" w:rsidRPr="00035DBF" w:rsidRDefault="00A65025" w:rsidP="00A65025">
      <w:pPr>
        <w:spacing w:after="200"/>
        <w:ind w:right="141"/>
        <w:jc w:val="center"/>
        <w:rPr>
          <w:sz w:val="26"/>
          <w:szCs w:val="26"/>
          <w:lang w:val="lv-LV"/>
        </w:rPr>
      </w:pPr>
      <w:r w:rsidRPr="00035DBF">
        <w:rPr>
          <w:b/>
          <w:sz w:val="26"/>
          <w:szCs w:val="26"/>
          <w:lang w:val="lv-LV"/>
        </w:rPr>
        <w:t xml:space="preserve">Par Latvijas būvnormatīviem, kas būtu primāri jāpārstrādā 2015.gadā                      </w:t>
      </w:r>
      <w:r w:rsidR="00586B28" w:rsidRPr="00035DBF">
        <w:rPr>
          <w:sz w:val="26"/>
          <w:szCs w:val="26"/>
          <w:lang w:val="lv-LV"/>
        </w:rPr>
        <w:t>--------------------------------------------------------------------------------------------------</w:t>
      </w:r>
    </w:p>
    <w:p w:rsidR="00586B28" w:rsidRPr="00035DBF" w:rsidRDefault="00586B28" w:rsidP="00707EC1">
      <w:pPr>
        <w:ind w:right="141"/>
        <w:jc w:val="both"/>
        <w:rPr>
          <w:iCs/>
          <w:sz w:val="26"/>
          <w:szCs w:val="26"/>
          <w:lang w:val="lv-LV"/>
        </w:rPr>
      </w:pPr>
      <w:r w:rsidRPr="00035DBF">
        <w:rPr>
          <w:b/>
          <w:iCs/>
          <w:sz w:val="26"/>
          <w:szCs w:val="26"/>
          <w:lang w:val="lv-LV"/>
        </w:rPr>
        <w:t>Ziņo:</w:t>
      </w:r>
      <w:r w:rsidRPr="00035DBF">
        <w:rPr>
          <w:iCs/>
          <w:sz w:val="26"/>
          <w:szCs w:val="26"/>
          <w:lang w:val="lv-LV"/>
        </w:rPr>
        <w:t xml:space="preserve"> </w:t>
      </w:r>
      <w:r w:rsidR="00D01E4C" w:rsidRPr="00035DBF">
        <w:rPr>
          <w:iCs/>
          <w:sz w:val="26"/>
          <w:szCs w:val="26"/>
          <w:lang w:val="lv-LV"/>
        </w:rPr>
        <w:t xml:space="preserve"> </w:t>
      </w:r>
      <w:r w:rsidR="00B65D96" w:rsidRPr="00035DBF">
        <w:rPr>
          <w:sz w:val="26"/>
          <w:szCs w:val="26"/>
          <w:lang w:val="lv-LV"/>
        </w:rPr>
        <w:t>E.Rožulapa</w:t>
      </w:r>
      <w:r w:rsidR="00F52541" w:rsidRPr="00035DBF">
        <w:rPr>
          <w:sz w:val="26"/>
          <w:szCs w:val="26"/>
          <w:lang w:val="lv-LV"/>
        </w:rPr>
        <w:t>,</w:t>
      </w:r>
      <w:r w:rsidR="00F52541" w:rsidRPr="00035DBF">
        <w:rPr>
          <w:iCs/>
          <w:sz w:val="26"/>
          <w:szCs w:val="26"/>
          <w:lang w:val="lv-LV"/>
        </w:rPr>
        <w:t xml:space="preserve"> I.Oša</w:t>
      </w:r>
    </w:p>
    <w:p w:rsidR="000607E9" w:rsidRPr="00035DBF" w:rsidRDefault="000607E9" w:rsidP="000607E9">
      <w:pPr>
        <w:ind w:right="141"/>
        <w:jc w:val="both"/>
        <w:rPr>
          <w:lang w:val="lv-LV"/>
        </w:rPr>
      </w:pPr>
    </w:p>
    <w:p w:rsidR="000607E9" w:rsidRPr="00035DBF" w:rsidRDefault="00F52541" w:rsidP="00F52541">
      <w:pPr>
        <w:ind w:right="141"/>
        <w:jc w:val="both"/>
        <w:rPr>
          <w:sz w:val="26"/>
          <w:szCs w:val="26"/>
          <w:lang w:val="lv-LV"/>
        </w:rPr>
      </w:pPr>
      <w:r w:rsidRPr="00035DBF">
        <w:rPr>
          <w:sz w:val="26"/>
          <w:szCs w:val="26"/>
          <w:lang w:val="lv-LV"/>
        </w:rPr>
        <w:t>Izvērtējot pēc būtības t</w:t>
      </w:r>
      <w:r w:rsidR="000607E9" w:rsidRPr="00035DBF">
        <w:rPr>
          <w:sz w:val="26"/>
          <w:szCs w:val="26"/>
          <w:lang w:val="lv-LV"/>
        </w:rPr>
        <w:t>o</w:t>
      </w:r>
      <w:r w:rsidRPr="00035DBF">
        <w:rPr>
          <w:sz w:val="26"/>
          <w:szCs w:val="26"/>
          <w:lang w:val="lv-LV"/>
        </w:rPr>
        <w:t>, kādi būvnormatīvi ir nozarei paši nepieciešamākie un to ko nozere jau ir paveikusi būvnormatīvu pārstrādāšanā, padome noteica</w:t>
      </w:r>
      <w:r w:rsidR="00364749" w:rsidRPr="00035DBF">
        <w:rPr>
          <w:sz w:val="26"/>
          <w:szCs w:val="26"/>
          <w:lang w:val="lv-LV"/>
        </w:rPr>
        <w:t xml:space="preserve"> </w:t>
      </w:r>
      <w:r w:rsidRPr="00035DBF">
        <w:rPr>
          <w:sz w:val="26"/>
          <w:szCs w:val="26"/>
          <w:lang w:val="lv-LV"/>
        </w:rPr>
        <w:t>primāri pārstrādājamos būvnormatīvus</w:t>
      </w:r>
      <w:r w:rsidR="00364749" w:rsidRPr="00035DBF">
        <w:rPr>
          <w:sz w:val="26"/>
          <w:szCs w:val="26"/>
          <w:lang w:val="lv-LV"/>
        </w:rPr>
        <w:t xml:space="preserve">, kā pirmos nosakot tos, </w:t>
      </w:r>
      <w:r w:rsidR="000607E9" w:rsidRPr="00035DBF">
        <w:rPr>
          <w:sz w:val="26"/>
          <w:szCs w:val="26"/>
          <w:lang w:val="lv-LV"/>
        </w:rPr>
        <w:t xml:space="preserve">kas ir saistīti ar būvju drošību, tad tos, kas ir novecojuši, </w:t>
      </w:r>
      <w:r w:rsidR="00364749" w:rsidRPr="00035DBF">
        <w:rPr>
          <w:sz w:val="26"/>
          <w:szCs w:val="26"/>
          <w:lang w:val="lv-LV"/>
        </w:rPr>
        <w:t xml:space="preserve">pēc tam </w:t>
      </w:r>
      <w:r w:rsidR="000607E9" w:rsidRPr="00035DBF">
        <w:rPr>
          <w:sz w:val="26"/>
          <w:szCs w:val="26"/>
          <w:lang w:val="lv-LV"/>
        </w:rPr>
        <w:t>tos, kas saistīti ar</w:t>
      </w:r>
      <w:r w:rsidR="00364749" w:rsidRPr="00035DBF">
        <w:rPr>
          <w:sz w:val="26"/>
          <w:szCs w:val="26"/>
          <w:lang w:val="lv-LV"/>
        </w:rPr>
        <w:t xml:space="preserve"> konstrukciju</w:t>
      </w:r>
      <w:r w:rsidR="000607E9" w:rsidRPr="00035DBF">
        <w:rPr>
          <w:sz w:val="26"/>
          <w:szCs w:val="26"/>
          <w:lang w:val="lv-LV"/>
        </w:rPr>
        <w:t xml:space="preserve"> projektēšanu</w:t>
      </w:r>
      <w:r w:rsidR="00364749" w:rsidRPr="00035DBF">
        <w:rPr>
          <w:sz w:val="26"/>
          <w:szCs w:val="26"/>
          <w:lang w:val="lv-LV"/>
        </w:rPr>
        <w:t>.</w:t>
      </w:r>
    </w:p>
    <w:p w:rsidR="00364749" w:rsidRPr="00035DBF" w:rsidRDefault="00364749" w:rsidP="00F52541">
      <w:pPr>
        <w:ind w:right="141"/>
        <w:jc w:val="both"/>
        <w:rPr>
          <w:b/>
          <w:sz w:val="26"/>
          <w:szCs w:val="26"/>
          <w:lang w:val="lv-LV"/>
        </w:rPr>
      </w:pPr>
    </w:p>
    <w:p w:rsidR="00364749" w:rsidRPr="00035DBF" w:rsidRDefault="00364749" w:rsidP="00F52541">
      <w:pPr>
        <w:ind w:right="141"/>
        <w:jc w:val="both"/>
        <w:rPr>
          <w:sz w:val="26"/>
          <w:szCs w:val="26"/>
          <w:lang w:val="lv-LV"/>
        </w:rPr>
      </w:pPr>
      <w:r w:rsidRPr="00035DBF">
        <w:rPr>
          <w:b/>
          <w:sz w:val="26"/>
          <w:szCs w:val="26"/>
          <w:lang w:val="lv-LV"/>
        </w:rPr>
        <w:t>Nolemj:</w:t>
      </w:r>
    </w:p>
    <w:p w:rsidR="000607E9" w:rsidRPr="00035DBF" w:rsidRDefault="000607E9" w:rsidP="00F52541">
      <w:pPr>
        <w:ind w:right="141"/>
        <w:jc w:val="both"/>
        <w:rPr>
          <w:iCs/>
          <w:sz w:val="26"/>
          <w:szCs w:val="26"/>
          <w:u w:val="single"/>
          <w:lang w:val="lv-LV"/>
        </w:rPr>
      </w:pPr>
      <w:r w:rsidRPr="00035DBF">
        <w:rPr>
          <w:iCs/>
          <w:sz w:val="26"/>
          <w:szCs w:val="26"/>
          <w:u w:val="single"/>
          <w:lang w:val="lv-LV"/>
        </w:rPr>
        <w:t>2015.gadā pārstrādāt</w:t>
      </w:r>
      <w:r w:rsidR="004E3585" w:rsidRPr="00035DBF">
        <w:rPr>
          <w:iCs/>
          <w:sz w:val="26"/>
          <w:szCs w:val="26"/>
          <w:u w:val="single"/>
          <w:lang w:val="lv-LV"/>
        </w:rPr>
        <w:t xml:space="preserve"> tos būvnormatīvus, kas saistīti ar ēku drošību</w:t>
      </w:r>
      <w:r w:rsidRPr="00035DBF">
        <w:rPr>
          <w:iCs/>
          <w:sz w:val="26"/>
          <w:szCs w:val="26"/>
          <w:u w:val="single"/>
          <w:lang w:val="lv-LV"/>
        </w:rPr>
        <w:t>:</w:t>
      </w:r>
    </w:p>
    <w:p w:rsidR="000607E9" w:rsidRPr="00035DBF" w:rsidRDefault="000607E9" w:rsidP="00F52541">
      <w:pPr>
        <w:ind w:right="141"/>
        <w:jc w:val="both"/>
        <w:rPr>
          <w:sz w:val="26"/>
          <w:szCs w:val="26"/>
          <w:lang w:val="lv-LV"/>
        </w:rPr>
      </w:pPr>
      <w:r w:rsidRPr="00035DBF">
        <w:rPr>
          <w:sz w:val="26"/>
          <w:szCs w:val="26"/>
          <w:lang w:val="lv-LV"/>
        </w:rPr>
        <w:lastRenderedPageBreak/>
        <w:t>1. Noteikumi par Latvijas būvnormatīvu LBN 005-99 „Inženierizpētes noteikumi būvniecībā”</w:t>
      </w:r>
    </w:p>
    <w:p w:rsidR="000607E9" w:rsidRPr="00035DBF" w:rsidRDefault="000607E9" w:rsidP="00F52541">
      <w:pPr>
        <w:ind w:right="141"/>
        <w:jc w:val="both"/>
        <w:rPr>
          <w:sz w:val="26"/>
          <w:szCs w:val="26"/>
          <w:lang w:val="lv-LV"/>
        </w:rPr>
      </w:pPr>
      <w:r w:rsidRPr="00035DBF">
        <w:rPr>
          <w:sz w:val="26"/>
          <w:szCs w:val="26"/>
          <w:lang w:val="lv-LV"/>
        </w:rPr>
        <w:t>2. Noteikumi par Latvijas būvnormatīvu LBN 201-10 „Būvju ugunsdrošība”;</w:t>
      </w:r>
    </w:p>
    <w:p w:rsidR="000607E9" w:rsidRPr="00035DBF" w:rsidRDefault="000607E9" w:rsidP="00F52541">
      <w:pPr>
        <w:ind w:right="141"/>
        <w:jc w:val="both"/>
        <w:rPr>
          <w:sz w:val="26"/>
          <w:szCs w:val="26"/>
          <w:lang w:val="lv-LV"/>
        </w:rPr>
      </w:pPr>
      <w:r w:rsidRPr="00035DBF">
        <w:rPr>
          <w:sz w:val="26"/>
          <w:szCs w:val="26"/>
          <w:lang w:val="lv-LV"/>
        </w:rPr>
        <w:t xml:space="preserve">3. </w:t>
      </w:r>
      <w:r w:rsidR="004E3585" w:rsidRPr="00035DBF">
        <w:rPr>
          <w:sz w:val="26"/>
          <w:szCs w:val="26"/>
          <w:lang w:val="lv-LV"/>
        </w:rPr>
        <w:t>LAS priekšlikums a</w:t>
      </w:r>
      <w:r w:rsidRPr="00035DBF">
        <w:rPr>
          <w:sz w:val="26"/>
          <w:szCs w:val="26"/>
          <w:lang w:val="lv-LV"/>
        </w:rPr>
        <w:t xml:space="preserve">pvienot </w:t>
      </w:r>
      <w:r w:rsidR="004E3585" w:rsidRPr="00035DBF">
        <w:rPr>
          <w:sz w:val="26"/>
          <w:szCs w:val="26"/>
          <w:lang w:val="lv-LV"/>
        </w:rPr>
        <w:t xml:space="preserve">trīs LNB, </w:t>
      </w:r>
      <w:r w:rsidRPr="00035DBF">
        <w:rPr>
          <w:sz w:val="26"/>
          <w:szCs w:val="26"/>
          <w:lang w:val="lv-LV"/>
        </w:rPr>
        <w:t>zem</w:t>
      </w:r>
      <w:r w:rsidR="004E3585" w:rsidRPr="00035DBF">
        <w:rPr>
          <w:sz w:val="26"/>
          <w:szCs w:val="26"/>
          <w:lang w:val="lv-LV"/>
        </w:rPr>
        <w:t xml:space="preserve"> viena </w:t>
      </w:r>
      <w:r w:rsidRPr="00035DBF">
        <w:rPr>
          <w:sz w:val="26"/>
          <w:szCs w:val="26"/>
          <w:lang w:val="lv-LV"/>
        </w:rPr>
        <w:t xml:space="preserve"> nosaukuma:</w:t>
      </w:r>
      <w:r w:rsidR="004E3585" w:rsidRPr="00035DBF">
        <w:rPr>
          <w:sz w:val="26"/>
          <w:szCs w:val="26"/>
          <w:lang w:val="lv-LV"/>
        </w:rPr>
        <w:t xml:space="preserve"> “Ēku lietošanas drošība un vides pieejamība”</w:t>
      </w:r>
    </w:p>
    <w:p w:rsidR="000607E9" w:rsidRPr="00035DBF" w:rsidRDefault="004E3585" w:rsidP="00F52541">
      <w:pPr>
        <w:ind w:right="141"/>
        <w:jc w:val="both"/>
        <w:rPr>
          <w:sz w:val="26"/>
          <w:szCs w:val="26"/>
          <w:lang w:val="lv-LV"/>
        </w:rPr>
      </w:pPr>
      <w:r w:rsidRPr="00035DBF">
        <w:rPr>
          <w:sz w:val="26"/>
          <w:szCs w:val="26"/>
          <w:lang w:val="lv-LV"/>
        </w:rPr>
        <w:t xml:space="preserve">- </w:t>
      </w:r>
      <w:r w:rsidR="000607E9" w:rsidRPr="00035DBF">
        <w:rPr>
          <w:sz w:val="26"/>
          <w:szCs w:val="26"/>
          <w:lang w:val="lv-LV"/>
        </w:rPr>
        <w:t>Noteikumi par Latvijas būvnormatīvu LBN 208-08 „Publiskas ēkas un būves”;</w:t>
      </w:r>
    </w:p>
    <w:p w:rsidR="004E3585" w:rsidRPr="00035DBF" w:rsidRDefault="004E3585" w:rsidP="00F52541">
      <w:pPr>
        <w:ind w:right="141"/>
        <w:jc w:val="both"/>
        <w:rPr>
          <w:sz w:val="26"/>
          <w:szCs w:val="26"/>
          <w:lang w:val="lv-LV"/>
        </w:rPr>
      </w:pPr>
      <w:r w:rsidRPr="00035DBF">
        <w:rPr>
          <w:sz w:val="26"/>
          <w:szCs w:val="26"/>
          <w:lang w:val="lv-LV"/>
        </w:rPr>
        <w:t xml:space="preserve">- </w:t>
      </w:r>
      <w:r w:rsidR="000607E9" w:rsidRPr="00035DBF">
        <w:rPr>
          <w:sz w:val="26"/>
          <w:szCs w:val="26"/>
          <w:lang w:val="lv-LV"/>
        </w:rPr>
        <w:t>Noteikumi par Latvijas būvnormatīvu LBN 209-09 „Mazstāvu dzīvojamās mājas”</w:t>
      </w:r>
      <w:r w:rsidR="00A65025" w:rsidRPr="00035DBF">
        <w:rPr>
          <w:sz w:val="26"/>
          <w:szCs w:val="26"/>
          <w:lang w:val="lv-LV"/>
        </w:rPr>
        <w:t>;</w:t>
      </w:r>
    </w:p>
    <w:p w:rsidR="000607E9" w:rsidRPr="00035DBF" w:rsidRDefault="004E3585" w:rsidP="00F52541">
      <w:pPr>
        <w:ind w:right="141"/>
        <w:jc w:val="both"/>
        <w:rPr>
          <w:iCs/>
          <w:sz w:val="26"/>
          <w:szCs w:val="26"/>
          <w:lang w:val="lv-LV"/>
        </w:rPr>
      </w:pPr>
      <w:r w:rsidRPr="00035DBF">
        <w:rPr>
          <w:sz w:val="26"/>
          <w:szCs w:val="26"/>
          <w:lang w:val="lv-LV"/>
        </w:rPr>
        <w:t xml:space="preserve">- </w:t>
      </w:r>
      <w:r w:rsidR="000607E9" w:rsidRPr="00035DBF">
        <w:rPr>
          <w:sz w:val="26"/>
          <w:szCs w:val="26"/>
          <w:lang w:val="lv-LV"/>
        </w:rPr>
        <w:t>Noteikumi par Latvijas būvnormatīvu LBN 211-08 „Daudzstāvu daudzdzīvokļu dzīvojamie nami”</w:t>
      </w:r>
      <w:r w:rsidR="00A65025" w:rsidRPr="00035DBF">
        <w:rPr>
          <w:sz w:val="26"/>
          <w:szCs w:val="26"/>
          <w:lang w:val="lv-LV"/>
        </w:rPr>
        <w:t>;</w:t>
      </w:r>
    </w:p>
    <w:p w:rsidR="00A65025" w:rsidRPr="00035DBF" w:rsidRDefault="004E3585" w:rsidP="00F52541">
      <w:pPr>
        <w:ind w:right="141"/>
        <w:jc w:val="both"/>
        <w:rPr>
          <w:sz w:val="26"/>
          <w:szCs w:val="26"/>
          <w:lang w:val="lv-LV"/>
        </w:rPr>
      </w:pPr>
      <w:r w:rsidRPr="00035DBF">
        <w:rPr>
          <w:iCs/>
          <w:sz w:val="26"/>
          <w:szCs w:val="26"/>
          <w:lang w:val="lv-LV"/>
        </w:rPr>
        <w:t xml:space="preserve">4. </w:t>
      </w:r>
      <w:r w:rsidRPr="00035DBF">
        <w:rPr>
          <w:sz w:val="26"/>
          <w:szCs w:val="26"/>
          <w:lang w:val="lv-LV"/>
        </w:rPr>
        <w:t>Noteikumi par Latvijas būvnormatīvu LBN 405-01 „Būvju tehniskā apsekošana”</w:t>
      </w:r>
      <w:r w:rsidR="00A65025" w:rsidRPr="00035DBF">
        <w:rPr>
          <w:sz w:val="26"/>
          <w:szCs w:val="26"/>
          <w:lang w:val="lv-LV"/>
        </w:rPr>
        <w:t>;</w:t>
      </w:r>
    </w:p>
    <w:p w:rsidR="00A65025" w:rsidRPr="00035DBF" w:rsidRDefault="00A65025" w:rsidP="00F52541">
      <w:pPr>
        <w:ind w:right="141"/>
        <w:jc w:val="both"/>
        <w:rPr>
          <w:sz w:val="26"/>
          <w:szCs w:val="26"/>
          <w:lang w:val="lv-LV"/>
        </w:rPr>
      </w:pPr>
      <w:r w:rsidRPr="00035DBF">
        <w:rPr>
          <w:sz w:val="26"/>
          <w:szCs w:val="26"/>
          <w:lang w:val="lv-LV"/>
        </w:rPr>
        <w:t>5. Iesākt darbu pie Latvijas būvnormatīvu LBN 202-01 „Būvprojekta saturs un noformēšana”</w:t>
      </w:r>
      <w:r w:rsidR="00F52541" w:rsidRPr="00035DBF">
        <w:rPr>
          <w:sz w:val="26"/>
          <w:szCs w:val="26"/>
          <w:lang w:val="lv-LV"/>
        </w:rPr>
        <w:t>, pie standartu izstrādāšanas, jo k</w:t>
      </w:r>
      <w:r w:rsidRPr="00035DBF">
        <w:rPr>
          <w:iCs/>
          <w:sz w:val="26"/>
          <w:szCs w:val="26"/>
          <w:lang w:val="lv-LV"/>
        </w:rPr>
        <w:t xml:space="preserve">atrai būvprojekta sadaļai </w:t>
      </w:r>
      <w:r w:rsidR="00F52541" w:rsidRPr="00035DBF">
        <w:rPr>
          <w:iCs/>
          <w:sz w:val="26"/>
          <w:szCs w:val="26"/>
          <w:lang w:val="lv-LV"/>
        </w:rPr>
        <w:t>atbilst</w:t>
      </w:r>
      <w:r w:rsidRPr="00035DBF">
        <w:rPr>
          <w:iCs/>
          <w:sz w:val="26"/>
          <w:szCs w:val="26"/>
          <w:lang w:val="lv-LV"/>
        </w:rPr>
        <w:t xml:space="preserve"> nozares standarti, </w:t>
      </w:r>
      <w:r w:rsidR="00F52541" w:rsidRPr="00035DBF">
        <w:rPr>
          <w:iCs/>
          <w:sz w:val="26"/>
          <w:szCs w:val="26"/>
          <w:lang w:val="lv-LV"/>
        </w:rPr>
        <w:t>kas</w:t>
      </w:r>
      <w:r w:rsidRPr="00035DBF">
        <w:rPr>
          <w:iCs/>
          <w:sz w:val="26"/>
          <w:szCs w:val="26"/>
          <w:lang w:val="lv-LV"/>
        </w:rPr>
        <w:t xml:space="preserve"> pašlaik vēl nav pieejami.</w:t>
      </w:r>
    </w:p>
    <w:p w:rsidR="00A65025" w:rsidRPr="00035DBF" w:rsidRDefault="00A65025" w:rsidP="001B04FD">
      <w:pPr>
        <w:ind w:right="141"/>
        <w:jc w:val="both"/>
        <w:rPr>
          <w:iCs/>
          <w:sz w:val="26"/>
          <w:szCs w:val="26"/>
          <w:u w:val="single"/>
          <w:lang w:val="lv-LV"/>
        </w:rPr>
      </w:pPr>
    </w:p>
    <w:p w:rsidR="004E3585" w:rsidRPr="00035DBF" w:rsidRDefault="000607E9" w:rsidP="001B04FD">
      <w:pPr>
        <w:ind w:right="141"/>
        <w:jc w:val="both"/>
        <w:rPr>
          <w:iCs/>
          <w:sz w:val="26"/>
          <w:szCs w:val="26"/>
          <w:u w:val="single"/>
          <w:lang w:val="lv-LV"/>
        </w:rPr>
      </w:pPr>
      <w:r w:rsidRPr="00035DBF">
        <w:rPr>
          <w:iCs/>
          <w:sz w:val="26"/>
          <w:szCs w:val="26"/>
          <w:u w:val="single"/>
          <w:lang w:val="lv-LV"/>
        </w:rPr>
        <w:t>201</w:t>
      </w:r>
      <w:r w:rsidR="004E3585" w:rsidRPr="00035DBF">
        <w:rPr>
          <w:iCs/>
          <w:sz w:val="26"/>
          <w:szCs w:val="26"/>
          <w:u w:val="single"/>
          <w:lang w:val="lv-LV"/>
        </w:rPr>
        <w:t>6</w:t>
      </w:r>
      <w:r w:rsidRPr="00035DBF">
        <w:rPr>
          <w:iCs/>
          <w:sz w:val="26"/>
          <w:szCs w:val="26"/>
          <w:u w:val="single"/>
          <w:lang w:val="lv-LV"/>
        </w:rPr>
        <w:t xml:space="preserve">.gadā </w:t>
      </w:r>
      <w:r w:rsidR="00B65D96" w:rsidRPr="00035DBF">
        <w:rPr>
          <w:iCs/>
          <w:sz w:val="26"/>
          <w:szCs w:val="26"/>
          <w:u w:val="single"/>
          <w:lang w:val="lv-LV"/>
        </w:rPr>
        <w:t xml:space="preserve"> </w:t>
      </w:r>
      <w:r w:rsidR="004E3585" w:rsidRPr="00035DBF">
        <w:rPr>
          <w:iCs/>
          <w:sz w:val="26"/>
          <w:szCs w:val="26"/>
          <w:u w:val="single"/>
          <w:lang w:val="lv-LV"/>
        </w:rPr>
        <w:t>pārstrādāt  sevišķi novecojušos</w:t>
      </w:r>
      <w:r w:rsidR="00F52541" w:rsidRPr="00035DBF">
        <w:rPr>
          <w:iCs/>
          <w:sz w:val="26"/>
          <w:szCs w:val="26"/>
          <w:u w:val="single"/>
          <w:lang w:val="lv-LV"/>
        </w:rPr>
        <w:t xml:space="preserve"> būvnormatīvus</w:t>
      </w:r>
      <w:r w:rsidR="004E3585" w:rsidRPr="00035DBF">
        <w:rPr>
          <w:iCs/>
          <w:sz w:val="26"/>
          <w:szCs w:val="26"/>
          <w:u w:val="single"/>
          <w:lang w:val="lv-LV"/>
        </w:rPr>
        <w:t>:</w:t>
      </w:r>
    </w:p>
    <w:p w:rsidR="00A65025" w:rsidRPr="00035DBF" w:rsidRDefault="00A65025" w:rsidP="001B04FD">
      <w:pPr>
        <w:ind w:right="141"/>
        <w:jc w:val="both"/>
        <w:rPr>
          <w:sz w:val="26"/>
          <w:szCs w:val="26"/>
          <w:lang w:val="lv-LV"/>
        </w:rPr>
      </w:pPr>
    </w:p>
    <w:p w:rsidR="00F52541" w:rsidRPr="00035DBF" w:rsidRDefault="00F52541" w:rsidP="003B60F0">
      <w:pPr>
        <w:pStyle w:val="ListParagraph"/>
        <w:numPr>
          <w:ilvl w:val="0"/>
          <w:numId w:val="5"/>
        </w:numPr>
        <w:ind w:left="284" w:right="141" w:hanging="284"/>
        <w:jc w:val="both"/>
        <w:rPr>
          <w:sz w:val="26"/>
          <w:szCs w:val="26"/>
          <w:lang w:val="lv-LV"/>
        </w:rPr>
      </w:pPr>
      <w:r w:rsidRPr="00035DBF">
        <w:rPr>
          <w:sz w:val="26"/>
          <w:szCs w:val="26"/>
          <w:lang w:val="lv-LV"/>
        </w:rPr>
        <w:t>Turpināt darbu pie Latvijas būvnormatīvu LBN 202-01 „Būvprojekta saturs un noformēšana”;</w:t>
      </w:r>
    </w:p>
    <w:p w:rsidR="004E3585" w:rsidRPr="00035DBF" w:rsidRDefault="004E3585" w:rsidP="003B60F0">
      <w:pPr>
        <w:pStyle w:val="ListParagraph"/>
        <w:numPr>
          <w:ilvl w:val="0"/>
          <w:numId w:val="5"/>
        </w:numPr>
        <w:ind w:left="284" w:right="141" w:hanging="284"/>
        <w:jc w:val="both"/>
        <w:rPr>
          <w:sz w:val="26"/>
          <w:szCs w:val="26"/>
          <w:lang w:val="lv-LV"/>
        </w:rPr>
      </w:pPr>
      <w:r w:rsidRPr="00035DBF">
        <w:rPr>
          <w:sz w:val="26"/>
          <w:szCs w:val="26"/>
          <w:lang w:val="lv-LV"/>
        </w:rPr>
        <w:t>Latvijas būvnormatīvu LBN 221-98 „Ēku iekšējais ūdensvads un kanalizācija”;</w:t>
      </w:r>
    </w:p>
    <w:p w:rsidR="004E3585" w:rsidRPr="00035DBF" w:rsidRDefault="004E3585" w:rsidP="003B60F0">
      <w:pPr>
        <w:pStyle w:val="ListParagraph"/>
        <w:numPr>
          <w:ilvl w:val="0"/>
          <w:numId w:val="5"/>
        </w:numPr>
        <w:ind w:left="284" w:right="141" w:hanging="284"/>
        <w:jc w:val="both"/>
        <w:rPr>
          <w:sz w:val="26"/>
          <w:szCs w:val="26"/>
          <w:lang w:val="lv-LV"/>
        </w:rPr>
      </w:pPr>
      <w:r w:rsidRPr="00035DBF">
        <w:rPr>
          <w:sz w:val="26"/>
          <w:szCs w:val="26"/>
          <w:lang w:val="lv-LV"/>
        </w:rPr>
        <w:t>Latvijas būvnormatīvu LBN 222-99 „Ūdensapgādes ārējie tīkli un būves”;</w:t>
      </w:r>
    </w:p>
    <w:p w:rsidR="004E3585" w:rsidRPr="00035DBF" w:rsidRDefault="004E3585" w:rsidP="003B60F0">
      <w:pPr>
        <w:pStyle w:val="ListParagraph"/>
        <w:numPr>
          <w:ilvl w:val="0"/>
          <w:numId w:val="5"/>
        </w:numPr>
        <w:ind w:left="284" w:hanging="284"/>
        <w:jc w:val="both"/>
        <w:rPr>
          <w:sz w:val="26"/>
          <w:szCs w:val="26"/>
          <w:lang w:val="lv-LV"/>
        </w:rPr>
      </w:pPr>
      <w:r w:rsidRPr="00035DBF">
        <w:rPr>
          <w:sz w:val="26"/>
          <w:szCs w:val="26"/>
          <w:lang w:val="lv-LV"/>
        </w:rPr>
        <w:t>Noteikumi par Latvijas būvnormatīvu LBN 223-99 „Kanalizācijas ārējie tīkli un būves”</w:t>
      </w:r>
      <w:r w:rsidR="00A65025" w:rsidRPr="00035DBF">
        <w:rPr>
          <w:sz w:val="26"/>
          <w:szCs w:val="26"/>
          <w:lang w:val="lv-LV"/>
        </w:rPr>
        <w:t>;</w:t>
      </w:r>
    </w:p>
    <w:p w:rsidR="008F7A14" w:rsidRPr="00035DBF" w:rsidRDefault="00A65025" w:rsidP="003B60F0">
      <w:pPr>
        <w:pStyle w:val="ListParagraph"/>
        <w:numPr>
          <w:ilvl w:val="0"/>
          <w:numId w:val="5"/>
        </w:numPr>
        <w:ind w:left="284" w:right="141" w:hanging="284"/>
        <w:jc w:val="both"/>
        <w:rPr>
          <w:sz w:val="26"/>
          <w:szCs w:val="26"/>
          <w:lang w:val="lv-LV"/>
        </w:rPr>
      </w:pPr>
      <w:r w:rsidRPr="00035DBF">
        <w:rPr>
          <w:sz w:val="26"/>
          <w:szCs w:val="26"/>
          <w:lang w:val="lv-LV"/>
        </w:rPr>
        <w:t>Noteikumi par Latvijas būvnormatīvu LBN 224-05 „Meliorācijas sistēmas un hidrotehniskās būves”.</w:t>
      </w:r>
    </w:p>
    <w:p w:rsidR="008F7A14" w:rsidRPr="00035DBF" w:rsidRDefault="008F7A14" w:rsidP="001B04FD">
      <w:pPr>
        <w:ind w:right="141"/>
        <w:jc w:val="both"/>
        <w:rPr>
          <w:iCs/>
          <w:sz w:val="26"/>
          <w:szCs w:val="26"/>
          <w:lang w:val="lv-LV"/>
        </w:rPr>
      </w:pPr>
      <w:r w:rsidRPr="00035DBF">
        <w:rPr>
          <w:iCs/>
          <w:sz w:val="26"/>
          <w:szCs w:val="26"/>
          <w:lang w:val="lv-LV"/>
        </w:rPr>
        <w:t xml:space="preserve"> </w:t>
      </w:r>
    </w:p>
    <w:p w:rsidR="00496714" w:rsidRPr="00035DBF" w:rsidRDefault="00496714" w:rsidP="004E3503">
      <w:pPr>
        <w:ind w:left="644" w:right="141"/>
        <w:jc w:val="both"/>
        <w:rPr>
          <w:iCs/>
          <w:sz w:val="26"/>
          <w:szCs w:val="26"/>
          <w:lang w:val="lv-LV"/>
        </w:rPr>
      </w:pPr>
    </w:p>
    <w:p w:rsidR="00EE2AC0" w:rsidRPr="00035DBF" w:rsidRDefault="00EE2AC0" w:rsidP="00EE2AC0">
      <w:pPr>
        <w:ind w:right="141" w:hanging="3"/>
        <w:jc w:val="center"/>
        <w:rPr>
          <w:b/>
          <w:bCs/>
          <w:sz w:val="26"/>
          <w:szCs w:val="26"/>
          <w:lang w:val="lv-LV"/>
        </w:rPr>
      </w:pPr>
      <w:r w:rsidRPr="00035DBF">
        <w:rPr>
          <w:b/>
          <w:bCs/>
          <w:sz w:val="26"/>
          <w:szCs w:val="26"/>
          <w:lang w:val="lv-LV"/>
        </w:rPr>
        <w:t>3.§</w:t>
      </w:r>
    </w:p>
    <w:p w:rsidR="008D3501" w:rsidRPr="00035DBF" w:rsidRDefault="008D3501" w:rsidP="008D3501">
      <w:pPr>
        <w:ind w:right="141"/>
        <w:jc w:val="center"/>
        <w:rPr>
          <w:sz w:val="26"/>
          <w:szCs w:val="26"/>
          <w:lang w:val="lv-LV"/>
        </w:rPr>
      </w:pPr>
      <w:r w:rsidRPr="00035DBF">
        <w:rPr>
          <w:b/>
          <w:sz w:val="26"/>
          <w:szCs w:val="26"/>
          <w:lang w:val="lv-LV"/>
        </w:rPr>
        <w:t>Informācija par darba grupās paveikto</w:t>
      </w:r>
    </w:p>
    <w:p w:rsidR="00EE2AC0" w:rsidRPr="00035DBF" w:rsidRDefault="00EE2AC0" w:rsidP="008D3501">
      <w:pPr>
        <w:ind w:right="141"/>
        <w:jc w:val="center"/>
        <w:rPr>
          <w:sz w:val="26"/>
          <w:szCs w:val="26"/>
          <w:lang w:val="lv-LV"/>
        </w:rPr>
      </w:pPr>
      <w:r w:rsidRPr="00035DBF">
        <w:rPr>
          <w:sz w:val="26"/>
          <w:szCs w:val="26"/>
          <w:lang w:val="lv-LV"/>
        </w:rPr>
        <w:t>--------------------------------------------------------------------------------------------------</w:t>
      </w:r>
    </w:p>
    <w:p w:rsidR="00EE2AC0" w:rsidRPr="00035DBF" w:rsidRDefault="00EE2AC0" w:rsidP="00EE2AC0">
      <w:pPr>
        <w:ind w:right="141"/>
        <w:jc w:val="both"/>
        <w:rPr>
          <w:iCs/>
          <w:sz w:val="26"/>
          <w:szCs w:val="26"/>
          <w:lang w:val="lv-LV"/>
        </w:rPr>
      </w:pPr>
      <w:r w:rsidRPr="00035DBF">
        <w:rPr>
          <w:b/>
          <w:iCs/>
          <w:sz w:val="26"/>
          <w:szCs w:val="26"/>
          <w:lang w:val="lv-LV"/>
        </w:rPr>
        <w:t>Ziņo:</w:t>
      </w:r>
      <w:r w:rsidRPr="00035DBF">
        <w:rPr>
          <w:iCs/>
          <w:sz w:val="26"/>
          <w:szCs w:val="26"/>
          <w:lang w:val="lv-LV"/>
        </w:rPr>
        <w:t xml:space="preserve"> </w:t>
      </w:r>
      <w:r w:rsidR="008D3501" w:rsidRPr="00035DBF">
        <w:rPr>
          <w:iCs/>
          <w:sz w:val="26"/>
          <w:szCs w:val="26"/>
          <w:lang w:val="lv-LV"/>
        </w:rPr>
        <w:t>E.Rožulapa</w:t>
      </w:r>
    </w:p>
    <w:p w:rsidR="008D3501" w:rsidRPr="00035DBF" w:rsidRDefault="008D3501" w:rsidP="00EE2AC0">
      <w:pPr>
        <w:ind w:right="141"/>
        <w:jc w:val="both"/>
        <w:rPr>
          <w:iCs/>
          <w:sz w:val="26"/>
          <w:szCs w:val="26"/>
          <w:lang w:val="lv-LV"/>
        </w:rPr>
      </w:pPr>
    </w:p>
    <w:p w:rsidR="008D3501" w:rsidRPr="00035DBF" w:rsidRDefault="008D3501" w:rsidP="008D3501">
      <w:pPr>
        <w:pStyle w:val="ListParagraph"/>
        <w:numPr>
          <w:ilvl w:val="1"/>
          <w:numId w:val="7"/>
        </w:numPr>
        <w:ind w:right="141"/>
        <w:jc w:val="both"/>
        <w:rPr>
          <w:sz w:val="26"/>
          <w:szCs w:val="26"/>
          <w:u w:val="single"/>
          <w:lang w:val="lv-LV"/>
        </w:rPr>
      </w:pPr>
      <w:r w:rsidRPr="00035DBF">
        <w:rPr>
          <w:sz w:val="26"/>
          <w:szCs w:val="26"/>
          <w:u w:val="single"/>
          <w:lang w:val="lv-LV"/>
        </w:rPr>
        <w:t>Darba grupa par priekšlikumu sagatavošanu Publiskā iepirkumu likumam;</w:t>
      </w:r>
    </w:p>
    <w:p w:rsidR="008D3501" w:rsidRPr="00035DBF" w:rsidRDefault="008D3501" w:rsidP="008D3501">
      <w:pPr>
        <w:pStyle w:val="PlainText"/>
        <w:ind w:left="390"/>
        <w:rPr>
          <w:rFonts w:ascii="Times New Roman" w:hAnsi="Times New Roman" w:cs="Times New Roman"/>
          <w:u w:val="single"/>
        </w:rPr>
      </w:pPr>
    </w:p>
    <w:p w:rsidR="00F00EEB" w:rsidRDefault="00B741F8" w:rsidP="00F00EEB">
      <w:pPr>
        <w:pStyle w:val="PlainText"/>
        <w:ind w:firstLine="390"/>
        <w:jc w:val="both"/>
        <w:rPr>
          <w:rFonts w:ascii="Times New Roman" w:hAnsi="Times New Roman" w:cs="Times New Roman"/>
          <w:sz w:val="26"/>
          <w:szCs w:val="26"/>
        </w:rPr>
      </w:pPr>
      <w:r>
        <w:rPr>
          <w:rFonts w:ascii="Times New Roman" w:hAnsi="Times New Roman" w:cs="Times New Roman"/>
          <w:sz w:val="26"/>
          <w:szCs w:val="26"/>
        </w:rPr>
        <w:t xml:space="preserve">Darba grupa </w:t>
      </w:r>
      <w:r w:rsidR="00F00EEB">
        <w:rPr>
          <w:rFonts w:ascii="Times New Roman" w:hAnsi="Times New Roman" w:cs="Times New Roman"/>
          <w:sz w:val="26"/>
          <w:szCs w:val="26"/>
        </w:rPr>
        <w:t xml:space="preserve">sākotnēji izvērtēja un apsprieda priekšlikumus, kas varētu tikt iesniegti grozījumiem Publiskā iepirkuma likumā. No tiem tika </w:t>
      </w:r>
      <w:r>
        <w:rPr>
          <w:rFonts w:ascii="Times New Roman" w:hAnsi="Times New Roman" w:cs="Times New Roman"/>
          <w:sz w:val="26"/>
          <w:szCs w:val="26"/>
        </w:rPr>
        <w:t>akceptē</w:t>
      </w:r>
      <w:r w:rsidR="00F00EEB">
        <w:rPr>
          <w:rFonts w:ascii="Times New Roman" w:hAnsi="Times New Roman" w:cs="Times New Roman"/>
          <w:sz w:val="26"/>
          <w:szCs w:val="26"/>
        </w:rPr>
        <w:t>ti</w:t>
      </w:r>
      <w:r>
        <w:rPr>
          <w:rFonts w:ascii="Times New Roman" w:hAnsi="Times New Roman" w:cs="Times New Roman"/>
          <w:sz w:val="26"/>
          <w:szCs w:val="26"/>
        </w:rPr>
        <w:t xml:space="preserve"> trīs</w:t>
      </w:r>
      <w:r w:rsidR="00F00EEB">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B741F8" w:rsidRDefault="003B217D" w:rsidP="00F00EEB">
      <w:pPr>
        <w:pStyle w:val="PlainText"/>
        <w:numPr>
          <w:ilvl w:val="0"/>
          <w:numId w:val="14"/>
        </w:numPr>
        <w:jc w:val="both"/>
        <w:rPr>
          <w:rFonts w:ascii="Times New Roman" w:hAnsi="Times New Roman" w:cs="Times New Roman"/>
          <w:sz w:val="26"/>
          <w:szCs w:val="26"/>
        </w:rPr>
      </w:pPr>
      <w:r w:rsidRPr="00035DBF">
        <w:rPr>
          <w:rFonts w:ascii="Times New Roman" w:hAnsi="Times New Roman" w:cs="Times New Roman"/>
          <w:sz w:val="26"/>
          <w:szCs w:val="26"/>
        </w:rPr>
        <w:t>papildināt v</w:t>
      </w:r>
      <w:r w:rsidR="008B7627" w:rsidRPr="00035DBF">
        <w:rPr>
          <w:rFonts w:ascii="Times New Roman" w:hAnsi="Times New Roman" w:cs="Times New Roman"/>
          <w:sz w:val="26"/>
          <w:szCs w:val="26"/>
        </w:rPr>
        <w:t>ērtē</w:t>
      </w:r>
      <w:r w:rsidR="007803FE" w:rsidRPr="00035DBF">
        <w:rPr>
          <w:rFonts w:ascii="Times New Roman" w:hAnsi="Times New Roman" w:cs="Times New Roman"/>
          <w:sz w:val="26"/>
          <w:szCs w:val="26"/>
        </w:rPr>
        <w:t>jum</w:t>
      </w:r>
      <w:r w:rsidR="00BE4E0B" w:rsidRPr="00035DBF">
        <w:rPr>
          <w:rFonts w:ascii="Times New Roman" w:hAnsi="Times New Roman" w:cs="Times New Roman"/>
          <w:sz w:val="26"/>
          <w:szCs w:val="26"/>
        </w:rPr>
        <w:t>a</w:t>
      </w:r>
      <w:r w:rsidR="007803FE" w:rsidRPr="00035DBF">
        <w:rPr>
          <w:rFonts w:ascii="Times New Roman" w:hAnsi="Times New Roman" w:cs="Times New Roman"/>
          <w:sz w:val="26"/>
          <w:szCs w:val="26"/>
        </w:rPr>
        <w:t xml:space="preserve"> kritērij</w:t>
      </w:r>
      <w:r w:rsidRPr="00035DBF">
        <w:rPr>
          <w:rFonts w:ascii="Times New Roman" w:hAnsi="Times New Roman" w:cs="Times New Roman"/>
          <w:sz w:val="26"/>
          <w:szCs w:val="26"/>
        </w:rPr>
        <w:t xml:space="preserve">us </w:t>
      </w:r>
      <w:r w:rsidR="007803FE" w:rsidRPr="00035DBF">
        <w:rPr>
          <w:rFonts w:ascii="Times New Roman" w:hAnsi="Times New Roman" w:cs="Times New Roman"/>
          <w:sz w:val="26"/>
          <w:szCs w:val="26"/>
        </w:rPr>
        <w:t>saimnieciski izdevīgākā piedāvājuma izvērtēšanai</w:t>
      </w:r>
      <w:r w:rsidR="00F00EEB">
        <w:rPr>
          <w:rFonts w:ascii="Times New Roman" w:hAnsi="Times New Roman" w:cs="Times New Roman"/>
          <w:sz w:val="26"/>
          <w:szCs w:val="26"/>
        </w:rPr>
        <w:t xml:space="preserve">  (46.pants) ar vārdiem – personāla pieredze un kvalifikācija</w:t>
      </w:r>
      <w:r w:rsidR="00B741F8">
        <w:rPr>
          <w:rFonts w:ascii="Times New Roman" w:hAnsi="Times New Roman" w:cs="Times New Roman"/>
          <w:sz w:val="26"/>
          <w:szCs w:val="26"/>
        </w:rPr>
        <w:t>;</w:t>
      </w:r>
    </w:p>
    <w:p w:rsidR="00B741F8" w:rsidRDefault="007803FE" w:rsidP="00B741F8">
      <w:pPr>
        <w:pStyle w:val="PlainText"/>
        <w:numPr>
          <w:ilvl w:val="0"/>
          <w:numId w:val="14"/>
        </w:numPr>
        <w:jc w:val="both"/>
        <w:rPr>
          <w:rFonts w:ascii="Times New Roman" w:hAnsi="Times New Roman" w:cs="Times New Roman"/>
          <w:sz w:val="26"/>
          <w:szCs w:val="26"/>
        </w:rPr>
      </w:pPr>
      <w:r w:rsidRPr="00035DBF">
        <w:rPr>
          <w:rFonts w:ascii="Times New Roman" w:hAnsi="Times New Roman" w:cs="Times New Roman"/>
          <w:sz w:val="26"/>
          <w:szCs w:val="26"/>
        </w:rPr>
        <w:t>divu aplokšņu principa ieviešana</w:t>
      </w:r>
      <w:r w:rsidR="00F00EEB">
        <w:rPr>
          <w:rFonts w:ascii="Times New Roman" w:hAnsi="Times New Roman" w:cs="Times New Roman"/>
          <w:sz w:val="26"/>
          <w:szCs w:val="26"/>
        </w:rPr>
        <w:t xml:space="preserve"> (atdalot izmaksas no kvalifikācijas u.c.)</w:t>
      </w:r>
      <w:r w:rsidR="00B741F8">
        <w:rPr>
          <w:rFonts w:ascii="Times New Roman" w:hAnsi="Times New Roman" w:cs="Times New Roman"/>
          <w:sz w:val="26"/>
          <w:szCs w:val="26"/>
        </w:rPr>
        <w:t>;</w:t>
      </w:r>
    </w:p>
    <w:p w:rsidR="00B741F8" w:rsidRDefault="007803FE" w:rsidP="00B741F8">
      <w:pPr>
        <w:pStyle w:val="PlainText"/>
        <w:numPr>
          <w:ilvl w:val="0"/>
          <w:numId w:val="14"/>
        </w:numPr>
        <w:jc w:val="both"/>
        <w:rPr>
          <w:rFonts w:ascii="Times New Roman" w:hAnsi="Times New Roman" w:cs="Times New Roman"/>
          <w:sz w:val="26"/>
          <w:szCs w:val="26"/>
        </w:rPr>
      </w:pPr>
      <w:r w:rsidRPr="00035DBF">
        <w:rPr>
          <w:rFonts w:ascii="Times New Roman" w:hAnsi="Times New Roman" w:cs="Times New Roman"/>
          <w:sz w:val="26"/>
          <w:szCs w:val="26"/>
        </w:rPr>
        <w:t xml:space="preserve">moratorija </w:t>
      </w:r>
      <w:r w:rsidR="00BE4E0B" w:rsidRPr="00035DBF">
        <w:rPr>
          <w:rFonts w:ascii="Times New Roman" w:hAnsi="Times New Roman" w:cs="Times New Roman"/>
          <w:sz w:val="26"/>
          <w:szCs w:val="26"/>
        </w:rPr>
        <w:t>noteikšana</w:t>
      </w:r>
      <w:r w:rsidRPr="00035DBF">
        <w:rPr>
          <w:rFonts w:ascii="Times New Roman" w:hAnsi="Times New Roman" w:cs="Times New Roman"/>
          <w:sz w:val="26"/>
          <w:szCs w:val="26"/>
        </w:rPr>
        <w:t xml:space="preserve"> apvienotajiem projektēšanas un būvniecības iepirkumiem</w:t>
      </w:r>
      <w:r w:rsidR="00B741F8">
        <w:rPr>
          <w:rFonts w:ascii="Times New Roman" w:hAnsi="Times New Roman" w:cs="Times New Roman"/>
          <w:sz w:val="26"/>
          <w:szCs w:val="26"/>
        </w:rPr>
        <w:t>.</w:t>
      </w:r>
    </w:p>
    <w:p w:rsidR="00B741F8" w:rsidRDefault="00B741F8" w:rsidP="00B741F8">
      <w:pPr>
        <w:pStyle w:val="PlainText"/>
        <w:ind w:firstLine="390"/>
        <w:jc w:val="both"/>
        <w:rPr>
          <w:rFonts w:ascii="Times New Roman" w:hAnsi="Times New Roman" w:cs="Times New Roman"/>
          <w:sz w:val="26"/>
          <w:szCs w:val="26"/>
        </w:rPr>
      </w:pPr>
      <w:r>
        <w:rPr>
          <w:rFonts w:ascii="Times New Roman" w:hAnsi="Times New Roman" w:cs="Times New Roman"/>
          <w:sz w:val="26"/>
          <w:szCs w:val="26"/>
        </w:rPr>
        <w:t xml:space="preserve">Vēlreiz </w:t>
      </w:r>
      <w:r w:rsidR="00F00EEB">
        <w:rPr>
          <w:rFonts w:ascii="Times New Roman" w:hAnsi="Times New Roman" w:cs="Times New Roman"/>
          <w:sz w:val="26"/>
          <w:szCs w:val="26"/>
        </w:rPr>
        <w:t xml:space="preserve">rūpīgāk </w:t>
      </w:r>
      <w:r>
        <w:rPr>
          <w:rFonts w:ascii="Times New Roman" w:hAnsi="Times New Roman" w:cs="Times New Roman"/>
          <w:sz w:val="26"/>
          <w:szCs w:val="26"/>
        </w:rPr>
        <w:t xml:space="preserve">izvērtējot </w:t>
      </w:r>
      <w:r w:rsidR="00F00EEB">
        <w:rPr>
          <w:rFonts w:ascii="Times New Roman" w:hAnsi="Times New Roman" w:cs="Times New Roman"/>
          <w:sz w:val="26"/>
          <w:szCs w:val="26"/>
        </w:rPr>
        <w:t>šos</w:t>
      </w:r>
      <w:r>
        <w:rPr>
          <w:rFonts w:ascii="Times New Roman" w:hAnsi="Times New Roman" w:cs="Times New Roman"/>
          <w:sz w:val="26"/>
          <w:szCs w:val="26"/>
        </w:rPr>
        <w:t xml:space="preserve"> priekšlikumus, darba grupa  </w:t>
      </w:r>
      <w:r w:rsidRPr="00035DBF">
        <w:rPr>
          <w:rFonts w:ascii="Times New Roman" w:hAnsi="Times New Roman" w:cs="Times New Roman"/>
          <w:sz w:val="26"/>
          <w:szCs w:val="26"/>
        </w:rPr>
        <w:t xml:space="preserve">atzina par nelietderīgu </w:t>
      </w:r>
      <w:r>
        <w:rPr>
          <w:rFonts w:ascii="Times New Roman" w:hAnsi="Times New Roman" w:cs="Times New Roman"/>
          <w:sz w:val="26"/>
          <w:szCs w:val="26"/>
        </w:rPr>
        <w:t xml:space="preserve">un nolēma tālāk </w:t>
      </w:r>
      <w:r w:rsidR="00F00EEB">
        <w:rPr>
          <w:rFonts w:ascii="Times New Roman" w:hAnsi="Times New Roman" w:cs="Times New Roman"/>
          <w:sz w:val="26"/>
          <w:szCs w:val="26"/>
        </w:rPr>
        <w:t>nevirzīt</w:t>
      </w:r>
      <w:r w:rsidR="00F00EEB" w:rsidRPr="00035DBF">
        <w:rPr>
          <w:rFonts w:ascii="Times New Roman" w:hAnsi="Times New Roman" w:cs="Times New Roman"/>
          <w:sz w:val="26"/>
          <w:szCs w:val="26"/>
        </w:rPr>
        <w:t xml:space="preserve"> </w:t>
      </w:r>
      <w:r w:rsidRPr="00035DBF">
        <w:rPr>
          <w:rFonts w:ascii="Times New Roman" w:hAnsi="Times New Roman" w:cs="Times New Roman"/>
          <w:sz w:val="26"/>
          <w:szCs w:val="26"/>
        </w:rPr>
        <w:t>priekšlikumu par divu aplokšņu princip</w:t>
      </w:r>
      <w:r>
        <w:rPr>
          <w:rFonts w:ascii="Times New Roman" w:hAnsi="Times New Roman" w:cs="Times New Roman"/>
          <w:sz w:val="26"/>
          <w:szCs w:val="26"/>
        </w:rPr>
        <w:t>a i</w:t>
      </w:r>
      <w:r w:rsidR="00F00EEB">
        <w:rPr>
          <w:rFonts w:ascii="Times New Roman" w:hAnsi="Times New Roman" w:cs="Times New Roman"/>
          <w:sz w:val="26"/>
          <w:szCs w:val="26"/>
        </w:rPr>
        <w:t>eviešanu būvniecības iepirkumos; p</w:t>
      </w:r>
      <w:r>
        <w:rPr>
          <w:rFonts w:ascii="Times New Roman" w:hAnsi="Times New Roman" w:cs="Times New Roman"/>
          <w:sz w:val="26"/>
          <w:szCs w:val="26"/>
        </w:rPr>
        <w:t>riekšlikumu par m</w:t>
      </w:r>
      <w:r w:rsidRPr="00035DBF">
        <w:rPr>
          <w:rFonts w:ascii="Times New Roman" w:hAnsi="Times New Roman" w:cs="Times New Roman"/>
          <w:sz w:val="26"/>
          <w:szCs w:val="26"/>
        </w:rPr>
        <w:t>oratorija noteikšan</w:t>
      </w:r>
      <w:r>
        <w:rPr>
          <w:rFonts w:ascii="Times New Roman" w:hAnsi="Times New Roman" w:cs="Times New Roman"/>
          <w:sz w:val="26"/>
          <w:szCs w:val="26"/>
        </w:rPr>
        <w:t>u</w:t>
      </w:r>
      <w:r w:rsidRPr="00035DBF">
        <w:rPr>
          <w:rFonts w:ascii="Times New Roman" w:hAnsi="Times New Roman" w:cs="Times New Roman"/>
          <w:sz w:val="26"/>
          <w:szCs w:val="26"/>
        </w:rPr>
        <w:t xml:space="preserve"> apvienotajiem projektēšanas un būvniecības iepirkumiem</w:t>
      </w:r>
      <w:r>
        <w:rPr>
          <w:rFonts w:ascii="Times New Roman" w:hAnsi="Times New Roman" w:cs="Times New Roman"/>
          <w:sz w:val="26"/>
          <w:szCs w:val="26"/>
        </w:rPr>
        <w:t xml:space="preserve"> </w:t>
      </w:r>
      <w:r w:rsidR="00B24127">
        <w:rPr>
          <w:rFonts w:ascii="Times New Roman" w:hAnsi="Times New Roman" w:cs="Times New Roman"/>
          <w:sz w:val="26"/>
          <w:szCs w:val="26"/>
        </w:rPr>
        <w:t>nolēma virzīt</w:t>
      </w:r>
      <w:r>
        <w:rPr>
          <w:rFonts w:ascii="Times New Roman" w:hAnsi="Times New Roman" w:cs="Times New Roman"/>
          <w:sz w:val="26"/>
          <w:szCs w:val="26"/>
        </w:rPr>
        <w:t xml:space="preserve"> </w:t>
      </w:r>
      <w:r w:rsidR="00F00EEB">
        <w:rPr>
          <w:rFonts w:ascii="Times New Roman" w:hAnsi="Times New Roman" w:cs="Times New Roman"/>
          <w:sz w:val="26"/>
          <w:szCs w:val="26"/>
        </w:rPr>
        <w:t xml:space="preserve">uz </w:t>
      </w:r>
      <w:r>
        <w:rPr>
          <w:rFonts w:ascii="Times New Roman" w:hAnsi="Times New Roman" w:cs="Times New Roman"/>
          <w:sz w:val="26"/>
          <w:szCs w:val="26"/>
        </w:rPr>
        <w:t>jaun</w:t>
      </w:r>
      <w:r w:rsidR="00F00EEB">
        <w:rPr>
          <w:rFonts w:ascii="Times New Roman" w:hAnsi="Times New Roman" w:cs="Times New Roman"/>
          <w:sz w:val="26"/>
          <w:szCs w:val="26"/>
        </w:rPr>
        <w:t>o</w:t>
      </w:r>
      <w:r>
        <w:rPr>
          <w:rFonts w:ascii="Times New Roman" w:hAnsi="Times New Roman" w:cs="Times New Roman"/>
          <w:sz w:val="26"/>
          <w:szCs w:val="26"/>
        </w:rPr>
        <w:t xml:space="preserve"> </w:t>
      </w:r>
      <w:r w:rsidR="00B24127">
        <w:rPr>
          <w:rFonts w:ascii="Times New Roman" w:hAnsi="Times New Roman" w:cs="Times New Roman"/>
          <w:sz w:val="26"/>
          <w:szCs w:val="26"/>
        </w:rPr>
        <w:t xml:space="preserve">Publiskā iepirkuma </w:t>
      </w:r>
      <w:r>
        <w:rPr>
          <w:rFonts w:ascii="Times New Roman" w:hAnsi="Times New Roman" w:cs="Times New Roman"/>
          <w:sz w:val="26"/>
          <w:szCs w:val="26"/>
        </w:rPr>
        <w:t>likum</w:t>
      </w:r>
      <w:r w:rsidR="00F00EEB">
        <w:rPr>
          <w:rFonts w:ascii="Times New Roman" w:hAnsi="Times New Roman" w:cs="Times New Roman"/>
          <w:sz w:val="26"/>
          <w:szCs w:val="26"/>
        </w:rPr>
        <w:t>u</w:t>
      </w:r>
      <w:r>
        <w:rPr>
          <w:rFonts w:ascii="Times New Roman" w:hAnsi="Times New Roman" w:cs="Times New Roman"/>
          <w:sz w:val="26"/>
          <w:szCs w:val="26"/>
        </w:rPr>
        <w:t xml:space="preserve">. </w:t>
      </w:r>
    </w:p>
    <w:p w:rsidR="008D3501" w:rsidRPr="00035DBF" w:rsidRDefault="00AA23FB" w:rsidP="00B24127">
      <w:pPr>
        <w:pStyle w:val="PlainText"/>
        <w:ind w:firstLine="426"/>
        <w:jc w:val="both"/>
        <w:rPr>
          <w:rFonts w:ascii="Times New Roman" w:hAnsi="Times New Roman" w:cs="Times New Roman"/>
          <w:sz w:val="26"/>
          <w:szCs w:val="26"/>
        </w:rPr>
      </w:pPr>
      <w:r w:rsidRPr="00035DBF">
        <w:rPr>
          <w:rFonts w:ascii="Times New Roman" w:hAnsi="Times New Roman" w:cs="Times New Roman"/>
          <w:sz w:val="26"/>
          <w:szCs w:val="26"/>
          <w:shd w:val="clear" w:color="auto" w:fill="FFFFFF" w:themeFill="background1"/>
        </w:rPr>
        <w:t>Darba grupa atbalst</w:t>
      </w:r>
      <w:r w:rsidR="00B24127">
        <w:rPr>
          <w:rFonts w:ascii="Times New Roman" w:hAnsi="Times New Roman" w:cs="Times New Roman"/>
          <w:sz w:val="26"/>
          <w:szCs w:val="26"/>
          <w:shd w:val="clear" w:color="auto" w:fill="FFFFFF" w:themeFill="background1"/>
        </w:rPr>
        <w:t>īja</w:t>
      </w:r>
      <w:r w:rsidRPr="00035DBF">
        <w:rPr>
          <w:rFonts w:ascii="Times New Roman" w:hAnsi="Times New Roman" w:cs="Times New Roman"/>
          <w:sz w:val="26"/>
          <w:szCs w:val="26"/>
          <w:shd w:val="clear" w:color="auto" w:fill="FFFFFF" w:themeFill="background1"/>
        </w:rPr>
        <w:t xml:space="preserve"> </w:t>
      </w:r>
      <w:r w:rsidR="00B24127">
        <w:rPr>
          <w:rFonts w:ascii="Times New Roman" w:hAnsi="Times New Roman" w:cs="Times New Roman"/>
          <w:sz w:val="26"/>
          <w:szCs w:val="26"/>
          <w:shd w:val="clear" w:color="auto" w:fill="FFFFFF" w:themeFill="background1"/>
        </w:rPr>
        <w:t xml:space="preserve">un iesaka padomei virzīt uz Saeimu priekšlikumu par </w:t>
      </w:r>
      <w:r w:rsidRPr="00035DBF">
        <w:rPr>
          <w:rFonts w:ascii="Times New Roman" w:hAnsi="Times New Roman" w:cs="Times New Roman"/>
          <w:sz w:val="26"/>
          <w:szCs w:val="26"/>
        </w:rPr>
        <w:t>vērtējuma kritēriju papildināšanu saimnieciski izdevīgākā piedāvājuma noteikšanai ar pe</w:t>
      </w:r>
      <w:r w:rsidR="00A47A8A">
        <w:rPr>
          <w:rFonts w:ascii="Times New Roman" w:hAnsi="Times New Roman" w:cs="Times New Roman"/>
          <w:sz w:val="26"/>
          <w:szCs w:val="26"/>
        </w:rPr>
        <w:t>rsonāla pieredzi, kvalifikāciju, kā arī papildināt ar</w:t>
      </w:r>
      <w:bookmarkStart w:id="1" w:name="_GoBack"/>
      <w:bookmarkEnd w:id="1"/>
      <w:r w:rsidRPr="00035DBF">
        <w:rPr>
          <w:rFonts w:ascii="Times New Roman" w:hAnsi="Times New Roman" w:cs="Times New Roman"/>
          <w:sz w:val="26"/>
          <w:szCs w:val="26"/>
        </w:rPr>
        <w:t xml:space="preserve"> sociālajiem, dar</w:t>
      </w:r>
      <w:r w:rsidR="00B24127">
        <w:rPr>
          <w:rFonts w:ascii="Times New Roman" w:hAnsi="Times New Roman" w:cs="Times New Roman"/>
          <w:sz w:val="26"/>
          <w:szCs w:val="26"/>
        </w:rPr>
        <w:t>ba tiesību un nodokļu aspektiem un i</w:t>
      </w:r>
      <w:r w:rsidR="008D3501" w:rsidRPr="00035DBF">
        <w:rPr>
          <w:rFonts w:ascii="Times New Roman" w:hAnsi="Times New Roman" w:cs="Times New Roman"/>
          <w:sz w:val="26"/>
          <w:szCs w:val="26"/>
        </w:rPr>
        <w:t xml:space="preserve">zteikt </w:t>
      </w:r>
      <w:r w:rsidR="008B7627" w:rsidRPr="00035DBF">
        <w:rPr>
          <w:rFonts w:ascii="Times New Roman" w:hAnsi="Times New Roman" w:cs="Times New Roman"/>
          <w:i/>
          <w:sz w:val="26"/>
          <w:szCs w:val="26"/>
          <w:shd w:val="clear" w:color="auto" w:fill="FFFFFF" w:themeFill="background1"/>
        </w:rPr>
        <w:t xml:space="preserve">Publiskā iepirkuma likuma </w:t>
      </w:r>
      <w:r w:rsidR="008D3501" w:rsidRPr="00035DBF">
        <w:rPr>
          <w:rFonts w:ascii="Times New Roman" w:hAnsi="Times New Roman" w:cs="Times New Roman"/>
          <w:sz w:val="26"/>
          <w:szCs w:val="26"/>
        </w:rPr>
        <w:t>46. panta pirmās daļas pirmo punktu sekojošā redakcijā:</w:t>
      </w:r>
      <w:r w:rsidRPr="00035DBF">
        <w:rPr>
          <w:rFonts w:ascii="Times New Roman" w:hAnsi="Times New Roman" w:cs="Times New Roman"/>
          <w:sz w:val="26"/>
          <w:szCs w:val="26"/>
        </w:rPr>
        <w:t xml:space="preserve"> </w:t>
      </w:r>
      <w:r w:rsidR="008B7627" w:rsidRPr="00035DBF">
        <w:rPr>
          <w:rFonts w:ascii="Times New Roman" w:hAnsi="Times New Roman" w:cs="Times New Roman"/>
          <w:sz w:val="26"/>
          <w:szCs w:val="26"/>
        </w:rPr>
        <w:t>“</w:t>
      </w:r>
      <w:r w:rsidR="008D3501" w:rsidRPr="00035DBF">
        <w:rPr>
          <w:rFonts w:ascii="Times New Roman" w:hAnsi="Times New Roman" w:cs="Times New Roman"/>
          <w:sz w:val="26"/>
          <w:szCs w:val="26"/>
        </w:rPr>
        <w:t xml:space="preserve">saimnieciski visizdevīgākais piedāvājums, kurā ņemti vērā tādi faktori kā piegāžu vai līguma izpildes termiņi, ekspluatācijas izmaksas un citas izmaksas, to </w:t>
      </w:r>
      <w:r w:rsidR="008D3501" w:rsidRPr="00035DBF">
        <w:rPr>
          <w:rFonts w:ascii="Times New Roman" w:hAnsi="Times New Roman" w:cs="Times New Roman"/>
          <w:sz w:val="26"/>
          <w:szCs w:val="26"/>
        </w:rPr>
        <w:lastRenderedPageBreak/>
        <w:t xml:space="preserve">efektivitāte, būvdarbu, preču vai pakalpojumu kvalitāte, estētiskais un funkcionālais raksturojums, vides prasību ievērošana, tehniskās priekšrocības, rezerves daļu pieejamība, piegāžu drošība, cena, </w:t>
      </w:r>
      <w:r w:rsidR="008D3501" w:rsidRPr="00035DBF">
        <w:rPr>
          <w:rFonts w:ascii="Times New Roman" w:hAnsi="Times New Roman" w:cs="Times New Roman"/>
          <w:sz w:val="26"/>
          <w:szCs w:val="26"/>
          <w:u w:val="single"/>
        </w:rPr>
        <w:t>personāla pieredze, kvalifikācija, sociālie, darba tiesību, nodokļu aspekti</w:t>
      </w:r>
      <w:r w:rsidR="008D3501" w:rsidRPr="00035DBF">
        <w:rPr>
          <w:rFonts w:ascii="Times New Roman" w:hAnsi="Times New Roman" w:cs="Times New Roman"/>
          <w:sz w:val="26"/>
          <w:szCs w:val="26"/>
        </w:rPr>
        <w:t xml:space="preserve"> un citi ar līguma priekšmetu saistīti faktori, kuriem jābūt konkrēti izteiktiem un objektīvi salīdzināmiem vai izvērtējamiem</w:t>
      </w:r>
      <w:r w:rsidR="008B7627" w:rsidRPr="00035DBF">
        <w:rPr>
          <w:rFonts w:ascii="Times New Roman" w:hAnsi="Times New Roman" w:cs="Times New Roman"/>
          <w:sz w:val="26"/>
          <w:szCs w:val="26"/>
        </w:rPr>
        <w:t>”</w:t>
      </w:r>
      <w:r w:rsidR="008D3501" w:rsidRPr="00035DBF">
        <w:rPr>
          <w:rFonts w:ascii="Times New Roman" w:hAnsi="Times New Roman" w:cs="Times New Roman"/>
          <w:sz w:val="26"/>
          <w:szCs w:val="26"/>
        </w:rPr>
        <w:t>.</w:t>
      </w:r>
    </w:p>
    <w:p w:rsidR="00BE4E0B" w:rsidRPr="00035DBF" w:rsidRDefault="00BE4E0B" w:rsidP="00E66E8C">
      <w:pPr>
        <w:pStyle w:val="PlainText"/>
        <w:rPr>
          <w:rFonts w:ascii="Times New Roman" w:hAnsi="Times New Roman" w:cs="Times New Roman"/>
        </w:rPr>
      </w:pPr>
    </w:p>
    <w:p w:rsidR="00DF7DBA" w:rsidRPr="00035DBF" w:rsidRDefault="00DF7DBA" w:rsidP="00E66E8C">
      <w:pPr>
        <w:pStyle w:val="PlainText"/>
        <w:rPr>
          <w:rFonts w:ascii="Times New Roman" w:hAnsi="Times New Roman" w:cs="Times New Roman"/>
          <w:sz w:val="26"/>
          <w:szCs w:val="26"/>
          <w:u w:val="single"/>
        </w:rPr>
      </w:pPr>
      <w:r w:rsidRPr="00035DBF">
        <w:rPr>
          <w:rFonts w:ascii="Times New Roman" w:hAnsi="Times New Roman" w:cs="Times New Roman"/>
          <w:sz w:val="26"/>
          <w:szCs w:val="26"/>
          <w:u w:val="single"/>
        </w:rPr>
        <w:t>Balsojumā par augstāk minēto priekšlikumu</w:t>
      </w:r>
    </w:p>
    <w:p w:rsidR="00DF7DBA" w:rsidRPr="00035DBF" w:rsidRDefault="003B217D" w:rsidP="003B217D">
      <w:pPr>
        <w:jc w:val="both"/>
        <w:rPr>
          <w:sz w:val="26"/>
          <w:szCs w:val="26"/>
          <w:u w:val="single"/>
          <w:lang w:val="lv-LV"/>
        </w:rPr>
      </w:pPr>
      <w:r w:rsidRPr="00035DBF">
        <w:rPr>
          <w:sz w:val="26"/>
          <w:szCs w:val="26"/>
          <w:u w:val="single"/>
          <w:lang w:val="lv-LV"/>
        </w:rPr>
        <w:t>Balsojumā piedalās 15 LBP locekļi.</w:t>
      </w:r>
    </w:p>
    <w:p w:rsidR="003B217D" w:rsidRPr="00035DBF" w:rsidRDefault="003B217D" w:rsidP="003B217D">
      <w:pPr>
        <w:jc w:val="both"/>
        <w:rPr>
          <w:sz w:val="26"/>
          <w:szCs w:val="26"/>
          <w:u w:val="single"/>
          <w:lang w:val="lv-LV"/>
        </w:rPr>
      </w:pPr>
      <w:r w:rsidRPr="00035DBF">
        <w:rPr>
          <w:sz w:val="26"/>
          <w:szCs w:val="26"/>
          <w:u w:val="single"/>
          <w:lang w:val="lv-LV"/>
        </w:rPr>
        <w:t>Balsojums “par” – 13, “atturas”- 2.</w:t>
      </w:r>
    </w:p>
    <w:p w:rsidR="003B217D" w:rsidRPr="00035DBF" w:rsidRDefault="003B217D" w:rsidP="003B217D">
      <w:pPr>
        <w:jc w:val="both"/>
        <w:rPr>
          <w:sz w:val="26"/>
          <w:szCs w:val="26"/>
          <w:lang w:val="lv-LV"/>
        </w:rPr>
      </w:pPr>
    </w:p>
    <w:p w:rsidR="008B7627" w:rsidRPr="00035DBF" w:rsidRDefault="008B7627" w:rsidP="00E66E8C">
      <w:pPr>
        <w:pStyle w:val="PlainText"/>
        <w:rPr>
          <w:rFonts w:ascii="Times New Roman" w:hAnsi="Times New Roman" w:cs="Times New Roman"/>
          <w:sz w:val="26"/>
          <w:szCs w:val="26"/>
        </w:rPr>
      </w:pPr>
      <w:r w:rsidRPr="00035DBF">
        <w:rPr>
          <w:rFonts w:ascii="Times New Roman" w:hAnsi="Times New Roman" w:cs="Times New Roman"/>
          <w:b/>
          <w:sz w:val="26"/>
          <w:szCs w:val="26"/>
        </w:rPr>
        <w:t xml:space="preserve">Nolemj: </w:t>
      </w:r>
      <w:r w:rsidRPr="00035DBF">
        <w:rPr>
          <w:rFonts w:ascii="Times New Roman" w:hAnsi="Times New Roman" w:cs="Times New Roman"/>
          <w:sz w:val="26"/>
          <w:szCs w:val="26"/>
          <w:shd w:val="clear" w:color="auto" w:fill="FFFFFF" w:themeFill="background1"/>
        </w:rPr>
        <w:t>Papildinā</w:t>
      </w:r>
      <w:r w:rsidRPr="00035DBF">
        <w:rPr>
          <w:rFonts w:ascii="Times New Roman" w:hAnsi="Times New Roman" w:cs="Times New Roman"/>
          <w:sz w:val="26"/>
          <w:szCs w:val="26"/>
          <w:shd w:val="clear" w:color="auto" w:fill="F1F1F1"/>
        </w:rPr>
        <w:t>t</w:t>
      </w:r>
      <w:r w:rsidRPr="00035DBF">
        <w:rPr>
          <w:rFonts w:ascii="Times New Roman" w:hAnsi="Times New Roman" w:cs="Times New Roman"/>
          <w:sz w:val="26"/>
          <w:szCs w:val="26"/>
          <w:shd w:val="clear" w:color="auto" w:fill="FFFFFF" w:themeFill="background1"/>
        </w:rPr>
        <w:t xml:space="preserve"> likuma </w:t>
      </w:r>
      <w:r w:rsidRPr="00035DBF">
        <w:rPr>
          <w:rFonts w:ascii="Times New Roman" w:hAnsi="Times New Roman" w:cs="Times New Roman"/>
          <w:i/>
          <w:sz w:val="26"/>
          <w:szCs w:val="26"/>
          <w:shd w:val="clear" w:color="auto" w:fill="FFFFFF" w:themeFill="background1"/>
        </w:rPr>
        <w:t>Publiskā iepirkuma likums</w:t>
      </w:r>
      <w:r w:rsidRPr="00035DBF">
        <w:rPr>
          <w:rFonts w:ascii="Times New Roman" w:hAnsi="Times New Roman" w:cs="Times New Roman"/>
          <w:sz w:val="26"/>
          <w:szCs w:val="26"/>
          <w:shd w:val="clear" w:color="auto" w:fill="FFFFFF" w:themeFill="background1"/>
        </w:rPr>
        <w:t xml:space="preserve"> 46.panta pirmās daļas 1.punktu aiz vārdiem “drošība, cena” ar vārdiem “pieredze, personāla kvalifikācija,</w:t>
      </w:r>
      <w:r w:rsidRPr="00035DBF">
        <w:rPr>
          <w:rFonts w:ascii="Times New Roman" w:hAnsi="Times New Roman" w:cs="Times New Roman"/>
          <w:sz w:val="26"/>
          <w:szCs w:val="26"/>
        </w:rPr>
        <w:t xml:space="preserve"> sociālie, darba tiesību, nodokļu aspekti. LBP sekretariātam sagatavot priekšlikumu iesniegšanai Saeimas atbildīgajai komisijai. </w:t>
      </w:r>
    </w:p>
    <w:p w:rsidR="008D3501" w:rsidRPr="00035DBF" w:rsidRDefault="008D3501" w:rsidP="00E66E8C">
      <w:pPr>
        <w:ind w:right="141"/>
        <w:jc w:val="both"/>
        <w:rPr>
          <w:sz w:val="26"/>
          <w:szCs w:val="26"/>
          <w:lang w:val="lv-LV"/>
        </w:rPr>
      </w:pPr>
    </w:p>
    <w:p w:rsidR="00AA23FB" w:rsidRPr="00035DBF" w:rsidRDefault="00AA23FB" w:rsidP="00AA23FB">
      <w:pPr>
        <w:ind w:right="141"/>
        <w:jc w:val="both"/>
        <w:rPr>
          <w:iCs/>
          <w:sz w:val="26"/>
          <w:szCs w:val="26"/>
          <w:lang w:val="lv-LV"/>
        </w:rPr>
      </w:pPr>
      <w:r w:rsidRPr="00035DBF">
        <w:rPr>
          <w:b/>
          <w:iCs/>
          <w:sz w:val="26"/>
          <w:szCs w:val="26"/>
          <w:lang w:val="lv-LV"/>
        </w:rPr>
        <w:t>Ziņo:</w:t>
      </w:r>
      <w:r w:rsidRPr="00035DBF">
        <w:rPr>
          <w:iCs/>
          <w:sz w:val="26"/>
          <w:szCs w:val="26"/>
          <w:lang w:val="lv-LV"/>
        </w:rPr>
        <w:t xml:space="preserve"> </w:t>
      </w:r>
      <w:r w:rsidR="00DF7DBA" w:rsidRPr="00035DBF">
        <w:rPr>
          <w:iCs/>
          <w:sz w:val="26"/>
          <w:szCs w:val="26"/>
          <w:lang w:val="lv-LV"/>
        </w:rPr>
        <w:t>N.Grinbergs</w:t>
      </w:r>
    </w:p>
    <w:p w:rsidR="00AA23FB" w:rsidRPr="00035DBF" w:rsidRDefault="00AA23FB" w:rsidP="00E66E8C">
      <w:pPr>
        <w:ind w:right="141"/>
        <w:jc w:val="both"/>
        <w:rPr>
          <w:sz w:val="26"/>
          <w:szCs w:val="26"/>
          <w:lang w:val="lv-LV"/>
        </w:rPr>
      </w:pPr>
    </w:p>
    <w:p w:rsidR="008D3501" w:rsidRPr="00035DBF" w:rsidRDefault="008D3501">
      <w:pPr>
        <w:pStyle w:val="ListParagraph"/>
        <w:numPr>
          <w:ilvl w:val="1"/>
          <w:numId w:val="7"/>
        </w:numPr>
        <w:ind w:right="141"/>
        <w:jc w:val="both"/>
        <w:rPr>
          <w:sz w:val="26"/>
          <w:szCs w:val="26"/>
          <w:lang w:val="lv-LV"/>
        </w:rPr>
      </w:pPr>
      <w:r w:rsidRPr="00035DBF">
        <w:rPr>
          <w:sz w:val="26"/>
          <w:szCs w:val="26"/>
          <w:u w:val="single"/>
          <w:lang w:val="lv-LV"/>
        </w:rPr>
        <w:t>Darba grupa par priekšlikumiem būvkomersantu nodevas noteikšanai un izlietošanai</w:t>
      </w:r>
      <w:r w:rsidR="00AA23FB" w:rsidRPr="00035DBF">
        <w:rPr>
          <w:sz w:val="26"/>
          <w:szCs w:val="26"/>
          <w:lang w:val="lv-LV"/>
        </w:rPr>
        <w:t>;</w:t>
      </w:r>
    </w:p>
    <w:p w:rsidR="00BB208D" w:rsidRPr="00035DBF" w:rsidRDefault="00BB208D" w:rsidP="000B7D2D">
      <w:pPr>
        <w:ind w:right="141" w:firstLine="720"/>
        <w:jc w:val="both"/>
        <w:rPr>
          <w:bCs/>
          <w:sz w:val="26"/>
          <w:szCs w:val="26"/>
          <w:lang w:val="lv-LV"/>
        </w:rPr>
      </w:pPr>
      <w:r w:rsidRPr="00035DBF">
        <w:rPr>
          <w:bCs/>
          <w:sz w:val="26"/>
          <w:szCs w:val="26"/>
          <w:lang w:val="lv-LV"/>
        </w:rPr>
        <w:t xml:space="preserve">Darba grupa </w:t>
      </w:r>
      <w:r w:rsidR="00035DBF">
        <w:rPr>
          <w:bCs/>
          <w:sz w:val="26"/>
          <w:szCs w:val="26"/>
          <w:lang w:val="lv-LV"/>
        </w:rPr>
        <w:t>izvērtē</w:t>
      </w:r>
      <w:r w:rsidR="000B7D2D">
        <w:rPr>
          <w:bCs/>
          <w:sz w:val="26"/>
          <w:szCs w:val="26"/>
          <w:lang w:val="lv-LV"/>
        </w:rPr>
        <w:t xml:space="preserve">jot </w:t>
      </w:r>
      <w:r w:rsidR="00DF7DBA" w:rsidRPr="00035DBF">
        <w:rPr>
          <w:sz w:val="26"/>
          <w:szCs w:val="26"/>
          <w:lang w:val="lv-LV"/>
        </w:rPr>
        <w:t xml:space="preserve">kritērijus </w:t>
      </w:r>
      <w:r w:rsidR="00035DBF">
        <w:rPr>
          <w:sz w:val="26"/>
          <w:szCs w:val="26"/>
          <w:lang w:val="lv-LV"/>
        </w:rPr>
        <w:t xml:space="preserve">pēc kuriem tiek noteikta </w:t>
      </w:r>
      <w:r w:rsidR="00DF7DBA" w:rsidRPr="00035DBF">
        <w:rPr>
          <w:sz w:val="26"/>
          <w:szCs w:val="26"/>
          <w:lang w:val="lv-LV"/>
        </w:rPr>
        <w:t>būvkomersanta nodevas</w:t>
      </w:r>
      <w:r w:rsidR="000B7D2D">
        <w:rPr>
          <w:sz w:val="26"/>
          <w:szCs w:val="26"/>
          <w:lang w:val="lv-LV"/>
        </w:rPr>
        <w:t xml:space="preserve"> vienojās i</w:t>
      </w:r>
      <w:r w:rsidR="00462E83" w:rsidRPr="00035DBF">
        <w:rPr>
          <w:bCs/>
          <w:sz w:val="26"/>
          <w:szCs w:val="26"/>
          <w:lang w:val="lv-LV"/>
        </w:rPr>
        <w:t>zstrādā</w:t>
      </w:r>
      <w:r w:rsidR="000B7D2D">
        <w:rPr>
          <w:bCs/>
          <w:sz w:val="26"/>
          <w:szCs w:val="26"/>
          <w:lang w:val="lv-LV"/>
        </w:rPr>
        <w:t>t</w:t>
      </w:r>
      <w:r w:rsidR="00462E83" w:rsidRPr="00035DBF">
        <w:rPr>
          <w:bCs/>
          <w:sz w:val="26"/>
          <w:szCs w:val="26"/>
          <w:lang w:val="lv-LV"/>
        </w:rPr>
        <w:t xml:space="preserve"> algoritmu </w:t>
      </w:r>
      <w:r w:rsidR="00E66E8C" w:rsidRPr="00035DBF">
        <w:rPr>
          <w:bCs/>
          <w:sz w:val="26"/>
          <w:szCs w:val="26"/>
          <w:lang w:val="lv-LV"/>
        </w:rPr>
        <w:t xml:space="preserve">objektīvākai </w:t>
      </w:r>
      <w:r w:rsidR="003645AC" w:rsidRPr="00035DBF">
        <w:rPr>
          <w:bCs/>
          <w:sz w:val="26"/>
          <w:szCs w:val="26"/>
          <w:lang w:val="lv-LV"/>
        </w:rPr>
        <w:t xml:space="preserve">būvkomersanta nodevas aprēķināšanas metodei, šim nolūkam tiek lūgti aktuālākie dati no BIS (uzņēmumu skaits, darbinieku skaits, būvniecībā pašu spēkiem veikto darbu apjoms, kopējo būvniecībā veikto darbu apjoms. </w:t>
      </w:r>
    </w:p>
    <w:p w:rsidR="003645AC" w:rsidRPr="00035DBF" w:rsidRDefault="003645AC" w:rsidP="00E66E8C">
      <w:pPr>
        <w:ind w:right="141"/>
        <w:jc w:val="both"/>
        <w:rPr>
          <w:bCs/>
          <w:sz w:val="26"/>
          <w:szCs w:val="26"/>
          <w:lang w:val="lv-LV"/>
        </w:rPr>
      </w:pPr>
    </w:p>
    <w:p w:rsidR="00AA23FB" w:rsidRPr="00035DBF" w:rsidRDefault="00BB208D" w:rsidP="00BB208D">
      <w:pPr>
        <w:ind w:right="141"/>
        <w:jc w:val="both"/>
        <w:rPr>
          <w:b/>
          <w:sz w:val="26"/>
          <w:szCs w:val="26"/>
          <w:lang w:val="lv-LV"/>
        </w:rPr>
      </w:pPr>
      <w:r w:rsidRPr="00035DBF">
        <w:rPr>
          <w:b/>
          <w:bCs/>
          <w:sz w:val="26"/>
          <w:szCs w:val="26"/>
          <w:lang w:val="lv-LV"/>
        </w:rPr>
        <w:t>Nolemj</w:t>
      </w:r>
      <w:r w:rsidRPr="00035DBF">
        <w:rPr>
          <w:bCs/>
          <w:sz w:val="26"/>
          <w:szCs w:val="26"/>
          <w:lang w:val="lv-LV"/>
        </w:rPr>
        <w:t>: Ekonomikas ministrija</w:t>
      </w:r>
      <w:r w:rsidR="003645AC" w:rsidRPr="00035DBF">
        <w:rPr>
          <w:bCs/>
          <w:sz w:val="26"/>
          <w:szCs w:val="26"/>
          <w:lang w:val="lv-LV"/>
        </w:rPr>
        <w:t xml:space="preserve">i </w:t>
      </w:r>
      <w:r w:rsidRPr="00035DBF">
        <w:rPr>
          <w:bCs/>
          <w:sz w:val="26"/>
          <w:szCs w:val="26"/>
          <w:lang w:val="lv-LV"/>
        </w:rPr>
        <w:t>izsnie</w:t>
      </w:r>
      <w:r w:rsidR="003645AC" w:rsidRPr="00035DBF">
        <w:rPr>
          <w:bCs/>
          <w:sz w:val="26"/>
          <w:szCs w:val="26"/>
          <w:lang w:val="lv-LV"/>
        </w:rPr>
        <w:t>gt</w:t>
      </w:r>
      <w:r w:rsidRPr="00035DBF">
        <w:rPr>
          <w:bCs/>
          <w:sz w:val="26"/>
          <w:szCs w:val="26"/>
          <w:lang w:val="lv-LV"/>
        </w:rPr>
        <w:t xml:space="preserve"> darba grupai, algoritma izstrādāšanai nepieciešamo, pilnu statistikas informāciju par BIS sistēmā reģistrētajiem būvkomersantiem:   uzņēmumu skaitu, pašu spēkiem veikto darbu būvniecībā apjomu, kopējais būvniecībā veikto darbu apjomu.</w:t>
      </w:r>
    </w:p>
    <w:p w:rsidR="00AA23FB" w:rsidRPr="00035DBF" w:rsidRDefault="00AA23FB" w:rsidP="008D3501">
      <w:pPr>
        <w:ind w:right="141"/>
        <w:jc w:val="both"/>
        <w:rPr>
          <w:b/>
          <w:sz w:val="26"/>
          <w:szCs w:val="26"/>
          <w:lang w:val="lv-LV"/>
        </w:rPr>
      </w:pPr>
    </w:p>
    <w:p w:rsidR="000169AA" w:rsidRPr="00035DBF" w:rsidRDefault="00AA23FB" w:rsidP="00E66E8C">
      <w:pPr>
        <w:ind w:right="141"/>
        <w:jc w:val="both"/>
        <w:rPr>
          <w:iCs/>
          <w:sz w:val="26"/>
          <w:szCs w:val="26"/>
          <w:lang w:val="lv-LV"/>
        </w:rPr>
      </w:pPr>
      <w:r w:rsidRPr="00035DBF">
        <w:rPr>
          <w:b/>
          <w:sz w:val="26"/>
          <w:szCs w:val="26"/>
          <w:lang w:val="lv-LV"/>
        </w:rPr>
        <w:t xml:space="preserve"> </w:t>
      </w:r>
    </w:p>
    <w:p w:rsidR="00586B28" w:rsidRPr="00035DBF" w:rsidRDefault="00EE2AC0" w:rsidP="00707EC1">
      <w:pPr>
        <w:ind w:right="141" w:hanging="3"/>
        <w:jc w:val="center"/>
        <w:rPr>
          <w:b/>
          <w:bCs/>
          <w:sz w:val="26"/>
          <w:szCs w:val="26"/>
          <w:lang w:val="lv-LV"/>
        </w:rPr>
      </w:pPr>
      <w:r w:rsidRPr="00035DBF">
        <w:rPr>
          <w:b/>
          <w:bCs/>
          <w:sz w:val="26"/>
          <w:szCs w:val="26"/>
          <w:lang w:val="lv-LV"/>
        </w:rPr>
        <w:t>4</w:t>
      </w:r>
      <w:r w:rsidR="00586B28" w:rsidRPr="00035DBF">
        <w:rPr>
          <w:b/>
          <w:bCs/>
          <w:sz w:val="26"/>
          <w:szCs w:val="26"/>
          <w:lang w:val="lv-LV"/>
        </w:rPr>
        <w:t>.§</w:t>
      </w:r>
    </w:p>
    <w:p w:rsidR="00A618A3" w:rsidRPr="00035DBF" w:rsidRDefault="00A618A3" w:rsidP="00707EC1">
      <w:pPr>
        <w:ind w:right="141"/>
        <w:jc w:val="center"/>
        <w:rPr>
          <w:b/>
          <w:sz w:val="26"/>
          <w:szCs w:val="26"/>
          <w:lang w:val="lv-LV"/>
        </w:rPr>
      </w:pPr>
      <w:r w:rsidRPr="00035DBF">
        <w:rPr>
          <w:b/>
          <w:iCs/>
          <w:sz w:val="26"/>
          <w:szCs w:val="26"/>
          <w:lang w:val="lv-LV"/>
        </w:rPr>
        <w:t xml:space="preserve">Ekonomikas ministrijas informācija par aktuālāko normatīvo aktu izstrādes virzībā       </w:t>
      </w:r>
    </w:p>
    <w:p w:rsidR="00586B28" w:rsidRPr="00035DBF" w:rsidRDefault="00A618A3" w:rsidP="00707EC1">
      <w:pPr>
        <w:ind w:right="141"/>
        <w:jc w:val="center"/>
        <w:rPr>
          <w:b/>
          <w:sz w:val="26"/>
          <w:szCs w:val="26"/>
          <w:lang w:val="lv-LV"/>
        </w:rPr>
      </w:pPr>
      <w:r w:rsidRPr="00035DBF">
        <w:rPr>
          <w:b/>
          <w:sz w:val="26"/>
          <w:szCs w:val="26"/>
          <w:lang w:val="lv-LV"/>
        </w:rPr>
        <w:t xml:space="preserve">  </w:t>
      </w:r>
      <w:r w:rsidR="00586B28" w:rsidRPr="00035DBF">
        <w:rPr>
          <w:b/>
          <w:sz w:val="26"/>
          <w:szCs w:val="26"/>
          <w:lang w:val="lv-LV"/>
        </w:rPr>
        <w:t>--------------------------------------------------------------------------------------------------</w:t>
      </w:r>
    </w:p>
    <w:p w:rsidR="00D70753" w:rsidRPr="00035DBF" w:rsidRDefault="00C70F57" w:rsidP="00707EC1">
      <w:pPr>
        <w:ind w:right="141"/>
        <w:jc w:val="both"/>
        <w:rPr>
          <w:iCs/>
          <w:sz w:val="26"/>
          <w:szCs w:val="26"/>
          <w:lang w:val="lv-LV"/>
        </w:rPr>
      </w:pPr>
      <w:r w:rsidRPr="00035DBF">
        <w:rPr>
          <w:b/>
          <w:iCs/>
          <w:sz w:val="26"/>
          <w:szCs w:val="26"/>
          <w:lang w:val="lv-LV"/>
        </w:rPr>
        <w:t>Ziņo</w:t>
      </w:r>
      <w:r w:rsidR="00586B28" w:rsidRPr="00035DBF">
        <w:rPr>
          <w:b/>
          <w:iCs/>
          <w:sz w:val="26"/>
          <w:szCs w:val="26"/>
          <w:lang w:val="lv-LV"/>
        </w:rPr>
        <w:t>:</w:t>
      </w:r>
      <w:r w:rsidR="00F23032" w:rsidRPr="00035DBF">
        <w:rPr>
          <w:iCs/>
          <w:sz w:val="26"/>
          <w:szCs w:val="26"/>
          <w:lang w:val="lv-LV"/>
        </w:rPr>
        <w:t xml:space="preserve"> </w:t>
      </w:r>
      <w:r w:rsidR="006F74D4" w:rsidRPr="00035DBF">
        <w:rPr>
          <w:iCs/>
          <w:sz w:val="26"/>
          <w:szCs w:val="26"/>
          <w:lang w:val="lv-LV"/>
        </w:rPr>
        <w:t>I.Oša</w:t>
      </w:r>
      <w:r w:rsidR="00EE2AC0" w:rsidRPr="00035DBF">
        <w:rPr>
          <w:iCs/>
          <w:sz w:val="26"/>
          <w:szCs w:val="26"/>
          <w:lang w:val="lv-LV"/>
        </w:rPr>
        <w:tab/>
      </w:r>
      <w:r w:rsidR="00EE2AC0" w:rsidRPr="00035DBF">
        <w:rPr>
          <w:iCs/>
          <w:sz w:val="26"/>
          <w:szCs w:val="26"/>
          <w:lang w:val="lv-LV"/>
        </w:rPr>
        <w:tab/>
      </w:r>
    </w:p>
    <w:p w:rsidR="003371D2" w:rsidRPr="00035DBF" w:rsidRDefault="003371D2" w:rsidP="00707EC1">
      <w:pPr>
        <w:ind w:right="141"/>
        <w:jc w:val="both"/>
        <w:rPr>
          <w:sz w:val="26"/>
          <w:szCs w:val="26"/>
          <w:lang w:val="lv-LV"/>
        </w:rPr>
      </w:pPr>
    </w:p>
    <w:p w:rsidR="00652F0C" w:rsidRPr="00035DBF" w:rsidRDefault="00AB1711" w:rsidP="00CB0D1D">
      <w:pPr>
        <w:ind w:right="141"/>
        <w:jc w:val="both"/>
        <w:rPr>
          <w:sz w:val="26"/>
          <w:szCs w:val="26"/>
          <w:lang w:val="lv-LV"/>
        </w:rPr>
      </w:pPr>
      <w:r w:rsidRPr="00035DBF">
        <w:rPr>
          <w:sz w:val="26"/>
          <w:szCs w:val="26"/>
          <w:lang w:val="lv-LV"/>
        </w:rPr>
        <w:t>Ir pabeigt</w:t>
      </w:r>
      <w:r w:rsidR="00A1072A" w:rsidRPr="00035DBF">
        <w:rPr>
          <w:sz w:val="26"/>
          <w:szCs w:val="26"/>
          <w:lang w:val="lv-LV"/>
        </w:rPr>
        <w:t xml:space="preserve">s darbs pie noteikumu projekta “Grozījumiem MK 19.08.2014. </w:t>
      </w:r>
      <w:r w:rsidRPr="00035DBF">
        <w:rPr>
          <w:sz w:val="26"/>
          <w:szCs w:val="26"/>
          <w:lang w:val="lv-LV"/>
        </w:rPr>
        <w:t>noteikum</w:t>
      </w:r>
      <w:r w:rsidR="00A1072A" w:rsidRPr="00035DBF">
        <w:rPr>
          <w:sz w:val="26"/>
          <w:szCs w:val="26"/>
          <w:lang w:val="lv-LV"/>
        </w:rPr>
        <w:t>os Nr.500</w:t>
      </w:r>
      <w:r w:rsidRPr="00035DBF">
        <w:rPr>
          <w:sz w:val="26"/>
          <w:szCs w:val="26"/>
          <w:lang w:val="lv-LV"/>
        </w:rPr>
        <w:t xml:space="preserve"> “Vispārīgie būvnoteikumi”</w:t>
      </w:r>
      <w:r w:rsidR="00A1072A" w:rsidRPr="00035DBF">
        <w:rPr>
          <w:sz w:val="26"/>
          <w:szCs w:val="26"/>
          <w:lang w:val="lv-LV"/>
        </w:rPr>
        <w:t>”</w:t>
      </w:r>
      <w:r w:rsidRPr="00035DBF">
        <w:rPr>
          <w:sz w:val="26"/>
          <w:szCs w:val="26"/>
          <w:lang w:val="lv-LV"/>
        </w:rPr>
        <w:t xml:space="preserve"> saskaņošana</w:t>
      </w:r>
      <w:r w:rsidR="00A1072A" w:rsidRPr="00035DBF">
        <w:rPr>
          <w:sz w:val="26"/>
          <w:szCs w:val="26"/>
          <w:lang w:val="lv-LV"/>
        </w:rPr>
        <w:t>s</w:t>
      </w:r>
      <w:r w:rsidRPr="00035DBF">
        <w:rPr>
          <w:sz w:val="26"/>
          <w:szCs w:val="26"/>
          <w:lang w:val="lv-LV"/>
        </w:rPr>
        <w:t xml:space="preserve">. Palikuši </w:t>
      </w:r>
      <w:r w:rsidR="00AE1FD5" w:rsidRPr="00035DBF">
        <w:rPr>
          <w:sz w:val="26"/>
          <w:szCs w:val="26"/>
          <w:lang w:val="lv-LV"/>
        </w:rPr>
        <w:t>tr</w:t>
      </w:r>
      <w:r w:rsidRPr="00035DBF">
        <w:rPr>
          <w:sz w:val="26"/>
          <w:szCs w:val="26"/>
          <w:lang w:val="lv-LV"/>
        </w:rPr>
        <w:t>īs</w:t>
      </w:r>
      <w:r w:rsidR="00AE1FD5" w:rsidRPr="00035DBF">
        <w:rPr>
          <w:sz w:val="26"/>
          <w:szCs w:val="26"/>
          <w:lang w:val="lv-LV"/>
        </w:rPr>
        <w:t xml:space="preserve"> </w:t>
      </w:r>
      <w:r w:rsidRPr="00035DBF">
        <w:rPr>
          <w:sz w:val="26"/>
          <w:szCs w:val="26"/>
          <w:lang w:val="lv-LV"/>
        </w:rPr>
        <w:t>nesaskaņoti</w:t>
      </w:r>
      <w:r w:rsidR="00AE1FD5" w:rsidRPr="00035DBF">
        <w:rPr>
          <w:sz w:val="26"/>
          <w:szCs w:val="26"/>
          <w:lang w:val="lv-LV"/>
        </w:rPr>
        <w:t xml:space="preserve"> jautājumi</w:t>
      </w:r>
      <w:r w:rsidRPr="00035DBF">
        <w:rPr>
          <w:sz w:val="26"/>
          <w:szCs w:val="26"/>
          <w:lang w:val="lv-LV"/>
        </w:rPr>
        <w:t>, kas tiks virzīti</w:t>
      </w:r>
      <w:r w:rsidR="00AE1FD5" w:rsidRPr="00035DBF">
        <w:rPr>
          <w:sz w:val="26"/>
          <w:szCs w:val="26"/>
          <w:lang w:val="lv-LV"/>
        </w:rPr>
        <w:t xml:space="preserve"> uz valdīb</w:t>
      </w:r>
      <w:r w:rsidRPr="00035DBF">
        <w:rPr>
          <w:sz w:val="26"/>
          <w:szCs w:val="26"/>
          <w:lang w:val="lv-LV"/>
        </w:rPr>
        <w:t>as sēdi</w:t>
      </w:r>
      <w:r w:rsidR="00AE1FD5" w:rsidRPr="00035DBF">
        <w:rPr>
          <w:sz w:val="26"/>
          <w:szCs w:val="26"/>
          <w:lang w:val="lv-LV"/>
        </w:rPr>
        <w:t xml:space="preserve"> (Satiksmes ministrijas, LPS, </w:t>
      </w:r>
      <w:r w:rsidR="00652F0C" w:rsidRPr="00035DBF">
        <w:rPr>
          <w:sz w:val="26"/>
          <w:szCs w:val="26"/>
          <w:lang w:val="lv-LV"/>
        </w:rPr>
        <w:t>LAS priekšlikumi</w:t>
      </w:r>
      <w:r w:rsidR="00D17E89" w:rsidRPr="00035DBF">
        <w:rPr>
          <w:sz w:val="26"/>
          <w:szCs w:val="26"/>
          <w:lang w:val="lv-LV"/>
        </w:rPr>
        <w:t>)</w:t>
      </w:r>
      <w:r w:rsidR="00652F0C" w:rsidRPr="00035DBF">
        <w:rPr>
          <w:sz w:val="26"/>
          <w:szCs w:val="26"/>
          <w:lang w:val="lv-LV"/>
        </w:rPr>
        <w:t>.</w:t>
      </w:r>
    </w:p>
    <w:p w:rsidR="00652F0C" w:rsidRPr="00035DBF" w:rsidRDefault="00652F0C" w:rsidP="00CB0D1D">
      <w:pPr>
        <w:ind w:right="141"/>
        <w:jc w:val="both"/>
        <w:rPr>
          <w:sz w:val="26"/>
          <w:szCs w:val="26"/>
          <w:lang w:val="lv-LV"/>
        </w:rPr>
      </w:pPr>
    </w:p>
    <w:p w:rsidR="00D17E89" w:rsidRPr="00035DBF" w:rsidRDefault="00D17E89" w:rsidP="00CB0D1D">
      <w:pPr>
        <w:ind w:right="141"/>
        <w:jc w:val="both"/>
        <w:rPr>
          <w:sz w:val="26"/>
          <w:szCs w:val="26"/>
          <w:lang w:val="lv-LV"/>
        </w:rPr>
      </w:pPr>
      <w:r w:rsidRPr="00035DBF">
        <w:rPr>
          <w:sz w:val="26"/>
          <w:szCs w:val="26"/>
          <w:lang w:val="lv-LV"/>
        </w:rPr>
        <w:t>Pašlaik aktuālākie ir</w:t>
      </w:r>
      <w:r w:rsidR="00A1072A" w:rsidRPr="00035DBF">
        <w:rPr>
          <w:sz w:val="26"/>
          <w:szCs w:val="26"/>
          <w:lang w:val="lv-LV"/>
        </w:rPr>
        <w:t xml:space="preserve"> grozījumi</w:t>
      </w:r>
      <w:r w:rsidRPr="00035DBF">
        <w:rPr>
          <w:sz w:val="26"/>
          <w:szCs w:val="26"/>
          <w:lang w:val="lv-LV"/>
        </w:rPr>
        <w:t>:</w:t>
      </w:r>
    </w:p>
    <w:p w:rsidR="00652F0C" w:rsidRPr="00035DBF" w:rsidRDefault="00A1072A" w:rsidP="00CB0D1D">
      <w:pPr>
        <w:ind w:right="141"/>
        <w:jc w:val="both"/>
        <w:rPr>
          <w:sz w:val="26"/>
          <w:szCs w:val="26"/>
          <w:lang w:val="lv-LV"/>
        </w:rPr>
      </w:pPr>
      <w:r w:rsidRPr="00035DBF">
        <w:rPr>
          <w:sz w:val="26"/>
          <w:szCs w:val="26"/>
          <w:lang w:val="lv-LV"/>
        </w:rPr>
        <w:t>MK 02.09.2014. noteikumos Nr.529 “Ēku būvnoteikumi”</w:t>
      </w:r>
      <w:r w:rsidR="00AE1246" w:rsidRPr="00035DBF">
        <w:rPr>
          <w:sz w:val="26"/>
          <w:szCs w:val="26"/>
          <w:lang w:val="lv-LV"/>
        </w:rPr>
        <w:t>;</w:t>
      </w:r>
      <w:r w:rsidR="00652F0C" w:rsidRPr="00035DBF">
        <w:rPr>
          <w:sz w:val="26"/>
          <w:szCs w:val="26"/>
          <w:lang w:val="lv-LV"/>
        </w:rPr>
        <w:t xml:space="preserve"> </w:t>
      </w:r>
    </w:p>
    <w:p w:rsidR="00A1072A" w:rsidRPr="00035DBF" w:rsidRDefault="00A1072A" w:rsidP="00E66E8C">
      <w:pPr>
        <w:shd w:val="clear" w:color="auto" w:fill="FFFFFF"/>
        <w:jc w:val="both"/>
        <w:rPr>
          <w:sz w:val="26"/>
          <w:szCs w:val="26"/>
          <w:lang w:val="lv-LV"/>
        </w:rPr>
      </w:pPr>
      <w:r w:rsidRPr="00035DBF">
        <w:rPr>
          <w:sz w:val="26"/>
          <w:szCs w:val="26"/>
          <w:lang w:val="lv-LV"/>
        </w:rPr>
        <w:t xml:space="preserve">MK </w:t>
      </w:r>
      <w:r w:rsidR="00AE1246" w:rsidRPr="00035DBF">
        <w:rPr>
          <w:sz w:val="26"/>
          <w:szCs w:val="26"/>
          <w:lang w:val="lv-LV"/>
        </w:rPr>
        <w:t>16</w:t>
      </w:r>
      <w:r w:rsidRPr="00035DBF">
        <w:rPr>
          <w:sz w:val="26"/>
          <w:szCs w:val="26"/>
          <w:lang w:val="lv-LV"/>
        </w:rPr>
        <w:t>.09.2014. noteikumos Nr.5</w:t>
      </w:r>
      <w:r w:rsidR="00AE1246" w:rsidRPr="00035DBF">
        <w:rPr>
          <w:sz w:val="26"/>
          <w:szCs w:val="26"/>
          <w:lang w:val="lv-LV"/>
        </w:rPr>
        <w:t>51</w:t>
      </w:r>
      <w:r w:rsidRPr="00035DBF">
        <w:rPr>
          <w:sz w:val="26"/>
          <w:szCs w:val="26"/>
          <w:lang w:val="lv-LV"/>
        </w:rPr>
        <w:t xml:space="preserve"> “</w:t>
      </w:r>
      <w:r w:rsidR="00AE1246" w:rsidRPr="00035DBF">
        <w:rPr>
          <w:bCs/>
          <w:sz w:val="26"/>
          <w:szCs w:val="26"/>
          <w:lang w:val="lv-LV" w:eastAsia="lv-LV"/>
        </w:rPr>
        <w:t>Ostu hidrotehnisko, siltumenerģijas, gāzes un citu, atsevišķi neklasificētu, inženierbūvju būvnoteikumi</w:t>
      </w:r>
      <w:r w:rsidRPr="00035DBF">
        <w:rPr>
          <w:sz w:val="26"/>
          <w:szCs w:val="26"/>
          <w:lang w:val="lv-LV"/>
        </w:rPr>
        <w:t>”</w:t>
      </w:r>
      <w:r w:rsidR="00AE1246" w:rsidRPr="00035DBF">
        <w:rPr>
          <w:sz w:val="26"/>
          <w:szCs w:val="26"/>
          <w:lang w:val="lv-LV"/>
        </w:rPr>
        <w:t>;</w:t>
      </w:r>
      <w:r w:rsidRPr="00035DBF">
        <w:rPr>
          <w:sz w:val="26"/>
          <w:szCs w:val="26"/>
          <w:lang w:val="lv-LV"/>
        </w:rPr>
        <w:t xml:space="preserve"> </w:t>
      </w:r>
    </w:p>
    <w:p w:rsidR="00A1072A" w:rsidRPr="00035DBF" w:rsidRDefault="00A1072A" w:rsidP="00A1072A">
      <w:pPr>
        <w:ind w:right="141"/>
        <w:jc w:val="both"/>
        <w:rPr>
          <w:sz w:val="26"/>
          <w:szCs w:val="26"/>
          <w:lang w:val="lv-LV"/>
        </w:rPr>
      </w:pPr>
      <w:r w:rsidRPr="00035DBF">
        <w:rPr>
          <w:sz w:val="26"/>
          <w:szCs w:val="26"/>
          <w:lang w:val="lv-LV"/>
        </w:rPr>
        <w:t xml:space="preserve">MK </w:t>
      </w:r>
      <w:r w:rsidR="00AE1246" w:rsidRPr="00035DBF">
        <w:rPr>
          <w:sz w:val="26"/>
          <w:szCs w:val="26"/>
          <w:lang w:val="lv-LV"/>
        </w:rPr>
        <w:t>19</w:t>
      </w:r>
      <w:r w:rsidRPr="00035DBF">
        <w:rPr>
          <w:sz w:val="26"/>
          <w:szCs w:val="26"/>
          <w:lang w:val="lv-LV"/>
        </w:rPr>
        <w:t>.0</w:t>
      </w:r>
      <w:r w:rsidR="00AE1246" w:rsidRPr="00035DBF">
        <w:rPr>
          <w:sz w:val="26"/>
          <w:szCs w:val="26"/>
          <w:lang w:val="lv-LV"/>
        </w:rPr>
        <w:t>8</w:t>
      </w:r>
      <w:r w:rsidRPr="00035DBF">
        <w:rPr>
          <w:sz w:val="26"/>
          <w:szCs w:val="26"/>
          <w:lang w:val="lv-LV"/>
        </w:rPr>
        <w:t>.2014. noteikumos Nr.5</w:t>
      </w:r>
      <w:r w:rsidR="00AE1246" w:rsidRPr="00035DBF">
        <w:rPr>
          <w:sz w:val="26"/>
          <w:szCs w:val="26"/>
          <w:lang w:val="lv-LV"/>
        </w:rPr>
        <w:t>02</w:t>
      </w:r>
      <w:r w:rsidRPr="00035DBF">
        <w:rPr>
          <w:sz w:val="26"/>
          <w:szCs w:val="26"/>
          <w:lang w:val="lv-LV"/>
        </w:rPr>
        <w:t xml:space="preserve"> “</w:t>
      </w:r>
      <w:r w:rsidR="00AE1246" w:rsidRPr="00035DBF">
        <w:rPr>
          <w:bCs/>
          <w:sz w:val="26"/>
          <w:szCs w:val="26"/>
          <w:lang w:val="lv-LV" w:eastAsia="lv-LV"/>
        </w:rPr>
        <w:t>Noteikumi par būvspeciālistu un būvdarbu veicēju civiltiesiskās atbildības obligāto apdrošināšanu</w:t>
      </w:r>
      <w:r w:rsidR="00AE1246" w:rsidRPr="00035DBF">
        <w:rPr>
          <w:sz w:val="26"/>
          <w:szCs w:val="26"/>
          <w:lang w:val="lv-LV"/>
        </w:rPr>
        <w:t xml:space="preserve"> </w:t>
      </w:r>
      <w:r w:rsidRPr="00035DBF">
        <w:rPr>
          <w:sz w:val="26"/>
          <w:szCs w:val="26"/>
          <w:lang w:val="lv-LV"/>
        </w:rPr>
        <w:t>”</w:t>
      </w:r>
      <w:r w:rsidR="00AE1246" w:rsidRPr="00035DBF">
        <w:rPr>
          <w:sz w:val="26"/>
          <w:szCs w:val="26"/>
          <w:lang w:val="lv-LV"/>
        </w:rPr>
        <w:t>.</w:t>
      </w:r>
      <w:r w:rsidRPr="00035DBF">
        <w:rPr>
          <w:sz w:val="26"/>
          <w:szCs w:val="26"/>
          <w:lang w:val="lv-LV"/>
        </w:rPr>
        <w:t xml:space="preserve"> </w:t>
      </w:r>
    </w:p>
    <w:p w:rsidR="00AE1246" w:rsidRPr="00035DBF" w:rsidRDefault="00AE1246" w:rsidP="00CB0D1D">
      <w:pPr>
        <w:ind w:right="141"/>
        <w:jc w:val="both"/>
        <w:rPr>
          <w:sz w:val="26"/>
          <w:szCs w:val="26"/>
          <w:lang w:val="lv-LV"/>
        </w:rPr>
      </w:pPr>
      <w:r w:rsidRPr="00035DBF">
        <w:rPr>
          <w:sz w:val="26"/>
          <w:szCs w:val="26"/>
          <w:lang w:val="lv-LV"/>
        </w:rPr>
        <w:t>Ministrija drīzumā izsūtīs padomes locekļiem.</w:t>
      </w:r>
    </w:p>
    <w:p w:rsidR="0035178D" w:rsidRPr="00035DBF" w:rsidRDefault="0035178D" w:rsidP="00E66E8C">
      <w:pPr>
        <w:ind w:right="141"/>
        <w:jc w:val="both"/>
        <w:rPr>
          <w:b/>
          <w:sz w:val="26"/>
          <w:szCs w:val="26"/>
          <w:lang w:val="lv-LV"/>
        </w:rPr>
      </w:pPr>
    </w:p>
    <w:p w:rsidR="00AE1246" w:rsidRPr="00035DBF" w:rsidRDefault="00586B28" w:rsidP="00E66E8C">
      <w:pPr>
        <w:shd w:val="clear" w:color="auto" w:fill="FFFFFF"/>
        <w:rPr>
          <w:b/>
          <w:bCs/>
          <w:sz w:val="20"/>
          <w:szCs w:val="20"/>
          <w:lang w:val="lv-LV"/>
        </w:rPr>
      </w:pPr>
      <w:r w:rsidRPr="00035DBF">
        <w:rPr>
          <w:b/>
          <w:sz w:val="26"/>
          <w:szCs w:val="26"/>
          <w:lang w:val="lv-LV"/>
        </w:rPr>
        <w:lastRenderedPageBreak/>
        <w:t xml:space="preserve">Nolemj: </w:t>
      </w:r>
      <w:r w:rsidR="00AB1711" w:rsidRPr="00035DBF">
        <w:rPr>
          <w:sz w:val="26"/>
          <w:szCs w:val="26"/>
          <w:lang w:val="lv-LV"/>
        </w:rPr>
        <w:t>Pieņemt informāciju zināšanai.</w:t>
      </w:r>
      <w:r w:rsidR="00AE1246" w:rsidRPr="00035DBF">
        <w:rPr>
          <w:b/>
          <w:bCs/>
          <w:sz w:val="20"/>
          <w:szCs w:val="20"/>
          <w:lang w:val="lv-LV"/>
        </w:rPr>
        <w:t xml:space="preserve"> </w:t>
      </w:r>
    </w:p>
    <w:p w:rsidR="00F3186F" w:rsidRPr="00035DBF" w:rsidRDefault="00F3186F" w:rsidP="003C0237">
      <w:pPr>
        <w:ind w:left="851" w:right="141" w:hanging="851"/>
        <w:jc w:val="both"/>
        <w:rPr>
          <w:b/>
          <w:sz w:val="26"/>
          <w:szCs w:val="26"/>
          <w:lang w:val="lv-LV"/>
        </w:rPr>
      </w:pPr>
    </w:p>
    <w:p w:rsidR="004E3503" w:rsidRPr="00035DBF" w:rsidRDefault="004E3503" w:rsidP="004E3503">
      <w:pPr>
        <w:pStyle w:val="ListParagraph"/>
        <w:ind w:right="141"/>
        <w:jc w:val="both"/>
        <w:rPr>
          <w:sz w:val="26"/>
          <w:szCs w:val="26"/>
          <w:lang w:val="lv-LV"/>
        </w:rPr>
      </w:pPr>
    </w:p>
    <w:p w:rsidR="003C0237" w:rsidRPr="00035DBF" w:rsidRDefault="00D82716" w:rsidP="00C70F57">
      <w:pPr>
        <w:ind w:right="141" w:hanging="3"/>
        <w:jc w:val="center"/>
        <w:rPr>
          <w:b/>
          <w:bCs/>
          <w:sz w:val="26"/>
          <w:szCs w:val="26"/>
          <w:lang w:val="lv-LV"/>
        </w:rPr>
      </w:pPr>
      <w:r w:rsidRPr="00035DBF">
        <w:rPr>
          <w:b/>
          <w:bCs/>
          <w:sz w:val="26"/>
          <w:szCs w:val="26"/>
          <w:lang w:val="lv-LV"/>
        </w:rPr>
        <w:t>5</w:t>
      </w:r>
      <w:r w:rsidR="00C70F57" w:rsidRPr="00035DBF">
        <w:rPr>
          <w:b/>
          <w:bCs/>
          <w:sz w:val="26"/>
          <w:szCs w:val="26"/>
          <w:lang w:val="lv-LV"/>
        </w:rPr>
        <w:t>.§</w:t>
      </w:r>
    </w:p>
    <w:p w:rsidR="00C70F57" w:rsidRPr="00035DBF" w:rsidRDefault="003C0237" w:rsidP="00C70F57">
      <w:pPr>
        <w:ind w:right="141" w:hanging="3"/>
        <w:jc w:val="center"/>
        <w:rPr>
          <w:b/>
          <w:bCs/>
          <w:sz w:val="26"/>
          <w:szCs w:val="26"/>
          <w:lang w:val="lv-LV"/>
        </w:rPr>
      </w:pPr>
      <w:r w:rsidRPr="00035DBF">
        <w:rPr>
          <w:b/>
          <w:sz w:val="26"/>
          <w:szCs w:val="26"/>
          <w:lang w:val="lv-LV"/>
        </w:rPr>
        <w:t>Citi jautājumi</w:t>
      </w:r>
    </w:p>
    <w:p w:rsidR="00C70F57" w:rsidRPr="00035DBF" w:rsidRDefault="00C70F57" w:rsidP="003C0237">
      <w:pPr>
        <w:ind w:right="141" w:hanging="3"/>
        <w:jc w:val="center"/>
        <w:rPr>
          <w:sz w:val="26"/>
          <w:szCs w:val="26"/>
          <w:lang w:val="lv-LV"/>
        </w:rPr>
      </w:pPr>
      <w:r w:rsidRPr="00035DBF">
        <w:rPr>
          <w:sz w:val="26"/>
          <w:szCs w:val="26"/>
          <w:lang w:val="lv-LV"/>
        </w:rPr>
        <w:t>--------------------------------------------------------------------------------------------------</w:t>
      </w:r>
      <w:r w:rsidR="003C0237" w:rsidRPr="00035DBF">
        <w:rPr>
          <w:b/>
          <w:sz w:val="26"/>
          <w:szCs w:val="26"/>
          <w:lang w:val="lv-LV"/>
        </w:rPr>
        <w:t xml:space="preserve"> </w:t>
      </w:r>
    </w:p>
    <w:p w:rsidR="00C70F57" w:rsidRPr="00035DBF" w:rsidRDefault="00C70F57" w:rsidP="008D45BE">
      <w:pPr>
        <w:ind w:right="141"/>
        <w:jc w:val="both"/>
        <w:rPr>
          <w:iCs/>
          <w:sz w:val="26"/>
          <w:szCs w:val="26"/>
          <w:lang w:val="lv-LV"/>
        </w:rPr>
      </w:pPr>
      <w:r w:rsidRPr="00035DBF">
        <w:rPr>
          <w:b/>
          <w:iCs/>
          <w:sz w:val="26"/>
          <w:szCs w:val="26"/>
          <w:lang w:val="lv-LV"/>
        </w:rPr>
        <w:t>Ziņo:</w:t>
      </w:r>
      <w:r w:rsidRPr="00035DBF">
        <w:rPr>
          <w:iCs/>
          <w:sz w:val="26"/>
          <w:szCs w:val="26"/>
          <w:lang w:val="lv-LV"/>
        </w:rPr>
        <w:t>.</w:t>
      </w:r>
      <w:r w:rsidR="006D1D4A" w:rsidRPr="00035DBF">
        <w:rPr>
          <w:sz w:val="26"/>
          <w:szCs w:val="26"/>
          <w:lang w:val="lv-LV"/>
        </w:rPr>
        <w:t xml:space="preserve"> </w:t>
      </w:r>
      <w:r w:rsidR="001D27AC" w:rsidRPr="00035DBF">
        <w:rPr>
          <w:iCs/>
          <w:sz w:val="26"/>
          <w:szCs w:val="26"/>
          <w:lang w:val="lv-LV"/>
        </w:rPr>
        <w:t>I.Oša</w:t>
      </w:r>
      <w:r w:rsidR="006D1D4A" w:rsidRPr="00035DBF">
        <w:rPr>
          <w:iCs/>
          <w:sz w:val="26"/>
          <w:szCs w:val="26"/>
          <w:lang w:val="lv-LV"/>
        </w:rPr>
        <w:t xml:space="preserve"> </w:t>
      </w:r>
    </w:p>
    <w:p w:rsidR="00C03A37" w:rsidRPr="00035DBF" w:rsidRDefault="00C03A37" w:rsidP="00C03A37">
      <w:pPr>
        <w:ind w:left="1560" w:right="141" w:hanging="840"/>
        <w:jc w:val="both"/>
        <w:rPr>
          <w:sz w:val="26"/>
          <w:szCs w:val="26"/>
          <w:lang w:val="lv-LV"/>
        </w:rPr>
      </w:pPr>
    </w:p>
    <w:p w:rsidR="001D27AC" w:rsidRPr="00035DBF" w:rsidRDefault="001D27AC" w:rsidP="00E66E8C">
      <w:pPr>
        <w:pStyle w:val="ListParagraph"/>
        <w:numPr>
          <w:ilvl w:val="1"/>
          <w:numId w:val="5"/>
        </w:numPr>
        <w:ind w:left="567" w:right="141" w:hanging="567"/>
        <w:jc w:val="both"/>
        <w:rPr>
          <w:b/>
          <w:sz w:val="26"/>
          <w:szCs w:val="26"/>
          <w:lang w:val="lv-LV"/>
        </w:rPr>
      </w:pPr>
      <w:r w:rsidRPr="00035DBF">
        <w:rPr>
          <w:b/>
          <w:sz w:val="26"/>
          <w:szCs w:val="26"/>
          <w:lang w:val="lv-LV"/>
        </w:rPr>
        <w:t>Par sadarbību.</w:t>
      </w:r>
    </w:p>
    <w:p w:rsidR="001D27AC" w:rsidRPr="00035DBF" w:rsidRDefault="001D27AC" w:rsidP="00E66E8C">
      <w:pPr>
        <w:ind w:right="141"/>
        <w:jc w:val="both"/>
        <w:rPr>
          <w:sz w:val="26"/>
          <w:szCs w:val="26"/>
          <w:lang w:val="lv-LV"/>
        </w:rPr>
      </w:pPr>
      <w:r w:rsidRPr="00035DBF">
        <w:rPr>
          <w:sz w:val="26"/>
          <w:szCs w:val="26"/>
          <w:lang w:val="lv-LV"/>
        </w:rPr>
        <w:t xml:space="preserve">Ekonomikas ministrija </w:t>
      </w:r>
      <w:r w:rsidR="00E66E8C" w:rsidRPr="00035DBF">
        <w:rPr>
          <w:sz w:val="26"/>
          <w:szCs w:val="26"/>
          <w:lang w:val="lv-LV"/>
        </w:rPr>
        <w:t>norāda</w:t>
      </w:r>
      <w:r w:rsidRPr="00035DBF">
        <w:rPr>
          <w:sz w:val="26"/>
          <w:szCs w:val="26"/>
          <w:lang w:val="lv-LV"/>
        </w:rPr>
        <w:t xml:space="preserve"> padomē pārstāvētajām organizācijām, ka </w:t>
      </w:r>
      <w:r w:rsidR="00BD5082">
        <w:rPr>
          <w:sz w:val="26"/>
          <w:szCs w:val="26"/>
          <w:lang w:val="lv-LV"/>
        </w:rPr>
        <w:t>jāpievērš vairāk uzmanības informācijas apritei organizāciju iekšienē un</w:t>
      </w:r>
      <w:r w:rsidRPr="00035DBF">
        <w:rPr>
          <w:sz w:val="26"/>
          <w:szCs w:val="26"/>
          <w:lang w:val="lv-LV"/>
        </w:rPr>
        <w:t xml:space="preserve"> savus biedru</w:t>
      </w:r>
      <w:r w:rsidR="00BD5082">
        <w:rPr>
          <w:sz w:val="26"/>
          <w:szCs w:val="26"/>
          <w:lang w:val="lv-LV"/>
        </w:rPr>
        <w:t xml:space="preserve"> informēšanai</w:t>
      </w:r>
      <w:r w:rsidRPr="00035DBF">
        <w:rPr>
          <w:sz w:val="26"/>
          <w:szCs w:val="26"/>
          <w:lang w:val="lv-LV"/>
        </w:rPr>
        <w:t xml:space="preserve"> par </w:t>
      </w:r>
      <w:r w:rsidR="00FF6685" w:rsidRPr="00035DBF">
        <w:rPr>
          <w:sz w:val="26"/>
          <w:szCs w:val="26"/>
          <w:lang w:val="lv-LV"/>
        </w:rPr>
        <w:t>lēmumiem, kas tiek gatavoti</w:t>
      </w:r>
      <w:r w:rsidR="00E66E8C" w:rsidRPr="00035DBF">
        <w:rPr>
          <w:sz w:val="26"/>
          <w:szCs w:val="26"/>
          <w:lang w:val="lv-LV"/>
        </w:rPr>
        <w:t xml:space="preserve"> un ir pieņemti</w:t>
      </w:r>
      <w:r w:rsidR="00FF6685" w:rsidRPr="00035DBF">
        <w:rPr>
          <w:sz w:val="26"/>
          <w:szCs w:val="26"/>
          <w:lang w:val="lv-LV"/>
        </w:rPr>
        <w:t>. Neraugoties uz to, ka ministrija ir sagatavojusi un iesniegusi Ministru kabinetā ziņojumu par būvkomersantu nodevas ieviešanu, par Ministru kabineta lēmumiem informējusi nozares organizācijas, no daudziem organizācijās sastāvošajiem biedriem ir izteikti pārmetumi, ka iepriekš nav saņemta informācija. Pašlaik notiek</w:t>
      </w:r>
      <w:r w:rsidR="004D39E7" w:rsidRPr="00035DBF">
        <w:rPr>
          <w:sz w:val="26"/>
          <w:szCs w:val="26"/>
          <w:lang w:val="lv-LV"/>
        </w:rPr>
        <w:t xml:space="preserve"> aktīva</w:t>
      </w:r>
      <w:r w:rsidR="00FF6685" w:rsidRPr="00035DBF">
        <w:rPr>
          <w:sz w:val="26"/>
          <w:szCs w:val="26"/>
          <w:lang w:val="lv-LV"/>
        </w:rPr>
        <w:t xml:space="preserve"> parakstu vākšana</w:t>
      </w:r>
      <w:r w:rsidRPr="00035DBF">
        <w:rPr>
          <w:sz w:val="26"/>
          <w:szCs w:val="26"/>
          <w:lang w:val="lv-LV"/>
        </w:rPr>
        <w:t xml:space="preserve"> uz tipveida vēstulēm</w:t>
      </w:r>
      <w:r w:rsidR="00FF6685" w:rsidRPr="00035DBF">
        <w:rPr>
          <w:sz w:val="26"/>
          <w:szCs w:val="26"/>
          <w:lang w:val="lv-LV"/>
        </w:rPr>
        <w:t>.</w:t>
      </w:r>
      <w:r w:rsidRPr="00035DBF">
        <w:rPr>
          <w:sz w:val="26"/>
          <w:szCs w:val="26"/>
          <w:lang w:val="lv-LV"/>
        </w:rPr>
        <w:t xml:space="preserve"> </w:t>
      </w:r>
    </w:p>
    <w:p w:rsidR="004D39E7" w:rsidRPr="00035DBF" w:rsidRDefault="004D39E7" w:rsidP="00E66E8C">
      <w:pPr>
        <w:ind w:right="141"/>
        <w:jc w:val="both"/>
        <w:rPr>
          <w:sz w:val="26"/>
          <w:szCs w:val="26"/>
          <w:lang w:val="lv-LV"/>
        </w:rPr>
      </w:pPr>
    </w:p>
    <w:p w:rsidR="004D39E7" w:rsidRPr="00035DBF" w:rsidRDefault="004D39E7" w:rsidP="00E66E8C">
      <w:pPr>
        <w:ind w:right="141" w:firstLine="720"/>
        <w:jc w:val="both"/>
        <w:rPr>
          <w:sz w:val="26"/>
          <w:szCs w:val="26"/>
          <w:lang w:val="lv-LV"/>
        </w:rPr>
      </w:pPr>
      <w:r w:rsidRPr="00035DBF">
        <w:rPr>
          <w:sz w:val="26"/>
          <w:szCs w:val="26"/>
          <w:lang w:val="lv-LV"/>
        </w:rPr>
        <w:t xml:space="preserve">Ir panākta </w:t>
      </w:r>
      <w:r w:rsidR="00BD5082">
        <w:rPr>
          <w:sz w:val="26"/>
          <w:szCs w:val="26"/>
          <w:lang w:val="lv-LV"/>
        </w:rPr>
        <w:t xml:space="preserve">konceptuāla </w:t>
      </w:r>
      <w:r w:rsidRPr="00035DBF">
        <w:rPr>
          <w:sz w:val="26"/>
          <w:szCs w:val="26"/>
          <w:lang w:val="lv-LV"/>
        </w:rPr>
        <w:t xml:space="preserve">vienošanās ar Latvijas valsts standartam, </w:t>
      </w:r>
      <w:r w:rsidR="00BD5082">
        <w:rPr>
          <w:sz w:val="26"/>
          <w:szCs w:val="26"/>
          <w:lang w:val="lv-LV"/>
        </w:rPr>
        <w:t xml:space="preserve">par to </w:t>
      </w:r>
      <w:r w:rsidRPr="00035DBF">
        <w:rPr>
          <w:sz w:val="26"/>
          <w:szCs w:val="26"/>
          <w:lang w:val="lv-LV"/>
        </w:rPr>
        <w:t>ka tiks piešķirts finansējums no būvkomersantu nodevas un visi</w:t>
      </w:r>
      <w:r w:rsidR="00BD5082">
        <w:rPr>
          <w:sz w:val="26"/>
          <w:szCs w:val="26"/>
          <w:lang w:val="lv-LV"/>
        </w:rPr>
        <w:t>em</w:t>
      </w:r>
      <w:r w:rsidRPr="00035DBF">
        <w:rPr>
          <w:sz w:val="26"/>
          <w:szCs w:val="26"/>
          <w:lang w:val="lv-LV"/>
        </w:rPr>
        <w:t xml:space="preserve"> </w:t>
      </w:r>
      <w:r w:rsidR="00BD5082" w:rsidRPr="00035DBF">
        <w:rPr>
          <w:sz w:val="26"/>
          <w:szCs w:val="26"/>
          <w:lang w:val="lv-LV"/>
        </w:rPr>
        <w:t>nodevas maksātāji</w:t>
      </w:r>
      <w:r w:rsidR="00BD5082">
        <w:rPr>
          <w:sz w:val="26"/>
          <w:szCs w:val="26"/>
          <w:lang w:val="lv-LV"/>
        </w:rPr>
        <w:t>em</w:t>
      </w:r>
      <w:r w:rsidR="00BD5082" w:rsidRPr="00035DBF">
        <w:rPr>
          <w:sz w:val="26"/>
          <w:szCs w:val="26"/>
          <w:lang w:val="lv-LV"/>
        </w:rPr>
        <w:t xml:space="preserve"> </w:t>
      </w:r>
      <w:r w:rsidR="00BD5082">
        <w:rPr>
          <w:sz w:val="26"/>
          <w:szCs w:val="26"/>
          <w:lang w:val="lv-LV"/>
        </w:rPr>
        <w:t xml:space="preserve">būs iespēja </w:t>
      </w:r>
      <w:r w:rsidRPr="00035DBF">
        <w:rPr>
          <w:sz w:val="26"/>
          <w:szCs w:val="26"/>
          <w:lang w:val="lv-LV"/>
        </w:rPr>
        <w:t>skatīties Latvijā pieejamos standartus bez maksas.</w:t>
      </w:r>
    </w:p>
    <w:p w:rsidR="004D39E7" w:rsidRPr="00035DBF" w:rsidRDefault="004D39E7" w:rsidP="00E66E8C">
      <w:pPr>
        <w:ind w:right="141"/>
        <w:jc w:val="both"/>
        <w:rPr>
          <w:sz w:val="26"/>
          <w:szCs w:val="26"/>
          <w:lang w:val="lv-LV"/>
        </w:rPr>
      </w:pPr>
    </w:p>
    <w:p w:rsidR="005F7B75" w:rsidRPr="00035DBF" w:rsidRDefault="00FF6685" w:rsidP="00E66E8C">
      <w:pPr>
        <w:jc w:val="both"/>
        <w:rPr>
          <w:sz w:val="26"/>
          <w:szCs w:val="26"/>
          <w:lang w:val="lv-LV"/>
        </w:rPr>
      </w:pPr>
      <w:r w:rsidRPr="00035DBF">
        <w:rPr>
          <w:b/>
          <w:sz w:val="26"/>
          <w:szCs w:val="26"/>
          <w:lang w:val="lv-LV"/>
        </w:rPr>
        <w:t>Nolemj</w:t>
      </w:r>
      <w:r w:rsidRPr="00035DBF">
        <w:rPr>
          <w:sz w:val="26"/>
          <w:szCs w:val="26"/>
          <w:lang w:val="lv-LV"/>
        </w:rPr>
        <w:t>:</w:t>
      </w:r>
    </w:p>
    <w:p w:rsidR="00FF6685" w:rsidRPr="00035DBF" w:rsidRDefault="004D39E7" w:rsidP="00E66E8C">
      <w:pPr>
        <w:pStyle w:val="ListParagraph"/>
        <w:numPr>
          <w:ilvl w:val="0"/>
          <w:numId w:val="11"/>
        </w:numPr>
        <w:jc w:val="both"/>
        <w:rPr>
          <w:sz w:val="26"/>
          <w:szCs w:val="26"/>
          <w:lang w:val="lv-LV"/>
        </w:rPr>
      </w:pPr>
      <w:r w:rsidRPr="00035DBF">
        <w:rPr>
          <w:sz w:val="26"/>
          <w:szCs w:val="26"/>
          <w:lang w:val="lv-LV"/>
        </w:rPr>
        <w:t>Ekonomikas m</w:t>
      </w:r>
      <w:r w:rsidR="00FF6685" w:rsidRPr="00035DBF">
        <w:rPr>
          <w:sz w:val="26"/>
          <w:szCs w:val="26"/>
          <w:lang w:val="lv-LV"/>
        </w:rPr>
        <w:t>inistrija</w:t>
      </w:r>
      <w:r w:rsidRPr="00035DBF">
        <w:rPr>
          <w:sz w:val="26"/>
          <w:szCs w:val="26"/>
          <w:lang w:val="lv-LV"/>
        </w:rPr>
        <w:t>i</w:t>
      </w:r>
      <w:r w:rsidR="00FF6685" w:rsidRPr="00035DBF">
        <w:rPr>
          <w:sz w:val="26"/>
          <w:szCs w:val="26"/>
          <w:lang w:val="lv-LV"/>
        </w:rPr>
        <w:t xml:space="preserve"> savlaicīgi visām būvniecības nevalstiskajām organizācijām  izsūt</w:t>
      </w:r>
      <w:r w:rsidRPr="00035DBF">
        <w:rPr>
          <w:sz w:val="26"/>
          <w:szCs w:val="26"/>
          <w:lang w:val="lv-LV"/>
        </w:rPr>
        <w:t>īt</w:t>
      </w:r>
      <w:r w:rsidR="00FF6685" w:rsidRPr="00035DBF">
        <w:rPr>
          <w:sz w:val="26"/>
          <w:szCs w:val="26"/>
          <w:lang w:val="lv-LV"/>
        </w:rPr>
        <w:t xml:space="preserve"> preses relīzes</w:t>
      </w:r>
      <w:r w:rsidR="005F7B75" w:rsidRPr="00035DBF">
        <w:rPr>
          <w:sz w:val="26"/>
          <w:szCs w:val="26"/>
          <w:lang w:val="lv-LV"/>
        </w:rPr>
        <w:t xml:space="preserve"> un</w:t>
      </w:r>
      <w:r w:rsidR="00FF6685" w:rsidRPr="00035DBF">
        <w:rPr>
          <w:sz w:val="26"/>
          <w:szCs w:val="26"/>
          <w:lang w:val="lv-LV"/>
        </w:rPr>
        <w:t xml:space="preserve"> informējot par plānotajiem lēmumiem, kas skartu nozar</w:t>
      </w:r>
      <w:r w:rsidR="005F7B75" w:rsidRPr="00035DBF">
        <w:rPr>
          <w:sz w:val="26"/>
          <w:szCs w:val="26"/>
          <w:lang w:val="lv-LV"/>
        </w:rPr>
        <w:t>i un nozarē</w:t>
      </w:r>
      <w:r w:rsidR="00FF6685" w:rsidRPr="00035DBF">
        <w:rPr>
          <w:sz w:val="26"/>
          <w:szCs w:val="26"/>
          <w:lang w:val="lv-LV"/>
        </w:rPr>
        <w:t xml:space="preserve"> strādājošos.</w:t>
      </w:r>
    </w:p>
    <w:p w:rsidR="005F7B75" w:rsidRPr="00035DBF" w:rsidRDefault="005F7B75" w:rsidP="005F7B75">
      <w:pPr>
        <w:pStyle w:val="ListParagraph"/>
        <w:numPr>
          <w:ilvl w:val="0"/>
          <w:numId w:val="11"/>
        </w:numPr>
        <w:jc w:val="both"/>
        <w:rPr>
          <w:sz w:val="26"/>
          <w:szCs w:val="26"/>
          <w:lang w:val="lv-LV"/>
        </w:rPr>
      </w:pPr>
      <w:r w:rsidRPr="00035DBF">
        <w:rPr>
          <w:sz w:val="26"/>
          <w:szCs w:val="26"/>
          <w:lang w:val="lv-LV"/>
        </w:rPr>
        <w:t>Nevalstisk</w:t>
      </w:r>
      <w:r w:rsidR="004D39E7" w:rsidRPr="00035DBF">
        <w:rPr>
          <w:sz w:val="26"/>
          <w:szCs w:val="26"/>
          <w:lang w:val="lv-LV"/>
        </w:rPr>
        <w:t>ajām</w:t>
      </w:r>
      <w:r w:rsidRPr="00035DBF">
        <w:rPr>
          <w:sz w:val="26"/>
          <w:szCs w:val="26"/>
          <w:lang w:val="lv-LV"/>
        </w:rPr>
        <w:t xml:space="preserve"> organizācij</w:t>
      </w:r>
      <w:r w:rsidR="004D39E7" w:rsidRPr="00035DBF">
        <w:rPr>
          <w:sz w:val="26"/>
          <w:szCs w:val="26"/>
          <w:lang w:val="lv-LV"/>
        </w:rPr>
        <w:t>ām</w:t>
      </w:r>
      <w:r w:rsidRPr="00035DBF">
        <w:rPr>
          <w:sz w:val="26"/>
          <w:szCs w:val="26"/>
          <w:lang w:val="lv-LV"/>
        </w:rPr>
        <w:t xml:space="preserve"> nogādā</w:t>
      </w:r>
      <w:r w:rsidR="004D39E7" w:rsidRPr="00035DBF">
        <w:rPr>
          <w:sz w:val="26"/>
          <w:szCs w:val="26"/>
          <w:lang w:val="lv-LV"/>
        </w:rPr>
        <w:t>t</w:t>
      </w:r>
      <w:r w:rsidRPr="00035DBF">
        <w:rPr>
          <w:sz w:val="26"/>
          <w:szCs w:val="26"/>
          <w:lang w:val="lv-LV"/>
        </w:rPr>
        <w:t xml:space="preserve"> šo informāciju līdz saviem biedriem. Sertificējošā</w:t>
      </w:r>
      <w:r w:rsidR="004D39E7" w:rsidRPr="00035DBF">
        <w:rPr>
          <w:sz w:val="26"/>
          <w:szCs w:val="26"/>
          <w:lang w:val="lv-LV"/>
        </w:rPr>
        <w:t>m</w:t>
      </w:r>
      <w:r w:rsidRPr="00035DBF">
        <w:rPr>
          <w:sz w:val="26"/>
          <w:szCs w:val="26"/>
          <w:lang w:val="lv-LV"/>
        </w:rPr>
        <w:t xml:space="preserve"> iestād</w:t>
      </w:r>
      <w:r w:rsidR="004D39E7" w:rsidRPr="00035DBF">
        <w:rPr>
          <w:sz w:val="26"/>
          <w:szCs w:val="26"/>
          <w:lang w:val="lv-LV"/>
        </w:rPr>
        <w:t>ēm</w:t>
      </w:r>
      <w:r w:rsidRPr="00035DBF">
        <w:rPr>
          <w:sz w:val="26"/>
          <w:szCs w:val="26"/>
          <w:lang w:val="lv-LV"/>
        </w:rPr>
        <w:t xml:space="preserve"> rūpējas, lai informāciju par plānotajiem un aktuālajiem lēmumiem nonāktu līdz sertificējamajiem speciālistiem.</w:t>
      </w:r>
    </w:p>
    <w:p w:rsidR="005F7B75" w:rsidRPr="00035DBF" w:rsidRDefault="005F7B75" w:rsidP="005F7B75">
      <w:pPr>
        <w:jc w:val="both"/>
        <w:rPr>
          <w:sz w:val="26"/>
          <w:szCs w:val="26"/>
          <w:lang w:val="lv-LV"/>
        </w:rPr>
      </w:pPr>
    </w:p>
    <w:p w:rsidR="005F7B75" w:rsidRPr="00035DBF" w:rsidRDefault="005F7B75" w:rsidP="00E66E8C">
      <w:pPr>
        <w:pStyle w:val="ListParagraph"/>
        <w:numPr>
          <w:ilvl w:val="1"/>
          <w:numId w:val="12"/>
        </w:numPr>
        <w:ind w:right="141"/>
        <w:jc w:val="both"/>
        <w:rPr>
          <w:b/>
          <w:sz w:val="26"/>
          <w:szCs w:val="26"/>
          <w:lang w:val="lv-LV"/>
        </w:rPr>
      </w:pPr>
      <w:r w:rsidRPr="00035DBF">
        <w:rPr>
          <w:b/>
          <w:sz w:val="26"/>
          <w:szCs w:val="26"/>
          <w:lang w:val="lv-LV"/>
        </w:rPr>
        <w:t xml:space="preserve">Par būvkomersantu </w:t>
      </w:r>
      <w:r w:rsidR="004D39E7" w:rsidRPr="00035DBF">
        <w:rPr>
          <w:b/>
          <w:sz w:val="26"/>
          <w:szCs w:val="26"/>
          <w:lang w:val="lv-LV"/>
        </w:rPr>
        <w:t>klasifikāciju</w:t>
      </w:r>
      <w:r w:rsidRPr="00035DBF">
        <w:rPr>
          <w:b/>
          <w:sz w:val="26"/>
          <w:szCs w:val="26"/>
          <w:lang w:val="lv-LV"/>
        </w:rPr>
        <w:t>.</w:t>
      </w:r>
    </w:p>
    <w:p w:rsidR="001D27AC" w:rsidRPr="00035DBF" w:rsidRDefault="001D27AC" w:rsidP="00E66E8C">
      <w:pPr>
        <w:pStyle w:val="ListParagraph"/>
        <w:ind w:right="141"/>
        <w:jc w:val="both"/>
        <w:rPr>
          <w:sz w:val="26"/>
          <w:szCs w:val="26"/>
          <w:lang w:val="lv-LV"/>
        </w:rPr>
      </w:pPr>
    </w:p>
    <w:p w:rsidR="003C6906" w:rsidRPr="00035DBF" w:rsidRDefault="004D39E7" w:rsidP="00E66E8C">
      <w:pPr>
        <w:rPr>
          <w:sz w:val="26"/>
          <w:szCs w:val="26"/>
          <w:lang w:val="lv-LV"/>
        </w:rPr>
      </w:pPr>
      <w:r w:rsidRPr="00035DBF">
        <w:rPr>
          <w:sz w:val="26"/>
          <w:szCs w:val="26"/>
          <w:lang w:val="lv-LV"/>
        </w:rPr>
        <w:t>Ministrija</w:t>
      </w:r>
      <w:r w:rsidR="00850930" w:rsidRPr="00035DBF">
        <w:rPr>
          <w:sz w:val="26"/>
          <w:szCs w:val="26"/>
          <w:lang w:val="lv-LV"/>
        </w:rPr>
        <w:t xml:space="preserve"> </w:t>
      </w:r>
      <w:r w:rsidR="004C00F4" w:rsidRPr="00035DBF">
        <w:rPr>
          <w:sz w:val="26"/>
          <w:szCs w:val="26"/>
          <w:lang w:val="lv-LV"/>
        </w:rPr>
        <w:t>ir uzsākusi darbu</w:t>
      </w:r>
      <w:r w:rsidR="00850930" w:rsidRPr="00035DBF">
        <w:rPr>
          <w:sz w:val="26"/>
          <w:szCs w:val="26"/>
          <w:lang w:val="lv-LV"/>
        </w:rPr>
        <w:t xml:space="preserve"> pie būvkomersantu klasifikācijas, ir </w:t>
      </w:r>
      <w:r w:rsidR="004C00F4" w:rsidRPr="00035DBF">
        <w:rPr>
          <w:sz w:val="26"/>
          <w:szCs w:val="26"/>
          <w:lang w:val="lv-LV"/>
        </w:rPr>
        <w:t xml:space="preserve">apzināta </w:t>
      </w:r>
      <w:r w:rsidRPr="00035DBF">
        <w:rPr>
          <w:sz w:val="26"/>
          <w:szCs w:val="26"/>
          <w:lang w:val="lv-LV"/>
        </w:rPr>
        <w:t>vairāku valstu pieredz</w:t>
      </w:r>
      <w:r w:rsidR="004C00F4" w:rsidRPr="00035DBF">
        <w:rPr>
          <w:sz w:val="26"/>
          <w:szCs w:val="26"/>
          <w:lang w:val="lv-LV"/>
        </w:rPr>
        <w:t>e</w:t>
      </w:r>
      <w:r w:rsidRPr="00035DBF">
        <w:rPr>
          <w:sz w:val="26"/>
          <w:szCs w:val="26"/>
          <w:lang w:val="lv-LV"/>
        </w:rPr>
        <w:t xml:space="preserve"> (Beļģijas, Lietuvas, Apvienoto Arābu Emirātu), ir noteikts, pēc kādiem kritērijiem bū</w:t>
      </w:r>
      <w:r w:rsidR="004C00F4" w:rsidRPr="00035DBF">
        <w:rPr>
          <w:sz w:val="26"/>
          <w:szCs w:val="26"/>
          <w:lang w:val="lv-LV"/>
        </w:rPr>
        <w:t>tu</w:t>
      </w:r>
      <w:r w:rsidRPr="00035DBF">
        <w:rPr>
          <w:sz w:val="26"/>
          <w:szCs w:val="26"/>
          <w:lang w:val="lv-LV"/>
        </w:rPr>
        <w:t xml:space="preserve"> iespējams komersantus klasificēt un kādi dati ir pieejami</w:t>
      </w:r>
      <w:r w:rsidR="003C6906" w:rsidRPr="00035DBF">
        <w:rPr>
          <w:sz w:val="26"/>
          <w:szCs w:val="26"/>
          <w:lang w:val="lv-LV"/>
        </w:rPr>
        <w:t>.</w:t>
      </w:r>
    </w:p>
    <w:p w:rsidR="003C6906" w:rsidRPr="00035DBF" w:rsidRDefault="003C6906" w:rsidP="00E66E8C">
      <w:pPr>
        <w:rPr>
          <w:sz w:val="26"/>
          <w:szCs w:val="26"/>
          <w:lang w:val="lv-LV"/>
        </w:rPr>
      </w:pPr>
    </w:p>
    <w:p w:rsidR="003C6906" w:rsidRPr="00035DBF" w:rsidRDefault="003C6906" w:rsidP="00E66E8C">
      <w:pPr>
        <w:jc w:val="both"/>
        <w:rPr>
          <w:sz w:val="26"/>
          <w:szCs w:val="26"/>
          <w:lang w:val="lv-LV"/>
        </w:rPr>
      </w:pPr>
      <w:r w:rsidRPr="00035DBF">
        <w:rPr>
          <w:sz w:val="26"/>
          <w:szCs w:val="26"/>
          <w:lang w:val="lv-LV"/>
        </w:rPr>
        <w:t xml:space="preserve">Padome vienojas, ka būvkomersantu </w:t>
      </w:r>
      <w:r w:rsidR="004C00F4" w:rsidRPr="00035DBF">
        <w:rPr>
          <w:sz w:val="26"/>
          <w:szCs w:val="26"/>
          <w:lang w:val="lv-LV"/>
        </w:rPr>
        <w:t>klasifikatora</w:t>
      </w:r>
      <w:r w:rsidRPr="00035DBF">
        <w:rPr>
          <w:sz w:val="26"/>
          <w:szCs w:val="26"/>
          <w:lang w:val="lv-LV"/>
        </w:rPr>
        <w:t xml:space="preserve"> izveidošanu </w:t>
      </w:r>
      <w:r w:rsidR="004C00F4" w:rsidRPr="00035DBF">
        <w:rPr>
          <w:sz w:val="26"/>
          <w:szCs w:val="26"/>
          <w:lang w:val="lv-LV"/>
        </w:rPr>
        <w:t>būtu lietderīgāk</w:t>
      </w:r>
      <w:r w:rsidRPr="00035DBF">
        <w:rPr>
          <w:sz w:val="26"/>
          <w:szCs w:val="26"/>
          <w:lang w:val="lv-LV"/>
        </w:rPr>
        <w:t xml:space="preserve"> uzticēt  </w:t>
      </w:r>
      <w:r w:rsidR="004C00F4" w:rsidRPr="00035DBF">
        <w:rPr>
          <w:sz w:val="26"/>
          <w:szCs w:val="26"/>
          <w:lang w:val="lv-LV"/>
        </w:rPr>
        <w:t xml:space="preserve">neatkarīgai </w:t>
      </w:r>
      <w:r w:rsidRPr="00035DBF">
        <w:rPr>
          <w:sz w:val="26"/>
          <w:szCs w:val="26"/>
          <w:lang w:val="lv-LV"/>
        </w:rPr>
        <w:t>kompānijai</w:t>
      </w:r>
      <w:r w:rsidR="004C00F4" w:rsidRPr="00035DBF">
        <w:rPr>
          <w:sz w:val="26"/>
          <w:szCs w:val="26"/>
          <w:lang w:val="lv-LV"/>
        </w:rPr>
        <w:t>, lai nerastos domstarpības nozarē. P</w:t>
      </w:r>
      <w:r w:rsidRPr="00035DBF">
        <w:rPr>
          <w:sz w:val="26"/>
          <w:szCs w:val="26"/>
          <w:lang w:val="lv-LV"/>
        </w:rPr>
        <w:t>irms tam izveidot darba grupu, kas izteiktu savu redzējumu par galvenajiem kritērijiem, kādi būtu jāpiemēro klasificējot būvkomersantus (pēc apgrozījuma</w:t>
      </w:r>
      <w:r w:rsidR="004C00F4" w:rsidRPr="00035DBF">
        <w:rPr>
          <w:sz w:val="26"/>
          <w:szCs w:val="26"/>
          <w:lang w:val="lv-LV"/>
        </w:rPr>
        <w:t>,</w:t>
      </w:r>
      <w:r w:rsidRPr="00035DBF">
        <w:rPr>
          <w:sz w:val="26"/>
          <w:szCs w:val="26"/>
          <w:lang w:val="lv-LV"/>
        </w:rPr>
        <w:t xml:space="preserve"> pa darbības nozarēm). </w:t>
      </w:r>
    </w:p>
    <w:p w:rsidR="003C6906" w:rsidRPr="00035DBF" w:rsidRDefault="003C6906" w:rsidP="00E66E8C">
      <w:pPr>
        <w:rPr>
          <w:sz w:val="26"/>
          <w:szCs w:val="26"/>
          <w:lang w:val="lv-LV"/>
        </w:rPr>
      </w:pPr>
    </w:p>
    <w:p w:rsidR="00850930" w:rsidRPr="00035DBF" w:rsidRDefault="00D82716" w:rsidP="00E66E8C">
      <w:pPr>
        <w:ind w:left="993" w:hanging="993"/>
        <w:jc w:val="both"/>
        <w:rPr>
          <w:iCs/>
          <w:sz w:val="26"/>
          <w:szCs w:val="26"/>
          <w:lang w:val="lv-LV"/>
        </w:rPr>
      </w:pPr>
      <w:r w:rsidRPr="00035DBF">
        <w:rPr>
          <w:b/>
          <w:sz w:val="26"/>
          <w:szCs w:val="26"/>
          <w:lang w:val="lv-LV"/>
        </w:rPr>
        <w:t>Nolemj:</w:t>
      </w:r>
      <w:r w:rsidR="00850930" w:rsidRPr="00035DBF">
        <w:rPr>
          <w:b/>
          <w:sz w:val="26"/>
          <w:szCs w:val="26"/>
          <w:lang w:val="lv-LV"/>
        </w:rPr>
        <w:t xml:space="preserve"> </w:t>
      </w:r>
      <w:r w:rsidR="00850930" w:rsidRPr="00035DBF">
        <w:rPr>
          <w:sz w:val="26"/>
          <w:szCs w:val="26"/>
          <w:lang w:val="lv-LV"/>
        </w:rPr>
        <w:t>1.</w:t>
      </w:r>
      <w:r w:rsidR="00850930" w:rsidRPr="00035DBF">
        <w:rPr>
          <w:b/>
          <w:sz w:val="26"/>
          <w:szCs w:val="26"/>
          <w:lang w:val="lv-LV"/>
        </w:rPr>
        <w:t xml:space="preserve"> </w:t>
      </w:r>
      <w:r w:rsidR="00850930" w:rsidRPr="00035DBF">
        <w:rPr>
          <w:iCs/>
          <w:sz w:val="26"/>
          <w:szCs w:val="26"/>
          <w:lang w:val="lv-LV"/>
        </w:rPr>
        <w:t>Ekonomikas ministrijai prezentēt paveikto darbu pie būvkomersantu klasifikācijas.</w:t>
      </w:r>
    </w:p>
    <w:p w:rsidR="00D82716" w:rsidRPr="00035DBF" w:rsidRDefault="00850930" w:rsidP="00E66E8C">
      <w:pPr>
        <w:ind w:left="993" w:firstLine="142"/>
        <w:jc w:val="both"/>
        <w:rPr>
          <w:iCs/>
          <w:sz w:val="26"/>
          <w:szCs w:val="26"/>
          <w:lang w:val="lv-LV"/>
        </w:rPr>
      </w:pPr>
      <w:r w:rsidRPr="00035DBF">
        <w:rPr>
          <w:iCs/>
          <w:sz w:val="26"/>
          <w:szCs w:val="26"/>
          <w:lang w:val="lv-LV"/>
        </w:rPr>
        <w:t xml:space="preserve">2. </w:t>
      </w:r>
      <w:r w:rsidR="003C6906" w:rsidRPr="00035DBF">
        <w:rPr>
          <w:sz w:val="26"/>
          <w:szCs w:val="26"/>
          <w:lang w:val="lv-LV"/>
        </w:rPr>
        <w:t>Izveidot darba grupu kritēriju izstrādāšanai būvkomersantu klasifikācijas noteikšanai</w:t>
      </w:r>
      <w:r w:rsidR="00D82716" w:rsidRPr="00035DBF">
        <w:rPr>
          <w:iCs/>
          <w:sz w:val="26"/>
          <w:szCs w:val="26"/>
          <w:lang w:val="lv-LV"/>
        </w:rPr>
        <w:t>.</w:t>
      </w:r>
      <w:r w:rsidRPr="00035DBF">
        <w:rPr>
          <w:iCs/>
          <w:sz w:val="26"/>
          <w:szCs w:val="26"/>
          <w:lang w:val="lv-LV"/>
        </w:rPr>
        <w:t xml:space="preserve"> </w:t>
      </w:r>
    </w:p>
    <w:p w:rsidR="004F78B3" w:rsidRPr="00035DBF" w:rsidRDefault="004F78B3" w:rsidP="004F78B3">
      <w:pPr>
        <w:pStyle w:val="ListParagraph"/>
        <w:ind w:left="644"/>
        <w:jc w:val="both"/>
        <w:rPr>
          <w:sz w:val="26"/>
          <w:szCs w:val="26"/>
          <w:lang w:val="lv-LV"/>
        </w:rPr>
      </w:pPr>
    </w:p>
    <w:p w:rsidR="00FB0477" w:rsidRPr="00035DBF" w:rsidRDefault="00FB0477" w:rsidP="00030CC8">
      <w:pPr>
        <w:ind w:right="141" w:hanging="3"/>
        <w:jc w:val="center"/>
        <w:rPr>
          <w:b/>
          <w:bCs/>
          <w:sz w:val="26"/>
          <w:szCs w:val="26"/>
          <w:lang w:val="lv-LV"/>
        </w:rPr>
      </w:pPr>
    </w:p>
    <w:p w:rsidR="00030CC8" w:rsidRPr="00035DBF" w:rsidRDefault="00FB0477" w:rsidP="00030CC8">
      <w:pPr>
        <w:ind w:right="141" w:hanging="3"/>
        <w:jc w:val="center"/>
        <w:rPr>
          <w:b/>
          <w:bCs/>
          <w:sz w:val="26"/>
          <w:szCs w:val="26"/>
          <w:lang w:val="lv-LV"/>
        </w:rPr>
      </w:pPr>
      <w:r w:rsidRPr="00035DBF">
        <w:rPr>
          <w:b/>
          <w:bCs/>
          <w:sz w:val="26"/>
          <w:szCs w:val="26"/>
          <w:lang w:val="lv-LV"/>
        </w:rPr>
        <w:t>6</w:t>
      </w:r>
      <w:r w:rsidR="00565D7F" w:rsidRPr="00035DBF">
        <w:rPr>
          <w:b/>
          <w:bCs/>
          <w:sz w:val="26"/>
          <w:szCs w:val="26"/>
          <w:lang w:val="lv-LV"/>
        </w:rPr>
        <w:t>.§</w:t>
      </w:r>
    </w:p>
    <w:p w:rsidR="007A18C0" w:rsidRPr="00035DBF" w:rsidRDefault="007A18C0" w:rsidP="007A18C0">
      <w:pPr>
        <w:ind w:right="141" w:hanging="3"/>
        <w:jc w:val="center"/>
        <w:rPr>
          <w:b/>
          <w:bCs/>
          <w:sz w:val="26"/>
          <w:szCs w:val="26"/>
          <w:lang w:val="lv-LV"/>
        </w:rPr>
      </w:pPr>
      <w:r w:rsidRPr="00035DBF">
        <w:rPr>
          <w:b/>
          <w:sz w:val="26"/>
          <w:szCs w:val="26"/>
          <w:lang w:val="lv-LV"/>
        </w:rPr>
        <w:lastRenderedPageBreak/>
        <w:t>Priekšlikumi un uzdevumi par Latvijas Būvniecības padomē izskatāmajiem jautājumiem</w:t>
      </w:r>
    </w:p>
    <w:p w:rsidR="007A18C0" w:rsidRPr="00035DBF" w:rsidRDefault="007A18C0" w:rsidP="007A18C0">
      <w:pPr>
        <w:ind w:right="141"/>
        <w:jc w:val="center"/>
        <w:rPr>
          <w:sz w:val="26"/>
          <w:szCs w:val="26"/>
          <w:lang w:val="lv-LV"/>
        </w:rPr>
      </w:pPr>
      <w:r w:rsidRPr="00035DBF">
        <w:rPr>
          <w:sz w:val="26"/>
          <w:szCs w:val="26"/>
          <w:lang w:val="lv-LV"/>
        </w:rPr>
        <w:t>--------------------------------------------------------------------------------------------------</w:t>
      </w:r>
    </w:p>
    <w:p w:rsidR="007A18C0" w:rsidRPr="00035DBF" w:rsidRDefault="007A18C0" w:rsidP="007A18C0">
      <w:pPr>
        <w:ind w:right="141"/>
        <w:jc w:val="both"/>
        <w:rPr>
          <w:iCs/>
          <w:sz w:val="26"/>
          <w:szCs w:val="26"/>
          <w:lang w:val="lv-LV"/>
        </w:rPr>
      </w:pPr>
      <w:r w:rsidRPr="00035DBF">
        <w:rPr>
          <w:b/>
          <w:iCs/>
          <w:sz w:val="26"/>
          <w:szCs w:val="26"/>
          <w:lang w:val="lv-LV"/>
        </w:rPr>
        <w:t>Ziņo:</w:t>
      </w:r>
      <w:r w:rsidRPr="00035DBF">
        <w:rPr>
          <w:iCs/>
          <w:sz w:val="26"/>
          <w:szCs w:val="26"/>
          <w:lang w:val="lv-LV"/>
        </w:rPr>
        <w:t>.</w:t>
      </w:r>
      <w:r w:rsidRPr="00035DBF">
        <w:rPr>
          <w:sz w:val="26"/>
          <w:szCs w:val="26"/>
          <w:lang w:val="lv-LV"/>
        </w:rPr>
        <w:t xml:space="preserve"> </w:t>
      </w:r>
      <w:r w:rsidRPr="00035DBF">
        <w:rPr>
          <w:iCs/>
          <w:sz w:val="26"/>
          <w:szCs w:val="26"/>
          <w:lang w:val="lv-LV"/>
        </w:rPr>
        <w:t xml:space="preserve">E.Rožulapa; </w:t>
      </w:r>
    </w:p>
    <w:p w:rsidR="00317002" w:rsidRPr="00035DBF" w:rsidRDefault="00317002" w:rsidP="00317002">
      <w:pPr>
        <w:ind w:left="851" w:right="141" w:hanging="851"/>
        <w:jc w:val="both"/>
        <w:rPr>
          <w:sz w:val="26"/>
          <w:szCs w:val="26"/>
          <w:lang w:val="lv-LV"/>
        </w:rPr>
      </w:pPr>
    </w:p>
    <w:p w:rsidR="007A18C0" w:rsidRPr="00035DBF" w:rsidRDefault="007A18C0" w:rsidP="007A18C0">
      <w:pPr>
        <w:ind w:left="851" w:right="141" w:hanging="851"/>
        <w:jc w:val="both"/>
        <w:rPr>
          <w:sz w:val="26"/>
          <w:szCs w:val="26"/>
          <w:lang w:val="lv-LV"/>
        </w:rPr>
      </w:pPr>
      <w:r w:rsidRPr="00035DBF">
        <w:rPr>
          <w:b/>
          <w:sz w:val="26"/>
          <w:szCs w:val="26"/>
          <w:lang w:val="lv-LV"/>
        </w:rPr>
        <w:t xml:space="preserve">Nolemj: </w:t>
      </w:r>
      <w:r w:rsidR="0021718A" w:rsidRPr="00035DBF">
        <w:rPr>
          <w:sz w:val="26"/>
          <w:szCs w:val="26"/>
          <w:lang w:val="lv-LV"/>
        </w:rPr>
        <w:t>Nākam</w:t>
      </w:r>
      <w:r w:rsidR="00086D40" w:rsidRPr="00035DBF">
        <w:rPr>
          <w:sz w:val="26"/>
          <w:szCs w:val="26"/>
          <w:lang w:val="lv-LV"/>
        </w:rPr>
        <w:t>ās</w:t>
      </w:r>
      <w:r w:rsidR="0021718A" w:rsidRPr="00035DBF">
        <w:rPr>
          <w:sz w:val="26"/>
          <w:szCs w:val="26"/>
          <w:lang w:val="lv-LV"/>
        </w:rPr>
        <w:t xml:space="preserve"> sēd</w:t>
      </w:r>
      <w:r w:rsidR="00086D40" w:rsidRPr="00035DBF">
        <w:rPr>
          <w:sz w:val="26"/>
          <w:szCs w:val="26"/>
          <w:lang w:val="lv-LV"/>
        </w:rPr>
        <w:t>es darb</w:t>
      </w:r>
      <w:r w:rsidR="00AD2D7D" w:rsidRPr="00035DBF">
        <w:rPr>
          <w:sz w:val="26"/>
          <w:szCs w:val="26"/>
          <w:lang w:val="lv-LV"/>
        </w:rPr>
        <w:t>a</w:t>
      </w:r>
      <w:r w:rsidR="00086D40" w:rsidRPr="00035DBF">
        <w:rPr>
          <w:sz w:val="26"/>
          <w:szCs w:val="26"/>
          <w:lang w:val="lv-LV"/>
        </w:rPr>
        <w:t xml:space="preserve"> kārtībā iekļaut</w:t>
      </w:r>
      <w:r w:rsidR="0021718A" w:rsidRPr="00035DBF">
        <w:rPr>
          <w:sz w:val="26"/>
          <w:szCs w:val="26"/>
          <w:lang w:val="lv-LV"/>
        </w:rPr>
        <w:t xml:space="preserve"> jautājum</w:t>
      </w:r>
      <w:r w:rsidR="005E63F5" w:rsidRPr="00035DBF">
        <w:rPr>
          <w:sz w:val="26"/>
          <w:szCs w:val="26"/>
          <w:lang w:val="lv-LV"/>
        </w:rPr>
        <w:t>us</w:t>
      </w:r>
      <w:r w:rsidR="0021718A" w:rsidRPr="00035DBF">
        <w:rPr>
          <w:sz w:val="26"/>
          <w:szCs w:val="26"/>
          <w:lang w:val="lv-LV"/>
        </w:rPr>
        <w:t>:</w:t>
      </w:r>
    </w:p>
    <w:p w:rsidR="00A629EB" w:rsidRPr="00035DBF" w:rsidRDefault="00A629EB" w:rsidP="00E66E8C">
      <w:pPr>
        <w:pStyle w:val="ListParagraph"/>
        <w:numPr>
          <w:ilvl w:val="0"/>
          <w:numId w:val="2"/>
        </w:numPr>
        <w:ind w:left="993" w:right="141" w:firstLine="0"/>
        <w:jc w:val="both"/>
        <w:rPr>
          <w:sz w:val="26"/>
          <w:szCs w:val="26"/>
          <w:lang w:val="lv-LV"/>
        </w:rPr>
      </w:pPr>
      <w:r w:rsidRPr="00035DBF">
        <w:rPr>
          <w:sz w:val="26"/>
          <w:szCs w:val="26"/>
          <w:lang w:val="lv-LV"/>
        </w:rPr>
        <w:t>Latvijas būvniecības politikas stratēģija nākamajiem pieciem gadiem (2016.-2020.).</w:t>
      </w:r>
    </w:p>
    <w:p w:rsidR="00A629EB" w:rsidRPr="00035DBF" w:rsidRDefault="00606260" w:rsidP="00E66E8C">
      <w:pPr>
        <w:pStyle w:val="ListParagraph"/>
        <w:numPr>
          <w:ilvl w:val="0"/>
          <w:numId w:val="2"/>
        </w:numPr>
        <w:ind w:left="993" w:right="141" w:firstLine="0"/>
        <w:jc w:val="both"/>
        <w:rPr>
          <w:sz w:val="26"/>
          <w:szCs w:val="26"/>
          <w:lang w:val="lv-LV"/>
        </w:rPr>
      </w:pPr>
      <w:r>
        <w:rPr>
          <w:sz w:val="26"/>
          <w:szCs w:val="26"/>
          <w:lang w:val="lv-LV"/>
        </w:rPr>
        <w:t xml:space="preserve">Būvniecības </w:t>
      </w:r>
      <w:r w:rsidR="00652F0C" w:rsidRPr="00035DBF">
        <w:rPr>
          <w:sz w:val="26"/>
          <w:szCs w:val="26"/>
          <w:lang w:val="lv-LV"/>
        </w:rPr>
        <w:t>valsts kontroles biroj</w:t>
      </w:r>
      <w:r w:rsidR="00A629EB" w:rsidRPr="00035DBF">
        <w:rPr>
          <w:sz w:val="26"/>
          <w:szCs w:val="26"/>
          <w:lang w:val="lv-LV"/>
        </w:rPr>
        <w:t xml:space="preserve">a </w:t>
      </w:r>
      <w:r w:rsidR="000B7D2D">
        <w:rPr>
          <w:sz w:val="26"/>
          <w:szCs w:val="26"/>
          <w:lang w:val="lv-LV"/>
        </w:rPr>
        <w:t>paveiktais</w:t>
      </w:r>
      <w:r w:rsidR="00D9104B">
        <w:rPr>
          <w:sz w:val="26"/>
          <w:szCs w:val="26"/>
          <w:lang w:val="lv-LV"/>
        </w:rPr>
        <w:t xml:space="preserve"> pi</w:t>
      </w:r>
      <w:r w:rsidR="00A629EB" w:rsidRPr="00035DBF">
        <w:rPr>
          <w:sz w:val="26"/>
          <w:szCs w:val="26"/>
          <w:lang w:val="lv-LV"/>
        </w:rPr>
        <w:t>rmajā pusgadā un tuvākie plāni (</w:t>
      </w:r>
      <w:r w:rsidR="00652F0C" w:rsidRPr="00035DBF">
        <w:rPr>
          <w:sz w:val="26"/>
          <w:szCs w:val="26"/>
          <w:lang w:val="lv-LV"/>
        </w:rPr>
        <w:t>būvdarbu uzraudz</w:t>
      </w:r>
      <w:r w:rsidR="00A629EB" w:rsidRPr="00035DBF">
        <w:rPr>
          <w:sz w:val="26"/>
          <w:szCs w:val="26"/>
          <w:lang w:val="lv-LV"/>
        </w:rPr>
        <w:t>ība</w:t>
      </w:r>
      <w:r w:rsidR="00652F0C" w:rsidRPr="00035DBF">
        <w:rPr>
          <w:sz w:val="26"/>
          <w:szCs w:val="26"/>
          <w:lang w:val="lv-LV"/>
        </w:rPr>
        <w:t>, ekspertu sertifikācija</w:t>
      </w:r>
      <w:r w:rsidR="00A629EB" w:rsidRPr="00035DBF">
        <w:rPr>
          <w:sz w:val="26"/>
          <w:szCs w:val="26"/>
          <w:lang w:val="lv-LV"/>
        </w:rPr>
        <w:t xml:space="preserve"> utt.)</w:t>
      </w:r>
      <w:r w:rsidR="00D9104B">
        <w:rPr>
          <w:sz w:val="26"/>
          <w:szCs w:val="26"/>
          <w:lang w:val="lv-LV"/>
        </w:rPr>
        <w:t>.</w:t>
      </w:r>
    </w:p>
    <w:p w:rsidR="00D17B6E" w:rsidRPr="00035DBF" w:rsidRDefault="00D9104B" w:rsidP="00E66E8C">
      <w:pPr>
        <w:pStyle w:val="ListParagraph"/>
        <w:numPr>
          <w:ilvl w:val="0"/>
          <w:numId w:val="2"/>
        </w:numPr>
        <w:ind w:left="993" w:right="141" w:firstLine="0"/>
        <w:jc w:val="both"/>
        <w:rPr>
          <w:sz w:val="26"/>
          <w:szCs w:val="26"/>
          <w:lang w:val="lv-LV"/>
        </w:rPr>
      </w:pPr>
      <w:r>
        <w:rPr>
          <w:sz w:val="26"/>
          <w:szCs w:val="26"/>
          <w:lang w:val="lv-LV"/>
        </w:rPr>
        <w:t xml:space="preserve">Informācija </w:t>
      </w:r>
      <w:r w:rsidR="00D17B6E" w:rsidRPr="00035DBF">
        <w:rPr>
          <w:sz w:val="26"/>
          <w:szCs w:val="26"/>
          <w:lang w:val="lv-LV"/>
        </w:rPr>
        <w:t>būvkomersa</w:t>
      </w:r>
      <w:r>
        <w:rPr>
          <w:sz w:val="26"/>
          <w:szCs w:val="26"/>
          <w:lang w:val="lv-LV"/>
        </w:rPr>
        <w:t>ntu klasifikācijas izstrādāšanu.</w:t>
      </w:r>
    </w:p>
    <w:p w:rsidR="00A629EB" w:rsidRPr="00035DBF" w:rsidRDefault="00D17B6E" w:rsidP="00E66E8C">
      <w:pPr>
        <w:pStyle w:val="ListParagraph"/>
        <w:numPr>
          <w:ilvl w:val="0"/>
          <w:numId w:val="2"/>
        </w:numPr>
        <w:ind w:left="993" w:right="141" w:firstLine="0"/>
        <w:jc w:val="both"/>
        <w:rPr>
          <w:sz w:val="26"/>
          <w:szCs w:val="26"/>
          <w:lang w:val="lv-LV"/>
        </w:rPr>
      </w:pPr>
      <w:r w:rsidRPr="00035DBF">
        <w:rPr>
          <w:sz w:val="26"/>
          <w:szCs w:val="26"/>
          <w:lang w:val="lv-LV"/>
        </w:rPr>
        <w:t xml:space="preserve">LAS piedāvā izskatīt jautājumu par arhitektu sertifikācijas eksāmenu tēmām (LBP sēdēs15.06.2015.) </w:t>
      </w:r>
    </w:p>
    <w:p w:rsidR="00D17B6E" w:rsidRPr="00035DBF" w:rsidRDefault="00D17B6E" w:rsidP="008D45BE">
      <w:pPr>
        <w:ind w:right="141"/>
        <w:jc w:val="both"/>
        <w:rPr>
          <w:b/>
          <w:iCs/>
          <w:sz w:val="26"/>
          <w:szCs w:val="26"/>
          <w:lang w:val="lv-LV"/>
        </w:rPr>
      </w:pPr>
    </w:p>
    <w:p w:rsidR="005D2D5A" w:rsidRPr="00035DBF" w:rsidRDefault="005D2D5A" w:rsidP="008D45BE">
      <w:pPr>
        <w:ind w:right="141"/>
        <w:jc w:val="both"/>
        <w:rPr>
          <w:iCs/>
          <w:sz w:val="26"/>
          <w:szCs w:val="26"/>
          <w:lang w:val="lv-LV"/>
        </w:rPr>
      </w:pPr>
      <w:r w:rsidRPr="00035DBF">
        <w:rPr>
          <w:b/>
          <w:iCs/>
          <w:sz w:val="26"/>
          <w:szCs w:val="26"/>
          <w:lang w:val="lv-LV"/>
        </w:rPr>
        <w:t xml:space="preserve">Nākamā Latvijas </w:t>
      </w:r>
      <w:r w:rsidR="005C06EF" w:rsidRPr="00035DBF">
        <w:rPr>
          <w:b/>
          <w:iCs/>
          <w:sz w:val="26"/>
          <w:szCs w:val="26"/>
          <w:lang w:val="lv-LV"/>
        </w:rPr>
        <w:t>B</w:t>
      </w:r>
      <w:r w:rsidRPr="00035DBF">
        <w:rPr>
          <w:b/>
          <w:iCs/>
          <w:sz w:val="26"/>
          <w:szCs w:val="26"/>
          <w:lang w:val="lv-LV"/>
        </w:rPr>
        <w:t xml:space="preserve">ūvniecības padomes sēde </w:t>
      </w:r>
      <w:r w:rsidR="00EB43E7" w:rsidRPr="00035DBF">
        <w:rPr>
          <w:b/>
          <w:iCs/>
          <w:sz w:val="26"/>
          <w:szCs w:val="26"/>
          <w:lang w:val="lv-LV"/>
        </w:rPr>
        <w:t xml:space="preserve">2015.gada </w:t>
      </w:r>
      <w:r w:rsidR="00652F0C" w:rsidRPr="00035DBF">
        <w:rPr>
          <w:b/>
          <w:iCs/>
          <w:sz w:val="26"/>
          <w:szCs w:val="26"/>
          <w:lang w:val="lv-LV"/>
        </w:rPr>
        <w:t>1.jūnijā</w:t>
      </w:r>
      <w:r w:rsidRPr="00035DBF">
        <w:rPr>
          <w:b/>
          <w:iCs/>
          <w:sz w:val="26"/>
          <w:szCs w:val="26"/>
          <w:lang w:val="lv-LV"/>
        </w:rPr>
        <w:t>, pl.1</w:t>
      </w:r>
      <w:r w:rsidR="004F78B3" w:rsidRPr="00035DBF">
        <w:rPr>
          <w:b/>
          <w:iCs/>
          <w:sz w:val="26"/>
          <w:szCs w:val="26"/>
          <w:lang w:val="lv-LV"/>
        </w:rPr>
        <w:t>4</w:t>
      </w:r>
      <w:r w:rsidRPr="00035DBF">
        <w:rPr>
          <w:b/>
          <w:iCs/>
          <w:sz w:val="26"/>
          <w:szCs w:val="26"/>
          <w:lang w:val="lv-LV"/>
        </w:rPr>
        <w:t>:00</w:t>
      </w:r>
      <w:r w:rsidR="00462E83" w:rsidRPr="00035DBF">
        <w:rPr>
          <w:iCs/>
          <w:sz w:val="26"/>
          <w:szCs w:val="26"/>
          <w:lang w:val="lv-LV"/>
        </w:rPr>
        <w:t xml:space="preserve">, </w:t>
      </w:r>
    </w:p>
    <w:p w:rsidR="00D17B6E" w:rsidRPr="00035DBF" w:rsidRDefault="00D17B6E" w:rsidP="00874E1D">
      <w:pPr>
        <w:ind w:right="141"/>
        <w:jc w:val="both"/>
        <w:rPr>
          <w:sz w:val="26"/>
          <w:szCs w:val="26"/>
          <w:lang w:val="lv-LV"/>
        </w:rPr>
      </w:pPr>
    </w:p>
    <w:p w:rsidR="00253499" w:rsidRPr="00035DBF" w:rsidRDefault="00B07BE3" w:rsidP="00874E1D">
      <w:pPr>
        <w:ind w:right="141"/>
        <w:jc w:val="both"/>
        <w:rPr>
          <w:sz w:val="26"/>
          <w:szCs w:val="26"/>
          <w:lang w:val="lv-LV"/>
        </w:rPr>
      </w:pPr>
      <w:r w:rsidRPr="00035DBF">
        <w:rPr>
          <w:sz w:val="26"/>
          <w:szCs w:val="26"/>
          <w:lang w:val="lv-LV"/>
        </w:rPr>
        <w:t xml:space="preserve">Sēdi slēdz </w:t>
      </w:r>
      <w:r w:rsidR="00D17B6E" w:rsidRPr="00035DBF">
        <w:rPr>
          <w:sz w:val="26"/>
          <w:szCs w:val="26"/>
          <w:lang w:val="lv-LV"/>
        </w:rPr>
        <w:t>16</w:t>
      </w:r>
      <w:r w:rsidRPr="00035DBF">
        <w:rPr>
          <w:sz w:val="26"/>
          <w:szCs w:val="26"/>
          <w:lang w:val="lv-LV"/>
        </w:rPr>
        <w:t>:</w:t>
      </w:r>
      <w:r w:rsidR="00D17B6E" w:rsidRPr="00035DBF">
        <w:rPr>
          <w:sz w:val="26"/>
          <w:szCs w:val="26"/>
          <w:lang w:val="lv-LV"/>
        </w:rPr>
        <w:t>40</w:t>
      </w:r>
    </w:p>
    <w:p w:rsidR="00881275" w:rsidRPr="00035DBF" w:rsidRDefault="00881275" w:rsidP="00707EC1">
      <w:pPr>
        <w:tabs>
          <w:tab w:val="right" w:pos="9356"/>
        </w:tabs>
        <w:ind w:right="141"/>
        <w:rPr>
          <w:sz w:val="26"/>
          <w:szCs w:val="26"/>
          <w:lang w:val="lv-LV"/>
        </w:rPr>
      </w:pPr>
    </w:p>
    <w:p w:rsidR="00B07BE3" w:rsidRPr="00035DBF" w:rsidRDefault="00B07BE3" w:rsidP="00707EC1">
      <w:pPr>
        <w:tabs>
          <w:tab w:val="right" w:pos="9356"/>
        </w:tabs>
        <w:ind w:right="141"/>
        <w:rPr>
          <w:sz w:val="26"/>
          <w:szCs w:val="26"/>
          <w:lang w:val="lv-LV"/>
        </w:rPr>
      </w:pPr>
    </w:p>
    <w:p w:rsidR="00881275" w:rsidRPr="00035DBF" w:rsidRDefault="00881275" w:rsidP="00707EC1">
      <w:pPr>
        <w:tabs>
          <w:tab w:val="right" w:pos="9356"/>
        </w:tabs>
        <w:ind w:right="141"/>
        <w:rPr>
          <w:sz w:val="26"/>
          <w:szCs w:val="26"/>
          <w:lang w:val="lv-LV"/>
        </w:rPr>
      </w:pPr>
      <w:r w:rsidRPr="00035DBF">
        <w:rPr>
          <w:sz w:val="26"/>
          <w:szCs w:val="26"/>
          <w:lang w:val="lv-LV"/>
        </w:rPr>
        <w:t>S</w:t>
      </w:r>
      <w:r w:rsidR="00874E1D" w:rsidRPr="00035DBF">
        <w:rPr>
          <w:sz w:val="26"/>
          <w:szCs w:val="26"/>
          <w:lang w:val="lv-LV"/>
        </w:rPr>
        <w:t>ēdes</w:t>
      </w:r>
      <w:r w:rsidRPr="00035DBF">
        <w:rPr>
          <w:sz w:val="26"/>
          <w:szCs w:val="26"/>
          <w:lang w:val="lv-LV"/>
        </w:rPr>
        <w:t xml:space="preserve"> vadītāj</w:t>
      </w:r>
      <w:r w:rsidR="00874E1D" w:rsidRPr="00035DBF">
        <w:rPr>
          <w:sz w:val="26"/>
          <w:szCs w:val="26"/>
          <w:lang w:val="lv-LV"/>
        </w:rPr>
        <w:t>a</w:t>
      </w:r>
      <w:r w:rsidR="00E65E33" w:rsidRPr="00035DBF">
        <w:rPr>
          <w:sz w:val="26"/>
          <w:szCs w:val="26"/>
          <w:lang w:val="lv-LV"/>
        </w:rPr>
        <w:t xml:space="preserve">                                                                                                   </w:t>
      </w:r>
      <w:r w:rsidR="007A0A35" w:rsidRPr="00035DBF">
        <w:rPr>
          <w:sz w:val="26"/>
          <w:szCs w:val="26"/>
          <w:lang w:val="lv-LV"/>
        </w:rPr>
        <w:t>E.Rožulapa</w:t>
      </w:r>
      <w:r w:rsidRPr="00035DBF">
        <w:rPr>
          <w:sz w:val="26"/>
          <w:szCs w:val="26"/>
          <w:lang w:val="lv-LV"/>
        </w:rPr>
        <w:tab/>
      </w:r>
    </w:p>
    <w:p w:rsidR="007C4DE1" w:rsidRPr="00035DBF" w:rsidRDefault="007C4DE1" w:rsidP="00707EC1">
      <w:pPr>
        <w:tabs>
          <w:tab w:val="right" w:pos="9356"/>
        </w:tabs>
        <w:ind w:right="141"/>
        <w:rPr>
          <w:sz w:val="26"/>
          <w:szCs w:val="26"/>
          <w:lang w:val="lv-LV"/>
        </w:rPr>
      </w:pPr>
    </w:p>
    <w:p w:rsidR="00253499" w:rsidRPr="00035DBF" w:rsidRDefault="00253499" w:rsidP="00707EC1">
      <w:pPr>
        <w:tabs>
          <w:tab w:val="right" w:pos="9356"/>
        </w:tabs>
        <w:ind w:right="141"/>
        <w:rPr>
          <w:sz w:val="26"/>
          <w:szCs w:val="26"/>
          <w:lang w:val="lv-LV"/>
        </w:rPr>
      </w:pPr>
      <w:r w:rsidRPr="00035DBF">
        <w:rPr>
          <w:sz w:val="26"/>
          <w:szCs w:val="26"/>
          <w:lang w:val="lv-LV"/>
        </w:rPr>
        <w:tab/>
      </w:r>
    </w:p>
    <w:p w:rsidR="00253499" w:rsidRPr="00035DBF" w:rsidRDefault="00253499" w:rsidP="00707EC1">
      <w:pPr>
        <w:tabs>
          <w:tab w:val="right" w:pos="9356"/>
        </w:tabs>
        <w:ind w:right="141"/>
        <w:rPr>
          <w:sz w:val="26"/>
          <w:szCs w:val="26"/>
          <w:lang w:val="lv-LV"/>
        </w:rPr>
      </w:pPr>
    </w:p>
    <w:p w:rsidR="00DB5601" w:rsidRPr="00035DBF" w:rsidRDefault="00253499" w:rsidP="007A0A35">
      <w:pPr>
        <w:tabs>
          <w:tab w:val="right" w:pos="9356"/>
        </w:tabs>
        <w:ind w:right="141"/>
        <w:rPr>
          <w:sz w:val="26"/>
          <w:szCs w:val="26"/>
          <w:lang w:val="lv-LV"/>
        </w:rPr>
      </w:pPr>
      <w:r w:rsidRPr="00035DBF">
        <w:rPr>
          <w:sz w:val="26"/>
          <w:szCs w:val="26"/>
          <w:lang w:val="lv-LV"/>
        </w:rPr>
        <w:t>Protok</w:t>
      </w:r>
      <w:r w:rsidR="0021718A" w:rsidRPr="00035DBF">
        <w:rPr>
          <w:sz w:val="26"/>
          <w:szCs w:val="26"/>
          <w:lang w:val="lv-LV"/>
        </w:rPr>
        <w:t>olēja</w:t>
      </w:r>
      <w:r w:rsidR="0021718A" w:rsidRPr="00035DBF">
        <w:rPr>
          <w:sz w:val="26"/>
          <w:szCs w:val="26"/>
          <w:lang w:val="lv-LV"/>
        </w:rPr>
        <w:tab/>
      </w:r>
      <w:r w:rsidR="00745A9B" w:rsidRPr="00035DBF">
        <w:rPr>
          <w:sz w:val="26"/>
          <w:szCs w:val="26"/>
          <w:lang w:val="lv-LV"/>
        </w:rPr>
        <w:t>I.Rostoka</w:t>
      </w:r>
    </w:p>
    <w:sectPr w:rsidR="00DB5601" w:rsidRPr="00035DBF" w:rsidSect="008E5983">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72A" w:rsidRDefault="00A1072A" w:rsidP="00881275">
      <w:r>
        <w:separator/>
      </w:r>
    </w:p>
  </w:endnote>
  <w:endnote w:type="continuationSeparator" w:id="0">
    <w:p w:rsidR="00A1072A" w:rsidRDefault="00A1072A"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72A" w:rsidRDefault="00A1072A" w:rsidP="008E59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072A" w:rsidRDefault="00A1072A" w:rsidP="008E59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72A" w:rsidRDefault="00A1072A" w:rsidP="008E59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A47A8A">
      <w:rPr>
        <w:rStyle w:val="PageNumber"/>
        <w:noProof/>
      </w:rPr>
      <w:t>4</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A47A8A">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72A" w:rsidRDefault="00A1072A" w:rsidP="00881275">
      <w:r>
        <w:separator/>
      </w:r>
    </w:p>
  </w:footnote>
  <w:footnote w:type="continuationSeparator" w:id="0">
    <w:p w:rsidR="00A1072A" w:rsidRDefault="00A1072A" w:rsidP="00881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72A" w:rsidRDefault="00A1072A" w:rsidP="008E5983">
    <w:pPr>
      <w:pStyle w:val="Header"/>
      <w:jc w:val="right"/>
      <w:rPr>
        <w:i/>
        <w:lang w:val="lv-LV"/>
      </w:rPr>
    </w:pPr>
    <w:r>
      <w:rPr>
        <w:i/>
        <w:lang w:val="lv-LV"/>
      </w:rPr>
      <w:t>Latvijas Būvniecības padomes sēdes protokols Nr.7, 18.05.2015.</w:t>
    </w:r>
  </w:p>
  <w:p w:rsidR="00A1072A" w:rsidRPr="00414738" w:rsidRDefault="00A1072A" w:rsidP="008E5983">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C01"/>
    <w:multiLevelType w:val="multilevel"/>
    <w:tmpl w:val="138658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6D68C6"/>
    <w:multiLevelType w:val="multilevel"/>
    <w:tmpl w:val="C5C8002E"/>
    <w:lvl w:ilvl="0">
      <w:start w:val="3"/>
      <w:numFmt w:val="decimal"/>
      <w:lvlText w:val="%1."/>
      <w:lvlJc w:val="left"/>
      <w:pPr>
        <w:ind w:left="390" w:hanging="39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2" w15:restartNumberingAfterBreak="0">
    <w:nsid w:val="119B130B"/>
    <w:multiLevelType w:val="hybridMultilevel"/>
    <w:tmpl w:val="1454603C"/>
    <w:lvl w:ilvl="0" w:tplc="454CCC5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7A7617"/>
    <w:multiLevelType w:val="hybridMultilevel"/>
    <w:tmpl w:val="DDC8E5D8"/>
    <w:lvl w:ilvl="0" w:tplc="62AE1B7C">
      <w:numFmt w:val="bullet"/>
      <w:lvlText w:val="-"/>
      <w:lvlJc w:val="left"/>
      <w:pPr>
        <w:ind w:left="750" w:hanging="360"/>
      </w:pPr>
      <w:rPr>
        <w:rFonts w:ascii="Times New Roman" w:eastAsiaTheme="minorHAnsi" w:hAnsi="Times New Roman" w:cs="Times New Roman" w:hint="default"/>
      </w:rPr>
    </w:lvl>
    <w:lvl w:ilvl="1" w:tplc="04260003" w:tentative="1">
      <w:start w:val="1"/>
      <w:numFmt w:val="bullet"/>
      <w:lvlText w:val="o"/>
      <w:lvlJc w:val="left"/>
      <w:pPr>
        <w:ind w:left="1470" w:hanging="360"/>
      </w:pPr>
      <w:rPr>
        <w:rFonts w:ascii="Courier New" w:hAnsi="Courier New" w:cs="Courier New" w:hint="default"/>
      </w:rPr>
    </w:lvl>
    <w:lvl w:ilvl="2" w:tplc="04260005" w:tentative="1">
      <w:start w:val="1"/>
      <w:numFmt w:val="bullet"/>
      <w:lvlText w:val=""/>
      <w:lvlJc w:val="left"/>
      <w:pPr>
        <w:ind w:left="2190" w:hanging="360"/>
      </w:pPr>
      <w:rPr>
        <w:rFonts w:ascii="Wingdings" w:hAnsi="Wingdings" w:hint="default"/>
      </w:rPr>
    </w:lvl>
    <w:lvl w:ilvl="3" w:tplc="04260001" w:tentative="1">
      <w:start w:val="1"/>
      <w:numFmt w:val="bullet"/>
      <w:lvlText w:val=""/>
      <w:lvlJc w:val="left"/>
      <w:pPr>
        <w:ind w:left="2910" w:hanging="360"/>
      </w:pPr>
      <w:rPr>
        <w:rFonts w:ascii="Symbol" w:hAnsi="Symbol" w:hint="default"/>
      </w:rPr>
    </w:lvl>
    <w:lvl w:ilvl="4" w:tplc="04260003" w:tentative="1">
      <w:start w:val="1"/>
      <w:numFmt w:val="bullet"/>
      <w:lvlText w:val="o"/>
      <w:lvlJc w:val="left"/>
      <w:pPr>
        <w:ind w:left="3630" w:hanging="360"/>
      </w:pPr>
      <w:rPr>
        <w:rFonts w:ascii="Courier New" w:hAnsi="Courier New" w:cs="Courier New" w:hint="default"/>
      </w:rPr>
    </w:lvl>
    <w:lvl w:ilvl="5" w:tplc="04260005" w:tentative="1">
      <w:start w:val="1"/>
      <w:numFmt w:val="bullet"/>
      <w:lvlText w:val=""/>
      <w:lvlJc w:val="left"/>
      <w:pPr>
        <w:ind w:left="4350" w:hanging="360"/>
      </w:pPr>
      <w:rPr>
        <w:rFonts w:ascii="Wingdings" w:hAnsi="Wingdings" w:hint="default"/>
      </w:rPr>
    </w:lvl>
    <w:lvl w:ilvl="6" w:tplc="04260001" w:tentative="1">
      <w:start w:val="1"/>
      <w:numFmt w:val="bullet"/>
      <w:lvlText w:val=""/>
      <w:lvlJc w:val="left"/>
      <w:pPr>
        <w:ind w:left="5070" w:hanging="360"/>
      </w:pPr>
      <w:rPr>
        <w:rFonts w:ascii="Symbol" w:hAnsi="Symbol" w:hint="default"/>
      </w:rPr>
    </w:lvl>
    <w:lvl w:ilvl="7" w:tplc="04260003" w:tentative="1">
      <w:start w:val="1"/>
      <w:numFmt w:val="bullet"/>
      <w:lvlText w:val="o"/>
      <w:lvlJc w:val="left"/>
      <w:pPr>
        <w:ind w:left="5790" w:hanging="360"/>
      </w:pPr>
      <w:rPr>
        <w:rFonts w:ascii="Courier New" w:hAnsi="Courier New" w:cs="Courier New" w:hint="default"/>
      </w:rPr>
    </w:lvl>
    <w:lvl w:ilvl="8" w:tplc="04260005" w:tentative="1">
      <w:start w:val="1"/>
      <w:numFmt w:val="bullet"/>
      <w:lvlText w:val=""/>
      <w:lvlJc w:val="left"/>
      <w:pPr>
        <w:ind w:left="6510" w:hanging="360"/>
      </w:pPr>
      <w:rPr>
        <w:rFonts w:ascii="Wingdings" w:hAnsi="Wingdings" w:hint="default"/>
      </w:rPr>
    </w:lvl>
  </w:abstractNum>
  <w:abstractNum w:abstractNumId="4" w15:restartNumberingAfterBreak="0">
    <w:nsid w:val="1F177FF1"/>
    <w:multiLevelType w:val="multilevel"/>
    <w:tmpl w:val="3418E596"/>
    <w:lvl w:ilvl="0">
      <w:start w:val="2"/>
      <w:numFmt w:val="decimal"/>
      <w:lvlText w:val="%1."/>
      <w:lvlJc w:val="left"/>
      <w:pPr>
        <w:ind w:left="35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1086" w:hanging="1080"/>
      </w:pPr>
      <w:rPr>
        <w:rFonts w:hint="default"/>
      </w:rPr>
    </w:lvl>
    <w:lvl w:ilvl="4">
      <w:start w:val="1"/>
      <w:numFmt w:val="decimal"/>
      <w:isLgl/>
      <w:lvlText w:val="%1.%2.%3.%4.%5."/>
      <w:lvlJc w:val="left"/>
      <w:pPr>
        <w:ind w:left="1089" w:hanging="1080"/>
      </w:pPr>
      <w:rPr>
        <w:rFonts w:hint="default"/>
      </w:rPr>
    </w:lvl>
    <w:lvl w:ilvl="5">
      <w:start w:val="1"/>
      <w:numFmt w:val="decimal"/>
      <w:isLgl/>
      <w:lvlText w:val="%1.%2.%3.%4.%5.%6."/>
      <w:lvlJc w:val="left"/>
      <w:pPr>
        <w:ind w:left="1452" w:hanging="1440"/>
      </w:pPr>
      <w:rPr>
        <w:rFonts w:hint="default"/>
      </w:rPr>
    </w:lvl>
    <w:lvl w:ilvl="6">
      <w:start w:val="1"/>
      <w:numFmt w:val="decimal"/>
      <w:isLgl/>
      <w:lvlText w:val="%1.%2.%3.%4.%5.%6.%7."/>
      <w:lvlJc w:val="left"/>
      <w:pPr>
        <w:ind w:left="1455" w:hanging="1440"/>
      </w:pPr>
      <w:rPr>
        <w:rFonts w:hint="default"/>
      </w:rPr>
    </w:lvl>
    <w:lvl w:ilvl="7">
      <w:start w:val="1"/>
      <w:numFmt w:val="decimal"/>
      <w:isLgl/>
      <w:lvlText w:val="%1.%2.%3.%4.%5.%6.%7.%8."/>
      <w:lvlJc w:val="left"/>
      <w:pPr>
        <w:ind w:left="1818" w:hanging="1800"/>
      </w:pPr>
      <w:rPr>
        <w:rFonts w:hint="default"/>
      </w:rPr>
    </w:lvl>
    <w:lvl w:ilvl="8">
      <w:start w:val="1"/>
      <w:numFmt w:val="decimal"/>
      <w:isLgl/>
      <w:lvlText w:val="%1.%2.%3.%4.%5.%6.%7.%8.%9."/>
      <w:lvlJc w:val="left"/>
      <w:pPr>
        <w:ind w:left="1821" w:hanging="1800"/>
      </w:pPr>
      <w:rPr>
        <w:rFonts w:hint="default"/>
      </w:rPr>
    </w:lvl>
  </w:abstractNum>
  <w:abstractNum w:abstractNumId="5" w15:restartNumberingAfterBreak="0">
    <w:nsid w:val="27326676"/>
    <w:multiLevelType w:val="multilevel"/>
    <w:tmpl w:val="101E903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AC0A17"/>
    <w:multiLevelType w:val="multilevel"/>
    <w:tmpl w:val="C5C8002E"/>
    <w:lvl w:ilvl="0">
      <w:start w:val="2"/>
      <w:numFmt w:val="decimal"/>
      <w:lvlText w:val="%1."/>
      <w:lvlJc w:val="left"/>
      <w:pPr>
        <w:ind w:left="390" w:hanging="39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7" w15:restartNumberingAfterBreak="0">
    <w:nsid w:val="3726691A"/>
    <w:multiLevelType w:val="hybridMultilevel"/>
    <w:tmpl w:val="CF929818"/>
    <w:lvl w:ilvl="0" w:tplc="C8DE9B1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C202602"/>
    <w:multiLevelType w:val="multilevel"/>
    <w:tmpl w:val="C5C8002E"/>
    <w:lvl w:ilvl="0">
      <w:start w:val="2"/>
      <w:numFmt w:val="decimal"/>
      <w:lvlText w:val="%1."/>
      <w:lvlJc w:val="left"/>
      <w:pPr>
        <w:ind w:left="390" w:hanging="39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9" w15:restartNumberingAfterBreak="0">
    <w:nsid w:val="4E043338"/>
    <w:multiLevelType w:val="multilevel"/>
    <w:tmpl w:val="56345E9C"/>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327828"/>
    <w:multiLevelType w:val="hybridMultilevel"/>
    <w:tmpl w:val="13505D52"/>
    <w:lvl w:ilvl="0" w:tplc="81DC4870">
      <w:start w:val="1"/>
      <w:numFmt w:val="decimal"/>
      <w:lvlText w:val="%1."/>
      <w:lvlJc w:val="left"/>
      <w:pPr>
        <w:ind w:left="2345" w:hanging="360"/>
      </w:pPr>
      <w:rPr>
        <w:rFonts w:ascii="Times New Roman" w:eastAsia="Times New Roman" w:hAnsi="Times New Roman" w:cs="Times New Roman"/>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11" w15:restartNumberingAfterBreak="0">
    <w:nsid w:val="6B2F2CF2"/>
    <w:multiLevelType w:val="hybridMultilevel"/>
    <w:tmpl w:val="70B401D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6603F3"/>
    <w:multiLevelType w:val="hybridMultilevel"/>
    <w:tmpl w:val="D66445B0"/>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A9209D0"/>
    <w:multiLevelType w:val="hybridMultilevel"/>
    <w:tmpl w:val="DEA618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0"/>
  </w:num>
  <w:num w:numId="3">
    <w:abstractNumId w:val="13"/>
  </w:num>
  <w:num w:numId="4">
    <w:abstractNumId w:val="8"/>
  </w:num>
  <w:num w:numId="5">
    <w:abstractNumId w:val="0"/>
  </w:num>
  <w:num w:numId="6">
    <w:abstractNumId w:val="6"/>
  </w:num>
  <w:num w:numId="7">
    <w:abstractNumId w:val="5"/>
  </w:num>
  <w:num w:numId="8">
    <w:abstractNumId w:val="4"/>
  </w:num>
  <w:num w:numId="9">
    <w:abstractNumId w:val="7"/>
  </w:num>
  <w:num w:numId="10">
    <w:abstractNumId w:val="11"/>
  </w:num>
  <w:num w:numId="11">
    <w:abstractNumId w:val="2"/>
  </w:num>
  <w:num w:numId="12">
    <w:abstractNumId w:val="9"/>
  </w:num>
  <w:num w:numId="13">
    <w:abstractNumId w:val="1"/>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19E0"/>
    <w:rsid w:val="0000237C"/>
    <w:rsid w:val="00005765"/>
    <w:rsid w:val="00005BD3"/>
    <w:rsid w:val="000169AA"/>
    <w:rsid w:val="000204D4"/>
    <w:rsid w:val="0002104A"/>
    <w:rsid w:val="00024F2E"/>
    <w:rsid w:val="00030CC8"/>
    <w:rsid w:val="00032F86"/>
    <w:rsid w:val="00035DBF"/>
    <w:rsid w:val="000549D0"/>
    <w:rsid w:val="000607E9"/>
    <w:rsid w:val="000609B4"/>
    <w:rsid w:val="0006190B"/>
    <w:rsid w:val="0006766D"/>
    <w:rsid w:val="0007195C"/>
    <w:rsid w:val="0007551B"/>
    <w:rsid w:val="000755D7"/>
    <w:rsid w:val="00086D40"/>
    <w:rsid w:val="00093AD4"/>
    <w:rsid w:val="00096032"/>
    <w:rsid w:val="000A3805"/>
    <w:rsid w:val="000A498A"/>
    <w:rsid w:val="000B7D2D"/>
    <w:rsid w:val="000E0F57"/>
    <w:rsid w:val="000F3C7A"/>
    <w:rsid w:val="00100EDB"/>
    <w:rsid w:val="001013A2"/>
    <w:rsid w:val="00104143"/>
    <w:rsid w:val="001050B4"/>
    <w:rsid w:val="00125E9D"/>
    <w:rsid w:val="001277EF"/>
    <w:rsid w:val="00130C16"/>
    <w:rsid w:val="00135858"/>
    <w:rsid w:val="00143351"/>
    <w:rsid w:val="00146439"/>
    <w:rsid w:val="001509F8"/>
    <w:rsid w:val="00162E50"/>
    <w:rsid w:val="00163DAC"/>
    <w:rsid w:val="00171B4E"/>
    <w:rsid w:val="0017304C"/>
    <w:rsid w:val="0018174D"/>
    <w:rsid w:val="001940D7"/>
    <w:rsid w:val="00195491"/>
    <w:rsid w:val="00197B40"/>
    <w:rsid w:val="001A06AB"/>
    <w:rsid w:val="001B04FD"/>
    <w:rsid w:val="001B0835"/>
    <w:rsid w:val="001B6FC2"/>
    <w:rsid w:val="001D0C42"/>
    <w:rsid w:val="001D27AC"/>
    <w:rsid w:val="001D49A2"/>
    <w:rsid w:val="001D69F3"/>
    <w:rsid w:val="001E1115"/>
    <w:rsid w:val="00202D34"/>
    <w:rsid w:val="002071E2"/>
    <w:rsid w:val="0021718A"/>
    <w:rsid w:val="00221662"/>
    <w:rsid w:val="00230B9C"/>
    <w:rsid w:val="00233655"/>
    <w:rsid w:val="0024148A"/>
    <w:rsid w:val="00242918"/>
    <w:rsid w:val="00253499"/>
    <w:rsid w:val="00290701"/>
    <w:rsid w:val="00292D3D"/>
    <w:rsid w:val="00293645"/>
    <w:rsid w:val="00295E68"/>
    <w:rsid w:val="002A00CA"/>
    <w:rsid w:val="002A2694"/>
    <w:rsid w:val="002B5FA1"/>
    <w:rsid w:val="002C1202"/>
    <w:rsid w:val="002C5B47"/>
    <w:rsid w:val="002C5B7B"/>
    <w:rsid w:val="002D7C2A"/>
    <w:rsid w:val="002E055C"/>
    <w:rsid w:val="002E34B4"/>
    <w:rsid w:val="002F6608"/>
    <w:rsid w:val="00301F33"/>
    <w:rsid w:val="00315055"/>
    <w:rsid w:val="003158F0"/>
    <w:rsid w:val="00317002"/>
    <w:rsid w:val="00335444"/>
    <w:rsid w:val="003371D2"/>
    <w:rsid w:val="00343B7B"/>
    <w:rsid w:val="0035178D"/>
    <w:rsid w:val="003645AC"/>
    <w:rsid w:val="00364749"/>
    <w:rsid w:val="00391300"/>
    <w:rsid w:val="00393B87"/>
    <w:rsid w:val="003A0FD8"/>
    <w:rsid w:val="003B217D"/>
    <w:rsid w:val="003B60F0"/>
    <w:rsid w:val="003B640C"/>
    <w:rsid w:val="003C0237"/>
    <w:rsid w:val="003C0AE3"/>
    <w:rsid w:val="003C1307"/>
    <w:rsid w:val="003C6906"/>
    <w:rsid w:val="003D1D2A"/>
    <w:rsid w:val="003D32F3"/>
    <w:rsid w:val="003D3577"/>
    <w:rsid w:val="003D4CD3"/>
    <w:rsid w:val="003E10D3"/>
    <w:rsid w:val="003E3537"/>
    <w:rsid w:val="003F1550"/>
    <w:rsid w:val="0040304B"/>
    <w:rsid w:val="004127C4"/>
    <w:rsid w:val="00444470"/>
    <w:rsid w:val="00451140"/>
    <w:rsid w:val="00451B3B"/>
    <w:rsid w:val="00454D0E"/>
    <w:rsid w:val="00462E83"/>
    <w:rsid w:val="00464EA2"/>
    <w:rsid w:val="00475401"/>
    <w:rsid w:val="00496714"/>
    <w:rsid w:val="004B3D05"/>
    <w:rsid w:val="004B6CCB"/>
    <w:rsid w:val="004B781A"/>
    <w:rsid w:val="004C00F4"/>
    <w:rsid w:val="004C2EBB"/>
    <w:rsid w:val="004D1AA5"/>
    <w:rsid w:val="004D39E7"/>
    <w:rsid w:val="004E3503"/>
    <w:rsid w:val="004E3585"/>
    <w:rsid w:val="004E7C21"/>
    <w:rsid w:val="004F78B3"/>
    <w:rsid w:val="00503782"/>
    <w:rsid w:val="00504F17"/>
    <w:rsid w:val="00507AAA"/>
    <w:rsid w:val="0051274E"/>
    <w:rsid w:val="005151C9"/>
    <w:rsid w:val="00517EC3"/>
    <w:rsid w:val="005212B5"/>
    <w:rsid w:val="005224C9"/>
    <w:rsid w:val="00522AB0"/>
    <w:rsid w:val="0053023E"/>
    <w:rsid w:val="00535E44"/>
    <w:rsid w:val="00547191"/>
    <w:rsid w:val="00565D7F"/>
    <w:rsid w:val="00586B28"/>
    <w:rsid w:val="00591675"/>
    <w:rsid w:val="005A0E6D"/>
    <w:rsid w:val="005B3B8E"/>
    <w:rsid w:val="005B4812"/>
    <w:rsid w:val="005B62DB"/>
    <w:rsid w:val="005C06EF"/>
    <w:rsid w:val="005C7DB8"/>
    <w:rsid w:val="005D1999"/>
    <w:rsid w:val="005D2D5A"/>
    <w:rsid w:val="005D384D"/>
    <w:rsid w:val="005D5A51"/>
    <w:rsid w:val="005E63F5"/>
    <w:rsid w:val="005F21A0"/>
    <w:rsid w:val="005F433B"/>
    <w:rsid w:val="005F7B75"/>
    <w:rsid w:val="00601B0B"/>
    <w:rsid w:val="00603E9C"/>
    <w:rsid w:val="00606260"/>
    <w:rsid w:val="006175F6"/>
    <w:rsid w:val="006229EB"/>
    <w:rsid w:val="00623E36"/>
    <w:rsid w:val="0064522C"/>
    <w:rsid w:val="00652F0C"/>
    <w:rsid w:val="00654304"/>
    <w:rsid w:val="0066746C"/>
    <w:rsid w:val="00671D9D"/>
    <w:rsid w:val="006732E2"/>
    <w:rsid w:val="006775B5"/>
    <w:rsid w:val="00681A68"/>
    <w:rsid w:val="0068323E"/>
    <w:rsid w:val="00686E8B"/>
    <w:rsid w:val="00693BA7"/>
    <w:rsid w:val="006944F5"/>
    <w:rsid w:val="006B0926"/>
    <w:rsid w:val="006B1352"/>
    <w:rsid w:val="006B6908"/>
    <w:rsid w:val="006C2BA3"/>
    <w:rsid w:val="006D1D4A"/>
    <w:rsid w:val="006D2DC0"/>
    <w:rsid w:val="006D39A2"/>
    <w:rsid w:val="006F30D8"/>
    <w:rsid w:val="006F34A5"/>
    <w:rsid w:val="006F74D4"/>
    <w:rsid w:val="006F7CBC"/>
    <w:rsid w:val="00707EC1"/>
    <w:rsid w:val="007101C1"/>
    <w:rsid w:val="007445C0"/>
    <w:rsid w:val="00745A9B"/>
    <w:rsid w:val="00751636"/>
    <w:rsid w:val="00760271"/>
    <w:rsid w:val="00763EEC"/>
    <w:rsid w:val="0077141D"/>
    <w:rsid w:val="007731EA"/>
    <w:rsid w:val="00776A6A"/>
    <w:rsid w:val="007803FE"/>
    <w:rsid w:val="007A01D7"/>
    <w:rsid w:val="007A0A35"/>
    <w:rsid w:val="007A18C0"/>
    <w:rsid w:val="007A38B0"/>
    <w:rsid w:val="007B24A5"/>
    <w:rsid w:val="007B3E16"/>
    <w:rsid w:val="007C2677"/>
    <w:rsid w:val="007C4DE1"/>
    <w:rsid w:val="007C6A42"/>
    <w:rsid w:val="007E3812"/>
    <w:rsid w:val="007E4A38"/>
    <w:rsid w:val="00803D9C"/>
    <w:rsid w:val="0084479A"/>
    <w:rsid w:val="00850930"/>
    <w:rsid w:val="008613D7"/>
    <w:rsid w:val="008648B3"/>
    <w:rsid w:val="00873396"/>
    <w:rsid w:val="00874E1D"/>
    <w:rsid w:val="008762F3"/>
    <w:rsid w:val="00876F15"/>
    <w:rsid w:val="0088007C"/>
    <w:rsid w:val="00880F8E"/>
    <w:rsid w:val="00881275"/>
    <w:rsid w:val="008A5387"/>
    <w:rsid w:val="008B1A18"/>
    <w:rsid w:val="008B49F1"/>
    <w:rsid w:val="008B7627"/>
    <w:rsid w:val="008D3501"/>
    <w:rsid w:val="008D45BE"/>
    <w:rsid w:val="008E06E6"/>
    <w:rsid w:val="008E3F50"/>
    <w:rsid w:val="008E5983"/>
    <w:rsid w:val="008F7A14"/>
    <w:rsid w:val="00910393"/>
    <w:rsid w:val="00916065"/>
    <w:rsid w:val="00916309"/>
    <w:rsid w:val="00916E6E"/>
    <w:rsid w:val="00924501"/>
    <w:rsid w:val="00940D4A"/>
    <w:rsid w:val="00981DD0"/>
    <w:rsid w:val="0099332A"/>
    <w:rsid w:val="00993493"/>
    <w:rsid w:val="009A2EFE"/>
    <w:rsid w:val="009D79E9"/>
    <w:rsid w:val="009E7CBA"/>
    <w:rsid w:val="00A00B5E"/>
    <w:rsid w:val="00A1072A"/>
    <w:rsid w:val="00A1278D"/>
    <w:rsid w:val="00A12D09"/>
    <w:rsid w:val="00A32724"/>
    <w:rsid w:val="00A37F8A"/>
    <w:rsid w:val="00A47A8A"/>
    <w:rsid w:val="00A51C8C"/>
    <w:rsid w:val="00A56DAB"/>
    <w:rsid w:val="00A578B2"/>
    <w:rsid w:val="00A618A3"/>
    <w:rsid w:val="00A629EB"/>
    <w:rsid w:val="00A65025"/>
    <w:rsid w:val="00A70F17"/>
    <w:rsid w:val="00A7281C"/>
    <w:rsid w:val="00A82BCB"/>
    <w:rsid w:val="00A929FF"/>
    <w:rsid w:val="00AA094F"/>
    <w:rsid w:val="00AA23FB"/>
    <w:rsid w:val="00AA4B10"/>
    <w:rsid w:val="00AA7CD3"/>
    <w:rsid w:val="00AB1711"/>
    <w:rsid w:val="00AB27C1"/>
    <w:rsid w:val="00AB5351"/>
    <w:rsid w:val="00AC46CF"/>
    <w:rsid w:val="00AC56DB"/>
    <w:rsid w:val="00AC704B"/>
    <w:rsid w:val="00AD2D7D"/>
    <w:rsid w:val="00AD6F9A"/>
    <w:rsid w:val="00AD774E"/>
    <w:rsid w:val="00AE0266"/>
    <w:rsid w:val="00AE1246"/>
    <w:rsid w:val="00AE1FD5"/>
    <w:rsid w:val="00AF06DE"/>
    <w:rsid w:val="00AF1F31"/>
    <w:rsid w:val="00AF6BAA"/>
    <w:rsid w:val="00AF71D3"/>
    <w:rsid w:val="00B07BE3"/>
    <w:rsid w:val="00B15BEB"/>
    <w:rsid w:val="00B23F6A"/>
    <w:rsid w:val="00B24127"/>
    <w:rsid w:val="00B2640F"/>
    <w:rsid w:val="00B3007A"/>
    <w:rsid w:val="00B32839"/>
    <w:rsid w:val="00B513B0"/>
    <w:rsid w:val="00B60415"/>
    <w:rsid w:val="00B609FF"/>
    <w:rsid w:val="00B60FD7"/>
    <w:rsid w:val="00B659BC"/>
    <w:rsid w:val="00B65D96"/>
    <w:rsid w:val="00B741F8"/>
    <w:rsid w:val="00B76161"/>
    <w:rsid w:val="00B8225A"/>
    <w:rsid w:val="00B97324"/>
    <w:rsid w:val="00BB208D"/>
    <w:rsid w:val="00BB2F0F"/>
    <w:rsid w:val="00BC1D5D"/>
    <w:rsid w:val="00BC1DB7"/>
    <w:rsid w:val="00BC5236"/>
    <w:rsid w:val="00BC568F"/>
    <w:rsid w:val="00BC676B"/>
    <w:rsid w:val="00BD1E3F"/>
    <w:rsid w:val="00BD5082"/>
    <w:rsid w:val="00BD5BA5"/>
    <w:rsid w:val="00BE4E0B"/>
    <w:rsid w:val="00BF0AA1"/>
    <w:rsid w:val="00BF0ABB"/>
    <w:rsid w:val="00BF3D08"/>
    <w:rsid w:val="00BF4269"/>
    <w:rsid w:val="00BF5EB8"/>
    <w:rsid w:val="00C03A37"/>
    <w:rsid w:val="00C04736"/>
    <w:rsid w:val="00C16F06"/>
    <w:rsid w:val="00C236E6"/>
    <w:rsid w:val="00C31F13"/>
    <w:rsid w:val="00C42E9F"/>
    <w:rsid w:val="00C464AE"/>
    <w:rsid w:val="00C512AA"/>
    <w:rsid w:val="00C53531"/>
    <w:rsid w:val="00C5370D"/>
    <w:rsid w:val="00C54B2D"/>
    <w:rsid w:val="00C56BD3"/>
    <w:rsid w:val="00C611B4"/>
    <w:rsid w:val="00C638AF"/>
    <w:rsid w:val="00C70F57"/>
    <w:rsid w:val="00C72214"/>
    <w:rsid w:val="00C752D3"/>
    <w:rsid w:val="00C81046"/>
    <w:rsid w:val="00C8155D"/>
    <w:rsid w:val="00C83C43"/>
    <w:rsid w:val="00C860A1"/>
    <w:rsid w:val="00C9070B"/>
    <w:rsid w:val="00CA2F51"/>
    <w:rsid w:val="00CA6AB8"/>
    <w:rsid w:val="00CA724E"/>
    <w:rsid w:val="00CB0B20"/>
    <w:rsid w:val="00CB0D1D"/>
    <w:rsid w:val="00CC0FA7"/>
    <w:rsid w:val="00CD3E40"/>
    <w:rsid w:val="00CE6CFD"/>
    <w:rsid w:val="00CF1754"/>
    <w:rsid w:val="00CF1F3E"/>
    <w:rsid w:val="00CF4467"/>
    <w:rsid w:val="00CF4973"/>
    <w:rsid w:val="00CF4F2A"/>
    <w:rsid w:val="00D00410"/>
    <w:rsid w:val="00D01E4C"/>
    <w:rsid w:val="00D144EF"/>
    <w:rsid w:val="00D17B6E"/>
    <w:rsid w:val="00D17E89"/>
    <w:rsid w:val="00D22CFD"/>
    <w:rsid w:val="00D256C1"/>
    <w:rsid w:val="00D25B08"/>
    <w:rsid w:val="00D37E09"/>
    <w:rsid w:val="00D43051"/>
    <w:rsid w:val="00D458C8"/>
    <w:rsid w:val="00D52362"/>
    <w:rsid w:val="00D527B3"/>
    <w:rsid w:val="00D70753"/>
    <w:rsid w:val="00D82716"/>
    <w:rsid w:val="00D82AC6"/>
    <w:rsid w:val="00D9104B"/>
    <w:rsid w:val="00D97645"/>
    <w:rsid w:val="00DA568E"/>
    <w:rsid w:val="00DB5601"/>
    <w:rsid w:val="00DB77ED"/>
    <w:rsid w:val="00DD2217"/>
    <w:rsid w:val="00DE0199"/>
    <w:rsid w:val="00DE0EED"/>
    <w:rsid w:val="00DF0037"/>
    <w:rsid w:val="00DF7DBA"/>
    <w:rsid w:val="00E01C19"/>
    <w:rsid w:val="00E06771"/>
    <w:rsid w:val="00E075FC"/>
    <w:rsid w:val="00E1677B"/>
    <w:rsid w:val="00E53153"/>
    <w:rsid w:val="00E554F4"/>
    <w:rsid w:val="00E57067"/>
    <w:rsid w:val="00E6387C"/>
    <w:rsid w:val="00E652F6"/>
    <w:rsid w:val="00E65E33"/>
    <w:rsid w:val="00E66E8C"/>
    <w:rsid w:val="00E73AB7"/>
    <w:rsid w:val="00E74237"/>
    <w:rsid w:val="00E77AF5"/>
    <w:rsid w:val="00E814FF"/>
    <w:rsid w:val="00E91E83"/>
    <w:rsid w:val="00EA362F"/>
    <w:rsid w:val="00EA6C4C"/>
    <w:rsid w:val="00EB0D86"/>
    <w:rsid w:val="00EB1FE6"/>
    <w:rsid w:val="00EB27E8"/>
    <w:rsid w:val="00EB43E7"/>
    <w:rsid w:val="00EB54DA"/>
    <w:rsid w:val="00EC60AA"/>
    <w:rsid w:val="00ED4773"/>
    <w:rsid w:val="00EE1F2F"/>
    <w:rsid w:val="00EE2AC0"/>
    <w:rsid w:val="00EF04EC"/>
    <w:rsid w:val="00EF1765"/>
    <w:rsid w:val="00EF2E7A"/>
    <w:rsid w:val="00EF40C4"/>
    <w:rsid w:val="00EF466F"/>
    <w:rsid w:val="00F00EEB"/>
    <w:rsid w:val="00F0608C"/>
    <w:rsid w:val="00F22676"/>
    <w:rsid w:val="00F23032"/>
    <w:rsid w:val="00F3014D"/>
    <w:rsid w:val="00F3186F"/>
    <w:rsid w:val="00F35083"/>
    <w:rsid w:val="00F4796C"/>
    <w:rsid w:val="00F51C17"/>
    <w:rsid w:val="00F524F2"/>
    <w:rsid w:val="00F52541"/>
    <w:rsid w:val="00F550A3"/>
    <w:rsid w:val="00F84DC0"/>
    <w:rsid w:val="00F90FB0"/>
    <w:rsid w:val="00F94D7C"/>
    <w:rsid w:val="00FA3A07"/>
    <w:rsid w:val="00FA6390"/>
    <w:rsid w:val="00FB0477"/>
    <w:rsid w:val="00FB4152"/>
    <w:rsid w:val="00FC3350"/>
    <w:rsid w:val="00FC6DAF"/>
    <w:rsid w:val="00FD3035"/>
    <w:rsid w:val="00FE09EC"/>
    <w:rsid w:val="00FE1540"/>
    <w:rsid w:val="00FE7397"/>
    <w:rsid w:val="00FF6685"/>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B761984-20FD-4031-A732-CCDD40A4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27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3D35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basedOn w:val="DefaultParagraphFont"/>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basedOn w:val="DefaultParagraphFont"/>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basedOn w:val="DefaultParagraphFont"/>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paragraph" w:styleId="BalloonText">
    <w:name w:val="Balloon Text"/>
    <w:basedOn w:val="Normal"/>
    <w:link w:val="BalloonTextChar"/>
    <w:uiPriority w:val="99"/>
    <w:semiHidden/>
    <w:unhideWhenUsed/>
    <w:rsid w:val="00104143"/>
    <w:rPr>
      <w:rFonts w:ascii="Tahoma" w:hAnsi="Tahoma" w:cs="Tahoma"/>
      <w:sz w:val="16"/>
      <w:szCs w:val="16"/>
    </w:rPr>
  </w:style>
  <w:style w:type="character" w:customStyle="1" w:styleId="BalloonTextChar">
    <w:name w:val="Balloon Text Char"/>
    <w:basedOn w:val="DefaultParagraphFont"/>
    <w:link w:val="BalloonText"/>
    <w:uiPriority w:val="99"/>
    <w:semiHidden/>
    <w:rsid w:val="00104143"/>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EB54DA"/>
    <w:rPr>
      <w:sz w:val="16"/>
      <w:szCs w:val="16"/>
    </w:rPr>
  </w:style>
  <w:style w:type="paragraph" w:styleId="CommentText">
    <w:name w:val="annotation text"/>
    <w:basedOn w:val="Normal"/>
    <w:link w:val="CommentTextChar"/>
    <w:uiPriority w:val="99"/>
    <w:semiHidden/>
    <w:unhideWhenUsed/>
    <w:rsid w:val="00EB54DA"/>
    <w:rPr>
      <w:sz w:val="20"/>
      <w:szCs w:val="20"/>
    </w:rPr>
  </w:style>
  <w:style w:type="character" w:customStyle="1" w:styleId="CommentTextChar">
    <w:name w:val="Comment Text Char"/>
    <w:basedOn w:val="DefaultParagraphFont"/>
    <w:link w:val="CommentText"/>
    <w:uiPriority w:val="99"/>
    <w:semiHidden/>
    <w:rsid w:val="00EB54D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B54DA"/>
    <w:rPr>
      <w:b/>
      <w:bCs/>
    </w:rPr>
  </w:style>
  <w:style w:type="character" w:customStyle="1" w:styleId="CommentSubjectChar">
    <w:name w:val="Comment Subject Char"/>
    <w:basedOn w:val="CommentTextChar"/>
    <w:link w:val="CommentSubject"/>
    <w:uiPriority w:val="99"/>
    <w:semiHidden/>
    <w:rsid w:val="00EB54DA"/>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4127C4"/>
    <w:rPr>
      <w:color w:val="800080" w:themeColor="followedHyperlink"/>
      <w:u w:val="single"/>
    </w:rPr>
  </w:style>
  <w:style w:type="table" w:styleId="TableGrid">
    <w:name w:val="Table Grid"/>
    <w:basedOn w:val="TableNormal"/>
    <w:uiPriority w:val="59"/>
    <w:rsid w:val="005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3531"/>
  </w:style>
  <w:style w:type="paragraph" w:styleId="NormalWeb">
    <w:name w:val="Normal (Web)"/>
    <w:basedOn w:val="Normal"/>
    <w:uiPriority w:val="99"/>
    <w:unhideWhenUsed/>
    <w:rsid w:val="00C611B4"/>
    <w:pPr>
      <w:spacing w:before="100" w:beforeAutospacing="1" w:after="100" w:afterAutospacing="1"/>
    </w:pPr>
    <w:rPr>
      <w:lang w:val="lv-LV" w:eastAsia="lv-LV"/>
    </w:rPr>
  </w:style>
  <w:style w:type="character" w:customStyle="1" w:styleId="Heading1Char">
    <w:name w:val="Heading 1 Char"/>
    <w:basedOn w:val="DefaultParagraphFont"/>
    <w:link w:val="Heading1"/>
    <w:uiPriority w:val="9"/>
    <w:rsid w:val="003D3577"/>
    <w:rPr>
      <w:rFonts w:asciiTheme="majorHAnsi" w:eastAsiaTheme="majorEastAsia" w:hAnsiTheme="majorHAnsi" w:cstheme="majorBidi"/>
      <w:color w:val="365F91" w:themeColor="accent1" w:themeShade="BF"/>
      <w:sz w:val="32"/>
      <w:szCs w:val="32"/>
      <w:lang w:val="en-GB"/>
    </w:rPr>
  </w:style>
  <w:style w:type="paragraph" w:styleId="PlainText">
    <w:name w:val="Plain Text"/>
    <w:basedOn w:val="Normal"/>
    <w:link w:val="PlainTextChar"/>
    <w:uiPriority w:val="99"/>
    <w:semiHidden/>
    <w:unhideWhenUsed/>
    <w:rsid w:val="006D39A2"/>
    <w:rPr>
      <w:rFonts w:ascii="Calibri" w:eastAsiaTheme="minorHAnsi" w:hAnsi="Calibri" w:cs="Consolas"/>
      <w:sz w:val="22"/>
      <w:szCs w:val="21"/>
      <w:lang w:val="lv-LV"/>
    </w:rPr>
  </w:style>
  <w:style w:type="character" w:customStyle="1" w:styleId="PlainTextChar">
    <w:name w:val="Plain Text Char"/>
    <w:basedOn w:val="DefaultParagraphFont"/>
    <w:link w:val="PlainText"/>
    <w:uiPriority w:val="99"/>
    <w:semiHidden/>
    <w:rsid w:val="006D39A2"/>
    <w:rPr>
      <w:rFonts w:ascii="Calibri" w:hAnsi="Calibri" w:cs="Consolas"/>
      <w:szCs w:val="21"/>
    </w:rPr>
  </w:style>
  <w:style w:type="character" w:styleId="Strong">
    <w:name w:val="Strong"/>
    <w:basedOn w:val="DefaultParagraphFont"/>
    <w:uiPriority w:val="22"/>
    <w:qFormat/>
    <w:rsid w:val="00EB1FE6"/>
    <w:rPr>
      <w:b/>
      <w:bCs/>
    </w:rPr>
  </w:style>
  <w:style w:type="paragraph" w:customStyle="1" w:styleId="tv213">
    <w:name w:val="tv213"/>
    <w:basedOn w:val="Normal"/>
    <w:rsid w:val="00AF71D3"/>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3142">
      <w:bodyDiv w:val="1"/>
      <w:marLeft w:val="0"/>
      <w:marRight w:val="0"/>
      <w:marTop w:val="0"/>
      <w:marBottom w:val="0"/>
      <w:divBdr>
        <w:top w:val="none" w:sz="0" w:space="0" w:color="auto"/>
        <w:left w:val="none" w:sz="0" w:space="0" w:color="auto"/>
        <w:bottom w:val="none" w:sz="0" w:space="0" w:color="auto"/>
        <w:right w:val="none" w:sz="0" w:space="0" w:color="auto"/>
      </w:divBdr>
      <w:divsChild>
        <w:div w:id="825316183">
          <w:marLeft w:val="0"/>
          <w:marRight w:val="0"/>
          <w:marTop w:val="480"/>
          <w:marBottom w:val="240"/>
          <w:divBdr>
            <w:top w:val="none" w:sz="0" w:space="0" w:color="auto"/>
            <w:left w:val="none" w:sz="0" w:space="0" w:color="auto"/>
            <w:bottom w:val="none" w:sz="0" w:space="0" w:color="auto"/>
            <w:right w:val="none" w:sz="0" w:space="0" w:color="auto"/>
          </w:divBdr>
        </w:div>
        <w:div w:id="1379164894">
          <w:marLeft w:val="0"/>
          <w:marRight w:val="0"/>
          <w:marTop w:val="0"/>
          <w:marBottom w:val="567"/>
          <w:divBdr>
            <w:top w:val="none" w:sz="0" w:space="0" w:color="auto"/>
            <w:left w:val="none" w:sz="0" w:space="0" w:color="auto"/>
            <w:bottom w:val="none" w:sz="0" w:space="0" w:color="auto"/>
            <w:right w:val="none" w:sz="0" w:space="0" w:color="auto"/>
          </w:divBdr>
        </w:div>
      </w:divsChild>
    </w:div>
    <w:div w:id="68236500">
      <w:bodyDiv w:val="1"/>
      <w:marLeft w:val="0"/>
      <w:marRight w:val="0"/>
      <w:marTop w:val="0"/>
      <w:marBottom w:val="0"/>
      <w:divBdr>
        <w:top w:val="none" w:sz="0" w:space="0" w:color="auto"/>
        <w:left w:val="none" w:sz="0" w:space="0" w:color="auto"/>
        <w:bottom w:val="none" w:sz="0" w:space="0" w:color="auto"/>
        <w:right w:val="none" w:sz="0" w:space="0" w:color="auto"/>
      </w:divBdr>
      <w:divsChild>
        <w:div w:id="1717701643">
          <w:marLeft w:val="547"/>
          <w:marRight w:val="0"/>
          <w:marTop w:val="96"/>
          <w:marBottom w:val="0"/>
          <w:divBdr>
            <w:top w:val="none" w:sz="0" w:space="0" w:color="auto"/>
            <w:left w:val="none" w:sz="0" w:space="0" w:color="auto"/>
            <w:bottom w:val="none" w:sz="0" w:space="0" w:color="auto"/>
            <w:right w:val="none" w:sz="0" w:space="0" w:color="auto"/>
          </w:divBdr>
        </w:div>
      </w:divsChild>
    </w:div>
    <w:div w:id="144400690">
      <w:bodyDiv w:val="1"/>
      <w:marLeft w:val="0"/>
      <w:marRight w:val="0"/>
      <w:marTop w:val="0"/>
      <w:marBottom w:val="0"/>
      <w:divBdr>
        <w:top w:val="none" w:sz="0" w:space="0" w:color="auto"/>
        <w:left w:val="none" w:sz="0" w:space="0" w:color="auto"/>
        <w:bottom w:val="none" w:sz="0" w:space="0" w:color="auto"/>
        <w:right w:val="none" w:sz="0" w:space="0" w:color="auto"/>
      </w:divBdr>
      <w:divsChild>
        <w:div w:id="898974413">
          <w:marLeft w:val="0"/>
          <w:marRight w:val="0"/>
          <w:marTop w:val="480"/>
          <w:marBottom w:val="240"/>
          <w:divBdr>
            <w:top w:val="none" w:sz="0" w:space="0" w:color="auto"/>
            <w:left w:val="none" w:sz="0" w:space="0" w:color="auto"/>
            <w:bottom w:val="none" w:sz="0" w:space="0" w:color="auto"/>
            <w:right w:val="none" w:sz="0" w:space="0" w:color="auto"/>
          </w:divBdr>
        </w:div>
        <w:div w:id="1263224820">
          <w:marLeft w:val="0"/>
          <w:marRight w:val="0"/>
          <w:marTop w:val="0"/>
          <w:marBottom w:val="567"/>
          <w:divBdr>
            <w:top w:val="none" w:sz="0" w:space="0" w:color="auto"/>
            <w:left w:val="none" w:sz="0" w:space="0" w:color="auto"/>
            <w:bottom w:val="none" w:sz="0" w:space="0" w:color="auto"/>
            <w:right w:val="none" w:sz="0" w:space="0" w:color="auto"/>
          </w:divBdr>
        </w:div>
      </w:divsChild>
    </w:div>
    <w:div w:id="302082706">
      <w:bodyDiv w:val="1"/>
      <w:marLeft w:val="0"/>
      <w:marRight w:val="0"/>
      <w:marTop w:val="0"/>
      <w:marBottom w:val="0"/>
      <w:divBdr>
        <w:top w:val="none" w:sz="0" w:space="0" w:color="auto"/>
        <w:left w:val="none" w:sz="0" w:space="0" w:color="auto"/>
        <w:bottom w:val="none" w:sz="0" w:space="0" w:color="auto"/>
        <w:right w:val="none" w:sz="0" w:space="0" w:color="auto"/>
      </w:divBdr>
    </w:div>
    <w:div w:id="315111148">
      <w:bodyDiv w:val="1"/>
      <w:marLeft w:val="0"/>
      <w:marRight w:val="0"/>
      <w:marTop w:val="0"/>
      <w:marBottom w:val="0"/>
      <w:divBdr>
        <w:top w:val="none" w:sz="0" w:space="0" w:color="auto"/>
        <w:left w:val="none" w:sz="0" w:space="0" w:color="auto"/>
        <w:bottom w:val="none" w:sz="0" w:space="0" w:color="auto"/>
        <w:right w:val="none" w:sz="0" w:space="0" w:color="auto"/>
      </w:divBdr>
    </w:div>
    <w:div w:id="499732147">
      <w:bodyDiv w:val="1"/>
      <w:marLeft w:val="0"/>
      <w:marRight w:val="0"/>
      <w:marTop w:val="0"/>
      <w:marBottom w:val="0"/>
      <w:divBdr>
        <w:top w:val="none" w:sz="0" w:space="0" w:color="auto"/>
        <w:left w:val="none" w:sz="0" w:space="0" w:color="auto"/>
        <w:bottom w:val="none" w:sz="0" w:space="0" w:color="auto"/>
        <w:right w:val="none" w:sz="0" w:space="0" w:color="auto"/>
      </w:divBdr>
    </w:div>
    <w:div w:id="657538659">
      <w:bodyDiv w:val="1"/>
      <w:marLeft w:val="0"/>
      <w:marRight w:val="0"/>
      <w:marTop w:val="0"/>
      <w:marBottom w:val="0"/>
      <w:divBdr>
        <w:top w:val="none" w:sz="0" w:space="0" w:color="auto"/>
        <w:left w:val="none" w:sz="0" w:space="0" w:color="auto"/>
        <w:bottom w:val="none" w:sz="0" w:space="0" w:color="auto"/>
        <w:right w:val="none" w:sz="0" w:space="0" w:color="auto"/>
      </w:divBdr>
    </w:div>
    <w:div w:id="678506735">
      <w:bodyDiv w:val="1"/>
      <w:marLeft w:val="0"/>
      <w:marRight w:val="0"/>
      <w:marTop w:val="0"/>
      <w:marBottom w:val="0"/>
      <w:divBdr>
        <w:top w:val="none" w:sz="0" w:space="0" w:color="auto"/>
        <w:left w:val="none" w:sz="0" w:space="0" w:color="auto"/>
        <w:bottom w:val="none" w:sz="0" w:space="0" w:color="auto"/>
        <w:right w:val="none" w:sz="0" w:space="0" w:color="auto"/>
      </w:divBdr>
    </w:div>
    <w:div w:id="779029787">
      <w:bodyDiv w:val="1"/>
      <w:marLeft w:val="0"/>
      <w:marRight w:val="0"/>
      <w:marTop w:val="0"/>
      <w:marBottom w:val="0"/>
      <w:divBdr>
        <w:top w:val="none" w:sz="0" w:space="0" w:color="auto"/>
        <w:left w:val="none" w:sz="0" w:space="0" w:color="auto"/>
        <w:bottom w:val="none" w:sz="0" w:space="0" w:color="auto"/>
        <w:right w:val="none" w:sz="0" w:space="0" w:color="auto"/>
      </w:divBdr>
    </w:div>
    <w:div w:id="829756931">
      <w:bodyDiv w:val="1"/>
      <w:marLeft w:val="0"/>
      <w:marRight w:val="0"/>
      <w:marTop w:val="0"/>
      <w:marBottom w:val="0"/>
      <w:divBdr>
        <w:top w:val="none" w:sz="0" w:space="0" w:color="auto"/>
        <w:left w:val="none" w:sz="0" w:space="0" w:color="auto"/>
        <w:bottom w:val="none" w:sz="0" w:space="0" w:color="auto"/>
        <w:right w:val="none" w:sz="0" w:space="0" w:color="auto"/>
      </w:divBdr>
      <w:divsChild>
        <w:div w:id="872691458">
          <w:marLeft w:val="547"/>
          <w:marRight w:val="0"/>
          <w:marTop w:val="180"/>
          <w:marBottom w:val="180"/>
          <w:divBdr>
            <w:top w:val="none" w:sz="0" w:space="0" w:color="auto"/>
            <w:left w:val="none" w:sz="0" w:space="0" w:color="auto"/>
            <w:bottom w:val="none" w:sz="0" w:space="0" w:color="auto"/>
            <w:right w:val="none" w:sz="0" w:space="0" w:color="auto"/>
          </w:divBdr>
        </w:div>
        <w:div w:id="724530635">
          <w:marLeft w:val="547"/>
          <w:marRight w:val="0"/>
          <w:marTop w:val="180"/>
          <w:marBottom w:val="180"/>
          <w:divBdr>
            <w:top w:val="none" w:sz="0" w:space="0" w:color="auto"/>
            <w:left w:val="none" w:sz="0" w:space="0" w:color="auto"/>
            <w:bottom w:val="none" w:sz="0" w:space="0" w:color="auto"/>
            <w:right w:val="none" w:sz="0" w:space="0" w:color="auto"/>
          </w:divBdr>
        </w:div>
        <w:div w:id="1203443543">
          <w:marLeft w:val="547"/>
          <w:marRight w:val="0"/>
          <w:marTop w:val="180"/>
          <w:marBottom w:val="180"/>
          <w:divBdr>
            <w:top w:val="none" w:sz="0" w:space="0" w:color="auto"/>
            <w:left w:val="none" w:sz="0" w:space="0" w:color="auto"/>
            <w:bottom w:val="none" w:sz="0" w:space="0" w:color="auto"/>
            <w:right w:val="none" w:sz="0" w:space="0" w:color="auto"/>
          </w:divBdr>
        </w:div>
        <w:div w:id="1143547565">
          <w:marLeft w:val="547"/>
          <w:marRight w:val="0"/>
          <w:marTop w:val="180"/>
          <w:marBottom w:val="180"/>
          <w:divBdr>
            <w:top w:val="none" w:sz="0" w:space="0" w:color="auto"/>
            <w:left w:val="none" w:sz="0" w:space="0" w:color="auto"/>
            <w:bottom w:val="none" w:sz="0" w:space="0" w:color="auto"/>
            <w:right w:val="none" w:sz="0" w:space="0" w:color="auto"/>
          </w:divBdr>
        </w:div>
        <w:div w:id="1977879704">
          <w:marLeft w:val="547"/>
          <w:marRight w:val="0"/>
          <w:marTop w:val="180"/>
          <w:marBottom w:val="180"/>
          <w:divBdr>
            <w:top w:val="none" w:sz="0" w:space="0" w:color="auto"/>
            <w:left w:val="none" w:sz="0" w:space="0" w:color="auto"/>
            <w:bottom w:val="none" w:sz="0" w:space="0" w:color="auto"/>
            <w:right w:val="none" w:sz="0" w:space="0" w:color="auto"/>
          </w:divBdr>
        </w:div>
      </w:divsChild>
    </w:div>
    <w:div w:id="836921035">
      <w:bodyDiv w:val="1"/>
      <w:marLeft w:val="0"/>
      <w:marRight w:val="0"/>
      <w:marTop w:val="0"/>
      <w:marBottom w:val="0"/>
      <w:divBdr>
        <w:top w:val="none" w:sz="0" w:space="0" w:color="auto"/>
        <w:left w:val="none" w:sz="0" w:space="0" w:color="auto"/>
        <w:bottom w:val="none" w:sz="0" w:space="0" w:color="auto"/>
        <w:right w:val="none" w:sz="0" w:space="0" w:color="auto"/>
      </w:divBdr>
    </w:div>
    <w:div w:id="879048892">
      <w:bodyDiv w:val="1"/>
      <w:marLeft w:val="0"/>
      <w:marRight w:val="0"/>
      <w:marTop w:val="0"/>
      <w:marBottom w:val="0"/>
      <w:divBdr>
        <w:top w:val="none" w:sz="0" w:space="0" w:color="auto"/>
        <w:left w:val="none" w:sz="0" w:space="0" w:color="auto"/>
        <w:bottom w:val="none" w:sz="0" w:space="0" w:color="auto"/>
        <w:right w:val="none" w:sz="0" w:space="0" w:color="auto"/>
      </w:divBdr>
    </w:div>
    <w:div w:id="896431542">
      <w:bodyDiv w:val="1"/>
      <w:marLeft w:val="0"/>
      <w:marRight w:val="0"/>
      <w:marTop w:val="0"/>
      <w:marBottom w:val="0"/>
      <w:divBdr>
        <w:top w:val="none" w:sz="0" w:space="0" w:color="auto"/>
        <w:left w:val="none" w:sz="0" w:space="0" w:color="auto"/>
        <w:bottom w:val="none" w:sz="0" w:space="0" w:color="auto"/>
        <w:right w:val="none" w:sz="0" w:space="0" w:color="auto"/>
      </w:divBdr>
      <w:divsChild>
        <w:div w:id="1558585550">
          <w:marLeft w:val="0"/>
          <w:marRight w:val="0"/>
          <w:marTop w:val="480"/>
          <w:marBottom w:val="240"/>
          <w:divBdr>
            <w:top w:val="none" w:sz="0" w:space="0" w:color="auto"/>
            <w:left w:val="none" w:sz="0" w:space="0" w:color="auto"/>
            <w:bottom w:val="none" w:sz="0" w:space="0" w:color="auto"/>
            <w:right w:val="none" w:sz="0" w:space="0" w:color="auto"/>
          </w:divBdr>
        </w:div>
        <w:div w:id="400757879">
          <w:marLeft w:val="0"/>
          <w:marRight w:val="0"/>
          <w:marTop w:val="0"/>
          <w:marBottom w:val="567"/>
          <w:divBdr>
            <w:top w:val="none" w:sz="0" w:space="0" w:color="auto"/>
            <w:left w:val="none" w:sz="0" w:space="0" w:color="auto"/>
            <w:bottom w:val="none" w:sz="0" w:space="0" w:color="auto"/>
            <w:right w:val="none" w:sz="0" w:space="0" w:color="auto"/>
          </w:divBdr>
        </w:div>
      </w:divsChild>
    </w:div>
    <w:div w:id="903564636">
      <w:bodyDiv w:val="1"/>
      <w:marLeft w:val="0"/>
      <w:marRight w:val="0"/>
      <w:marTop w:val="0"/>
      <w:marBottom w:val="0"/>
      <w:divBdr>
        <w:top w:val="none" w:sz="0" w:space="0" w:color="auto"/>
        <w:left w:val="none" w:sz="0" w:space="0" w:color="auto"/>
        <w:bottom w:val="none" w:sz="0" w:space="0" w:color="auto"/>
        <w:right w:val="none" w:sz="0" w:space="0" w:color="auto"/>
      </w:divBdr>
    </w:div>
    <w:div w:id="1063333641">
      <w:bodyDiv w:val="1"/>
      <w:marLeft w:val="0"/>
      <w:marRight w:val="0"/>
      <w:marTop w:val="0"/>
      <w:marBottom w:val="0"/>
      <w:divBdr>
        <w:top w:val="none" w:sz="0" w:space="0" w:color="auto"/>
        <w:left w:val="none" w:sz="0" w:space="0" w:color="auto"/>
        <w:bottom w:val="none" w:sz="0" w:space="0" w:color="auto"/>
        <w:right w:val="none" w:sz="0" w:space="0" w:color="auto"/>
      </w:divBdr>
    </w:div>
    <w:div w:id="1077093932">
      <w:bodyDiv w:val="1"/>
      <w:marLeft w:val="0"/>
      <w:marRight w:val="0"/>
      <w:marTop w:val="0"/>
      <w:marBottom w:val="0"/>
      <w:divBdr>
        <w:top w:val="none" w:sz="0" w:space="0" w:color="auto"/>
        <w:left w:val="none" w:sz="0" w:space="0" w:color="auto"/>
        <w:bottom w:val="none" w:sz="0" w:space="0" w:color="auto"/>
        <w:right w:val="none" w:sz="0" w:space="0" w:color="auto"/>
      </w:divBdr>
    </w:div>
    <w:div w:id="1079013219">
      <w:bodyDiv w:val="1"/>
      <w:marLeft w:val="0"/>
      <w:marRight w:val="0"/>
      <w:marTop w:val="0"/>
      <w:marBottom w:val="0"/>
      <w:divBdr>
        <w:top w:val="none" w:sz="0" w:space="0" w:color="auto"/>
        <w:left w:val="none" w:sz="0" w:space="0" w:color="auto"/>
        <w:bottom w:val="none" w:sz="0" w:space="0" w:color="auto"/>
        <w:right w:val="none" w:sz="0" w:space="0" w:color="auto"/>
      </w:divBdr>
    </w:div>
    <w:div w:id="1246256943">
      <w:bodyDiv w:val="1"/>
      <w:marLeft w:val="0"/>
      <w:marRight w:val="0"/>
      <w:marTop w:val="0"/>
      <w:marBottom w:val="0"/>
      <w:divBdr>
        <w:top w:val="none" w:sz="0" w:space="0" w:color="auto"/>
        <w:left w:val="none" w:sz="0" w:space="0" w:color="auto"/>
        <w:bottom w:val="none" w:sz="0" w:space="0" w:color="auto"/>
        <w:right w:val="none" w:sz="0" w:space="0" w:color="auto"/>
      </w:divBdr>
    </w:div>
    <w:div w:id="1417480297">
      <w:bodyDiv w:val="1"/>
      <w:marLeft w:val="0"/>
      <w:marRight w:val="0"/>
      <w:marTop w:val="0"/>
      <w:marBottom w:val="0"/>
      <w:divBdr>
        <w:top w:val="none" w:sz="0" w:space="0" w:color="auto"/>
        <w:left w:val="none" w:sz="0" w:space="0" w:color="auto"/>
        <w:bottom w:val="none" w:sz="0" w:space="0" w:color="auto"/>
        <w:right w:val="none" w:sz="0" w:space="0" w:color="auto"/>
      </w:divBdr>
    </w:div>
    <w:div w:id="1689527868">
      <w:bodyDiv w:val="1"/>
      <w:marLeft w:val="0"/>
      <w:marRight w:val="0"/>
      <w:marTop w:val="0"/>
      <w:marBottom w:val="0"/>
      <w:divBdr>
        <w:top w:val="none" w:sz="0" w:space="0" w:color="auto"/>
        <w:left w:val="none" w:sz="0" w:space="0" w:color="auto"/>
        <w:bottom w:val="none" w:sz="0" w:space="0" w:color="auto"/>
        <w:right w:val="none" w:sz="0" w:space="0" w:color="auto"/>
      </w:divBdr>
    </w:div>
    <w:div w:id="1731540009">
      <w:bodyDiv w:val="1"/>
      <w:marLeft w:val="0"/>
      <w:marRight w:val="0"/>
      <w:marTop w:val="0"/>
      <w:marBottom w:val="0"/>
      <w:divBdr>
        <w:top w:val="none" w:sz="0" w:space="0" w:color="auto"/>
        <w:left w:val="none" w:sz="0" w:space="0" w:color="auto"/>
        <w:bottom w:val="none" w:sz="0" w:space="0" w:color="auto"/>
        <w:right w:val="none" w:sz="0" w:space="0" w:color="auto"/>
      </w:divBdr>
    </w:div>
    <w:div w:id="1738699287">
      <w:bodyDiv w:val="1"/>
      <w:marLeft w:val="0"/>
      <w:marRight w:val="0"/>
      <w:marTop w:val="0"/>
      <w:marBottom w:val="0"/>
      <w:divBdr>
        <w:top w:val="none" w:sz="0" w:space="0" w:color="auto"/>
        <w:left w:val="none" w:sz="0" w:space="0" w:color="auto"/>
        <w:bottom w:val="none" w:sz="0" w:space="0" w:color="auto"/>
        <w:right w:val="none" w:sz="0" w:space="0" w:color="auto"/>
      </w:divBdr>
    </w:div>
    <w:div w:id="1746995981">
      <w:bodyDiv w:val="1"/>
      <w:marLeft w:val="0"/>
      <w:marRight w:val="0"/>
      <w:marTop w:val="0"/>
      <w:marBottom w:val="0"/>
      <w:divBdr>
        <w:top w:val="none" w:sz="0" w:space="0" w:color="auto"/>
        <w:left w:val="none" w:sz="0" w:space="0" w:color="auto"/>
        <w:bottom w:val="none" w:sz="0" w:space="0" w:color="auto"/>
        <w:right w:val="none" w:sz="0" w:space="0" w:color="auto"/>
      </w:divBdr>
    </w:div>
    <w:div w:id="1844662124">
      <w:bodyDiv w:val="1"/>
      <w:marLeft w:val="0"/>
      <w:marRight w:val="0"/>
      <w:marTop w:val="0"/>
      <w:marBottom w:val="0"/>
      <w:divBdr>
        <w:top w:val="none" w:sz="0" w:space="0" w:color="auto"/>
        <w:left w:val="none" w:sz="0" w:space="0" w:color="auto"/>
        <w:bottom w:val="none" w:sz="0" w:space="0" w:color="auto"/>
        <w:right w:val="none" w:sz="0" w:space="0" w:color="auto"/>
      </w:divBdr>
    </w:div>
    <w:div w:id="2045327635">
      <w:bodyDiv w:val="1"/>
      <w:marLeft w:val="0"/>
      <w:marRight w:val="0"/>
      <w:marTop w:val="0"/>
      <w:marBottom w:val="0"/>
      <w:divBdr>
        <w:top w:val="none" w:sz="0" w:space="0" w:color="auto"/>
        <w:left w:val="none" w:sz="0" w:space="0" w:color="auto"/>
        <w:bottom w:val="none" w:sz="0" w:space="0" w:color="auto"/>
        <w:right w:val="none" w:sz="0" w:space="0" w:color="auto"/>
      </w:divBdr>
      <w:divsChild>
        <w:div w:id="1619870183">
          <w:marLeft w:val="0"/>
          <w:marRight w:val="0"/>
          <w:marTop w:val="480"/>
          <w:marBottom w:val="240"/>
          <w:divBdr>
            <w:top w:val="none" w:sz="0" w:space="0" w:color="auto"/>
            <w:left w:val="none" w:sz="0" w:space="0" w:color="auto"/>
            <w:bottom w:val="none" w:sz="0" w:space="0" w:color="auto"/>
            <w:right w:val="none" w:sz="0" w:space="0" w:color="auto"/>
          </w:divBdr>
        </w:div>
        <w:div w:id="1209336955">
          <w:marLeft w:val="0"/>
          <w:marRight w:val="0"/>
          <w:marTop w:val="0"/>
          <w:marBottom w:val="567"/>
          <w:divBdr>
            <w:top w:val="none" w:sz="0" w:space="0" w:color="auto"/>
            <w:left w:val="none" w:sz="0" w:space="0" w:color="auto"/>
            <w:bottom w:val="none" w:sz="0" w:space="0" w:color="auto"/>
            <w:right w:val="none" w:sz="0" w:space="0" w:color="auto"/>
          </w:divBdr>
        </w:div>
      </w:divsChild>
    </w:div>
    <w:div w:id="210437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10251-53D4-414F-B4CC-FC1489E8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7617</Words>
  <Characters>4342</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Rostoka</dc:creator>
  <cp:lastModifiedBy>Inese Rostoka</cp:lastModifiedBy>
  <cp:revision>4</cp:revision>
  <cp:lastPrinted>2015-05-25T12:30:00Z</cp:lastPrinted>
  <dcterms:created xsi:type="dcterms:W3CDTF">2015-05-25T12:03:00Z</dcterms:created>
  <dcterms:modified xsi:type="dcterms:W3CDTF">2015-05-26T06:47:00Z</dcterms:modified>
</cp:coreProperties>
</file>