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7D4E1" w14:textId="77777777" w:rsidR="00EE7EE1" w:rsidRPr="000B0587" w:rsidRDefault="001F7990" w:rsidP="001D42CE">
      <w:pPr>
        <w:spacing w:after="0" w:line="240" w:lineRule="auto"/>
        <w:jc w:val="center"/>
        <w:rPr>
          <w:rFonts w:ascii="Trebuchet MS" w:hAnsi="Trebuchet MS"/>
          <w:sz w:val="40"/>
          <w:szCs w:val="40"/>
          <w:lang w:val="en-GB"/>
        </w:rPr>
      </w:pPr>
      <w:r w:rsidRPr="000B0587">
        <w:rPr>
          <w:rFonts w:ascii="Trebuchet MS" w:hAnsi="Trebuchet MS"/>
          <w:noProof/>
          <w:sz w:val="40"/>
          <w:szCs w:val="40"/>
          <w:lang w:val="en-GB" w:eastAsia="lv-LV"/>
        </w:rPr>
        <mc:AlternateContent>
          <mc:Choice Requires="wps">
            <w:drawing>
              <wp:anchor distT="0" distB="0" distL="114300" distR="114300" simplePos="0" relativeHeight="251722751" behindDoc="1" locked="0" layoutInCell="1" allowOverlap="1" wp14:anchorId="54B538DE" wp14:editId="0900E770">
                <wp:simplePos x="0" y="0"/>
                <wp:positionH relativeFrom="column">
                  <wp:posOffset>-2540</wp:posOffset>
                </wp:positionH>
                <wp:positionV relativeFrom="paragraph">
                  <wp:posOffset>-1270</wp:posOffset>
                </wp:positionV>
                <wp:extent cx="6664325" cy="4032000"/>
                <wp:effectExtent l="0" t="0" r="3175" b="6985"/>
                <wp:wrapNone/>
                <wp:docPr id="38" name="Rectangle: Rounded Corners 38"/>
                <wp:cNvGraphicFramePr/>
                <a:graphic xmlns:a="http://schemas.openxmlformats.org/drawingml/2006/main">
                  <a:graphicData uri="http://schemas.microsoft.com/office/word/2010/wordprocessingShape">
                    <wps:wsp>
                      <wps:cNvSpPr/>
                      <wps:spPr>
                        <a:xfrm>
                          <a:off x="0" y="0"/>
                          <a:ext cx="6664325" cy="4032000"/>
                        </a:xfrm>
                        <a:prstGeom prst="roundRect">
                          <a:avLst>
                            <a:gd name="adj" fmla="val 2067"/>
                          </a:avLst>
                        </a:prstGeom>
                        <a:solidFill>
                          <a:srgbClr val="CC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7CF59" id="Rectangle: Rounded Corners 38" o:spid="_x0000_s1026" style="position:absolute;margin-left:-.2pt;margin-top:-.1pt;width:524.75pt;height:317.5pt;z-index:-2515937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" fillcolor="#ccc" stroked="f" strokeweight="1pt">
                <v:stroke joinstyle="miter"/>
              </v:roundrect>
            </w:pict>
          </mc:Fallback>
        </mc:AlternateContent>
      </w:r>
      <w:r w:rsidR="00EE7EE1" w:rsidRPr="000B0587">
        <w:rPr>
          <w:rFonts w:ascii="Trebuchet MS" w:hAnsi="Trebuchet MS"/>
          <w:noProof/>
          <w:sz w:val="40"/>
          <w:szCs w:val="40"/>
          <w:lang w:val="en-GB" w:eastAsia="lv-LV"/>
        </w:rPr>
        <w:drawing>
          <wp:inline distT="0" distB="0" distL="0" distR="0" wp14:anchorId="6A84CD98" wp14:editId="64177C97">
            <wp:extent cx="5857061" cy="4032000"/>
            <wp:effectExtent l="0" t="0" r="0" b="698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gelevicsE\Desktop\new-piktochart_32347214-4.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57061" cy="4032000"/>
                    </a:xfrm>
                    <a:prstGeom prst="rect">
                      <a:avLst/>
                    </a:prstGeom>
                    <a:solidFill>
                      <a:srgbClr val="FFFFFF">
                        <a:shade val="85000"/>
                      </a:srgbClr>
                    </a:solidFill>
                    <a:ln w="88900" cap="sq">
                      <a:noFill/>
                      <a:miter lim="800000"/>
                    </a:ln>
                    <a:effectLst/>
                    <a:extLst>
                      <a:ext uri="{53640926-AAD7-44D8-BBD7-CCE9431645EC}">
                        <a14:shadowObscured xmlns:a14="http://schemas.microsoft.com/office/drawing/2010/main"/>
                      </a:ext>
                    </a:extLst>
                  </pic:spPr>
                </pic:pic>
              </a:graphicData>
            </a:graphic>
          </wp:inline>
        </w:drawing>
      </w:r>
    </w:p>
    <w:p w14:paraId="424E7F19" w14:textId="77777777" w:rsidR="007F5F25" w:rsidRPr="000B0587" w:rsidRDefault="007F5F25" w:rsidP="00AE1869">
      <w:pPr>
        <w:spacing w:after="0" w:line="240" w:lineRule="auto"/>
        <w:rPr>
          <w:rFonts w:ascii="Trebuchet MS" w:hAnsi="Trebuchet MS"/>
          <w:lang w:val="en-GB"/>
        </w:rPr>
      </w:pPr>
    </w:p>
    <w:p w14:paraId="586EC73C" w14:textId="463BE95F" w:rsidR="007F5F25" w:rsidRPr="000B0587" w:rsidRDefault="008206B3" w:rsidP="007F5F25">
      <w:pPr>
        <w:spacing w:after="0" w:line="240" w:lineRule="auto"/>
        <w:jc w:val="center"/>
        <w:rPr>
          <w:rFonts w:ascii="Trebuchet MS" w:hAnsi="Trebuchet MS"/>
          <w:color w:val="2F5496" w:themeColor="accent1" w:themeShade="BF"/>
          <w:w w:val="90"/>
          <w:sz w:val="36"/>
          <w:lang w:val="en-GB"/>
        </w:rPr>
      </w:pPr>
      <w:r w:rsidRPr="000B0587">
        <w:rPr>
          <w:rFonts w:ascii="Trebuchet MS" w:hAnsi="Trebuchet MS"/>
          <w:color w:val="2F5496" w:themeColor="accent1" w:themeShade="BF"/>
          <w:w w:val="90"/>
          <w:sz w:val="36"/>
          <w:lang w:val="en-GB"/>
        </w:rPr>
        <w:t xml:space="preserve">Labour </w:t>
      </w:r>
      <w:r w:rsidR="006854D8">
        <w:rPr>
          <w:rFonts w:ascii="Trebuchet MS" w:hAnsi="Trebuchet MS"/>
          <w:color w:val="2F5496" w:themeColor="accent1" w:themeShade="BF"/>
          <w:w w:val="90"/>
          <w:sz w:val="36"/>
          <w:lang w:val="en-GB"/>
        </w:rPr>
        <w:t>F</w:t>
      </w:r>
      <w:r w:rsidRPr="000B0587">
        <w:rPr>
          <w:rFonts w:ascii="Trebuchet MS" w:hAnsi="Trebuchet MS"/>
          <w:color w:val="2F5496" w:themeColor="accent1" w:themeShade="BF"/>
          <w:w w:val="90"/>
          <w:sz w:val="36"/>
          <w:lang w:val="en-GB"/>
        </w:rPr>
        <w:t xml:space="preserve">orce </w:t>
      </w:r>
      <w:r w:rsidR="006854D8">
        <w:rPr>
          <w:rFonts w:ascii="Trebuchet MS" w:hAnsi="Trebuchet MS"/>
          <w:color w:val="2F5496" w:themeColor="accent1" w:themeShade="BF"/>
          <w:w w:val="90"/>
          <w:sz w:val="36"/>
          <w:lang w:val="en-GB"/>
        </w:rPr>
        <w:t>D</w:t>
      </w:r>
      <w:r w:rsidRPr="000B0587">
        <w:rPr>
          <w:rFonts w:ascii="Trebuchet MS" w:hAnsi="Trebuchet MS"/>
          <w:color w:val="2F5496" w:themeColor="accent1" w:themeShade="BF"/>
          <w:w w:val="90"/>
          <w:sz w:val="36"/>
          <w:lang w:val="en-GB"/>
        </w:rPr>
        <w:t xml:space="preserve">emand </w:t>
      </w:r>
      <w:r w:rsidR="000B0587" w:rsidRPr="000B0587">
        <w:rPr>
          <w:rFonts w:ascii="Trebuchet MS" w:hAnsi="Trebuchet MS"/>
          <w:color w:val="2F5496" w:themeColor="accent1" w:themeShade="BF"/>
          <w:w w:val="90"/>
          <w:sz w:val="36"/>
          <w:lang w:val="en-GB"/>
        </w:rPr>
        <w:t xml:space="preserve">– </w:t>
      </w:r>
      <w:r w:rsidR="006854D8">
        <w:rPr>
          <w:rFonts w:ascii="Trebuchet MS" w:hAnsi="Trebuchet MS"/>
          <w:color w:val="2F5496" w:themeColor="accent1" w:themeShade="BF"/>
          <w:w w:val="90"/>
          <w:sz w:val="36"/>
          <w:lang w:val="en-GB"/>
        </w:rPr>
        <w:t>C</w:t>
      </w:r>
      <w:r w:rsidR="000B0587" w:rsidRPr="000B0587">
        <w:rPr>
          <w:rFonts w:ascii="Trebuchet MS" w:hAnsi="Trebuchet MS"/>
          <w:color w:val="2F5496" w:themeColor="accent1" w:themeShade="BF"/>
          <w:w w:val="90"/>
          <w:sz w:val="36"/>
          <w:lang w:val="en-GB"/>
        </w:rPr>
        <w:t xml:space="preserve">hanges and </w:t>
      </w:r>
      <w:r w:rsidR="006854D8">
        <w:rPr>
          <w:rFonts w:ascii="Trebuchet MS" w:hAnsi="Trebuchet MS"/>
          <w:color w:val="2F5496" w:themeColor="accent1" w:themeShade="BF"/>
          <w:w w:val="90"/>
          <w:sz w:val="36"/>
          <w:lang w:val="en-GB"/>
        </w:rPr>
        <w:t>S</w:t>
      </w:r>
      <w:r w:rsidR="000B0587" w:rsidRPr="000B0587">
        <w:rPr>
          <w:rFonts w:ascii="Trebuchet MS" w:hAnsi="Trebuchet MS"/>
          <w:color w:val="2F5496" w:themeColor="accent1" w:themeShade="BF"/>
          <w:w w:val="90"/>
          <w:sz w:val="36"/>
          <w:lang w:val="en-GB"/>
        </w:rPr>
        <w:t>tructure</w:t>
      </w:r>
    </w:p>
    <w:p w14:paraId="2CDE2AE1" w14:textId="77777777" w:rsidR="009A2843" w:rsidRPr="000B0587" w:rsidRDefault="00EE7EE1" w:rsidP="00AE1869">
      <w:pPr>
        <w:spacing w:after="0" w:line="240" w:lineRule="auto"/>
        <w:rPr>
          <w:rFonts w:ascii="Trebuchet MS" w:hAnsi="Trebuchet MS"/>
          <w:lang w:val="en-GB"/>
        </w:rPr>
      </w:pPr>
      <w:r w:rsidRPr="000B0587">
        <w:rPr>
          <w:rFonts w:ascii="Trebuchet MS" w:hAnsi="Trebuchet MS"/>
          <w:noProof/>
          <w:lang w:val="en-GB" w:eastAsia="lv-LV"/>
        </w:rPr>
        <mc:AlternateContent>
          <mc:Choice Requires="wps">
            <w:drawing>
              <wp:anchor distT="0" distB="0" distL="114300" distR="114300" simplePos="0" relativeHeight="251723776" behindDoc="0" locked="0" layoutInCell="1" allowOverlap="1" wp14:anchorId="645EA245" wp14:editId="17FE4D73">
                <wp:simplePos x="0" y="0"/>
                <wp:positionH relativeFrom="column">
                  <wp:posOffset>3787775</wp:posOffset>
                </wp:positionH>
                <wp:positionV relativeFrom="paragraph">
                  <wp:posOffset>165101</wp:posOffset>
                </wp:positionV>
                <wp:extent cx="2879725" cy="1257300"/>
                <wp:effectExtent l="0" t="0" r="0" b="0"/>
                <wp:wrapNone/>
                <wp:docPr id="13" name="Rectangle: Rounded Corners 13"/>
                <wp:cNvGraphicFramePr/>
                <a:graphic xmlns:a="http://schemas.openxmlformats.org/drawingml/2006/main">
                  <a:graphicData uri="http://schemas.microsoft.com/office/word/2010/wordprocessingShape">
                    <wps:wsp>
                      <wps:cNvSpPr/>
                      <wps:spPr>
                        <a:xfrm>
                          <a:off x="0" y="0"/>
                          <a:ext cx="2879725" cy="1257300"/>
                        </a:xfrm>
                        <a:prstGeom prst="roundRect">
                          <a:avLst>
                            <a:gd name="adj" fmla="val 6817"/>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4B95A" w14:textId="4B347737" w:rsidR="00626263" w:rsidRPr="00896628" w:rsidRDefault="00626263" w:rsidP="00EF113C">
                            <w:pPr>
                              <w:spacing w:after="0" w:line="276" w:lineRule="auto"/>
                              <w:ind w:left="142" w:right="79"/>
                              <w:jc w:val="both"/>
                              <w:rPr>
                                <w:rFonts w:ascii="Trebuchet MS" w:hAnsi="Trebuchet MS"/>
                                <w:sz w:val="16"/>
                                <w:szCs w:val="16"/>
                                <w:lang w:val="en-GB"/>
                              </w:rPr>
                            </w:pPr>
                            <w:r>
                              <w:rPr>
                                <w:rFonts w:ascii="Trebuchet MS" w:eastAsia="Times New Roman" w:hAnsi="Trebuchet MS" w:cs="Times New Roman"/>
                                <w:color w:val="4C4C4C"/>
                                <w:sz w:val="16"/>
                                <w:szCs w:val="16"/>
                                <w:lang w:val="en-GB"/>
                              </w:rPr>
                              <w:t>In 2017, more than 5 thousand people, or 0.6% of employed, were working in E&amp;E (electronic and electrical engineering) sector. Since 2010, the number of employed in E&amp;E has increased by more than 1,700. The increase can mainly be attributed to the growing demand for labour in such sub-sectors as the manufacture of wiring and wiring devices and the manufacture of electronic components and boards.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45EA245" id="Rectangle: Rounded Corners 13" o:spid="_x0000_s1026" style="position:absolute;margin-left:298.25pt;margin-top:13pt;width:226.75pt;height:9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" fillcolor="#c5e0b3 [1305]" stroked="f" strokeweight="1pt">
                <v:stroke joinstyle="miter"/>
                <v:textbox inset="1mm,1mm,1mm,1mm">
                  <w:txbxContent>
                    <w:p w14:paraId="0FB4B95A" w14:textId="4B347737" w:rsidR="00626263" w:rsidRPr="00896628" w:rsidRDefault="00626263" w:rsidP="00EF113C">
                      <w:pPr>
                        <w:spacing w:after="0" w:line="276" w:lineRule="auto"/>
                        <w:ind w:left="142" w:right="79"/>
                        <w:jc w:val="both"/>
                        <w:rPr>
                          <w:rFonts w:ascii="Trebuchet MS" w:hAnsi="Trebuchet MS"/>
                          <w:sz w:val="16"/>
                          <w:szCs w:val="16"/>
                          <w:lang w:val="en-GB"/>
                        </w:rPr>
                      </w:pPr>
                      <w:r>
                        <w:rPr>
                          <w:rFonts w:ascii="Trebuchet MS" w:eastAsia="Times New Roman" w:hAnsi="Trebuchet MS" w:cs="Times New Roman"/>
                          <w:color w:val="4C4C4C"/>
                          <w:sz w:val="16"/>
                          <w:szCs w:val="16"/>
                          <w:lang w:val="en-GB"/>
                        </w:rPr>
                        <w:t>In 2017, more than 5 thousand people, or 0.6% of employed, were working in E&amp;E (electronic and electrical engineering) sector. Since 2010, the number of employed in E&amp;E has increased by more than 1,700. The increase can mainly be attributed to the growing demand for labour in such sub-sectors as the manufacture of wiring and wiring devices and the manufacture of electronic components and boards.</w:t>
                      </w:r>
                    </w:p>
                  </w:txbxContent>
                </v:textbox>
              </v:roundrect>
            </w:pict>
          </mc:Fallback>
        </mc:AlternateContent>
      </w:r>
    </w:p>
    <w:p w14:paraId="621FCAA9" w14:textId="77777777" w:rsidR="009A2843" w:rsidRPr="000B0587" w:rsidRDefault="009A2843" w:rsidP="0095375E">
      <w:pPr>
        <w:tabs>
          <w:tab w:val="left" w:pos="5954"/>
        </w:tabs>
        <w:spacing w:after="0" w:line="240" w:lineRule="auto"/>
        <w:rPr>
          <w:rFonts w:ascii="Trebuchet MS" w:hAnsi="Trebuchet MS"/>
          <w:sz w:val="40"/>
          <w:szCs w:val="40"/>
          <w:lang w:val="en-GB"/>
        </w:rPr>
      </w:pPr>
      <w:r w:rsidRPr="000B0587">
        <w:rPr>
          <w:rFonts w:ascii="Trebuchet MS" w:hAnsi="Trebuchet MS"/>
          <w:noProof/>
          <w:lang w:val="en-GB" w:eastAsia="lv-LV"/>
        </w:rPr>
        <mc:AlternateContent>
          <mc:Choice Requires="wps">
            <w:drawing>
              <wp:inline distT="0" distB="0" distL="0" distR="0" wp14:anchorId="71AE0965" wp14:editId="6DB434BE">
                <wp:extent cx="3575714" cy="4135271"/>
                <wp:effectExtent l="0" t="0" r="5715" b="0"/>
                <wp:docPr id="29" name="Rectangle: Rounded Corners 29"/>
                <wp:cNvGraphicFramePr/>
                <a:graphic xmlns:a="http://schemas.openxmlformats.org/drawingml/2006/main">
                  <a:graphicData uri="http://schemas.microsoft.com/office/word/2010/wordprocessingShape">
                    <wps:wsp>
                      <wps:cNvSpPr/>
                      <wps:spPr>
                        <a:xfrm>
                          <a:off x="0" y="0"/>
                          <a:ext cx="3575714" cy="4135271"/>
                        </a:xfrm>
                        <a:prstGeom prst="roundRect">
                          <a:avLst>
                            <a:gd name="adj" fmla="val 224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AFEBFD" w14:textId="588FC815" w:rsidR="00626263" w:rsidRDefault="00626263" w:rsidP="009A2843">
                            <w:pPr>
                              <w:spacing w:after="120" w:line="240" w:lineRule="auto"/>
                              <w:jc w:val="center"/>
                              <w:rPr>
                                <w:rFonts w:ascii="Trebuchet MS" w:eastAsia="Times New Roman" w:hAnsi="Trebuchet MS" w:cs="Times New Roman"/>
                                <w:color w:val="003300"/>
                                <w:sz w:val="20"/>
                                <w:szCs w:val="20"/>
                                <w:lang w:val="en-GB"/>
                              </w:rPr>
                            </w:pPr>
                            <w:r>
                              <w:rPr>
                                <w:rFonts w:ascii="Trebuchet MS" w:eastAsia="Times New Roman" w:hAnsi="Trebuchet MS" w:cs="Times New Roman"/>
                                <w:color w:val="003300"/>
                                <w:sz w:val="20"/>
                                <w:szCs w:val="20"/>
                                <w:lang w:val="en-GB"/>
                              </w:rPr>
                              <w:t>Number</w:t>
                            </w:r>
                            <w:r w:rsidRPr="009F4F84">
                              <w:rPr>
                                <w:rFonts w:ascii="Trebuchet MS" w:eastAsia="Times New Roman" w:hAnsi="Trebuchet MS" w:cs="Times New Roman"/>
                                <w:color w:val="003300"/>
                                <w:sz w:val="20"/>
                                <w:szCs w:val="20"/>
                                <w:lang w:val="en-GB"/>
                              </w:rPr>
                              <w:t xml:space="preserve"> of </w:t>
                            </w:r>
                            <w:r>
                              <w:rPr>
                                <w:rFonts w:ascii="Trebuchet MS" w:eastAsia="Times New Roman" w:hAnsi="Trebuchet MS" w:cs="Times New Roman"/>
                                <w:color w:val="003300"/>
                                <w:sz w:val="20"/>
                                <w:szCs w:val="20"/>
                                <w:lang w:val="en-GB"/>
                              </w:rPr>
                              <w:t>E</w:t>
                            </w:r>
                            <w:r w:rsidRPr="009F4F84">
                              <w:rPr>
                                <w:rFonts w:ascii="Trebuchet MS" w:eastAsia="Times New Roman" w:hAnsi="Trebuchet MS" w:cs="Times New Roman"/>
                                <w:color w:val="003300"/>
                                <w:sz w:val="20"/>
                                <w:szCs w:val="20"/>
                                <w:lang w:val="en-GB"/>
                              </w:rPr>
                              <w:t>mployed in E&amp;E</w:t>
                            </w:r>
                            <w:r>
                              <w:rPr>
                                <w:rFonts w:ascii="Trebuchet MS" w:eastAsia="Times New Roman" w:hAnsi="Trebuchet MS" w:cs="Times New Roman"/>
                                <w:color w:val="003300"/>
                                <w:sz w:val="20"/>
                                <w:szCs w:val="20"/>
                                <w:lang w:val="en-GB"/>
                              </w:rPr>
                              <w:t xml:space="preserve"> (Electronic and Electrical Engineering)</w:t>
                            </w:r>
                          </w:p>
                          <w:p w14:paraId="1EFBC212" w14:textId="17FFBDF4" w:rsidR="00626263" w:rsidRPr="006854D8" w:rsidRDefault="00626263" w:rsidP="009A2843">
                            <w:pPr>
                              <w:spacing w:after="120" w:line="240" w:lineRule="auto"/>
                              <w:jc w:val="center"/>
                              <w:rPr>
                                <w:rFonts w:ascii="Trebuchet MS" w:eastAsia="Times New Roman" w:hAnsi="Trebuchet MS" w:cs="Times New Roman"/>
                                <w:i/>
                                <w:color w:val="003300"/>
                                <w:sz w:val="16"/>
                                <w:szCs w:val="20"/>
                                <w:lang w:val="en-GB"/>
                              </w:rPr>
                            </w:pPr>
                            <w:r w:rsidRPr="006854D8">
                              <w:rPr>
                                <w:rFonts w:ascii="Trebuchet MS" w:eastAsia="Times New Roman" w:hAnsi="Trebuchet MS" w:cs="Times New Roman"/>
                                <w:i/>
                                <w:color w:val="003300"/>
                                <w:sz w:val="16"/>
                                <w:szCs w:val="20"/>
                                <w:lang w:val="en-GB"/>
                              </w:rPr>
                              <w:t>changes</w:t>
                            </w:r>
                          </w:p>
                          <w:tbl>
                            <w:tblPr>
                              <w:tblStyle w:val="ListTable2-Accent5"/>
                              <w:tblW w:w="5323" w:type="dxa"/>
                              <w:jc w:val="center"/>
                              <w:tblLayout w:type="fixed"/>
                              <w:tblLook w:val="0420" w:firstRow="1" w:lastRow="0" w:firstColumn="0" w:lastColumn="0" w:noHBand="0" w:noVBand="1"/>
                            </w:tblPr>
                            <w:tblGrid>
                              <w:gridCol w:w="3288"/>
                              <w:gridCol w:w="680"/>
                              <w:gridCol w:w="680"/>
                              <w:gridCol w:w="675"/>
                            </w:tblGrid>
                            <w:tr w:rsidR="00626263" w:rsidRPr="009F4F84" w14:paraId="53282301" w14:textId="77777777" w:rsidTr="004920E3">
                              <w:trPr>
                                <w:cnfStyle w:val="100000000000" w:firstRow="1" w:lastRow="0" w:firstColumn="0" w:lastColumn="0" w:oddVBand="0" w:evenVBand="0" w:oddHBand="0" w:evenHBand="0" w:firstRowFirstColumn="0" w:firstRowLastColumn="0" w:lastRowFirstColumn="0" w:lastRowLastColumn="0"/>
                                <w:trHeight w:val="20"/>
                                <w:jc w:val="center"/>
                              </w:trPr>
                              <w:tc>
                                <w:tcPr>
                                  <w:tcW w:w="3088" w:type="pct"/>
                                  <w:tcBorders>
                                    <w:top w:val="single" w:sz="12" w:space="0" w:color="008080"/>
                                    <w:bottom w:val="single" w:sz="12" w:space="0" w:color="008080"/>
                                  </w:tcBorders>
                                  <w:shd w:val="clear" w:color="auto" w:fill="auto"/>
                                </w:tcPr>
                                <w:p w14:paraId="00FD0B13" w14:textId="77777777" w:rsidR="00626263" w:rsidRPr="009F4F84" w:rsidRDefault="00626263" w:rsidP="0095375E">
                                  <w:pPr>
                                    <w:numPr>
                                      <w:ilvl w:val="12"/>
                                      <w:numId w:val="0"/>
                                    </w:numPr>
                                    <w:spacing w:before="20" w:after="20"/>
                                    <w:ind w:left="-57" w:right="-57"/>
                                    <w:jc w:val="center"/>
                                    <w:rPr>
                                      <w:rFonts w:ascii="Trebuchet MS" w:eastAsia="Calibri" w:hAnsi="Trebuchet MS" w:cs="Times New Roman"/>
                                      <w:color w:val="000000" w:themeColor="text1"/>
                                      <w:sz w:val="14"/>
                                      <w:szCs w:val="14"/>
                                      <w:lang w:val="en-GB"/>
                                    </w:rPr>
                                  </w:pPr>
                                </w:p>
                              </w:tc>
                              <w:tc>
                                <w:tcPr>
                                  <w:tcW w:w="639" w:type="pct"/>
                                  <w:tcBorders>
                                    <w:top w:val="single" w:sz="12" w:space="0" w:color="008080"/>
                                    <w:bottom w:val="single" w:sz="12" w:space="0" w:color="008080"/>
                                  </w:tcBorders>
                                  <w:shd w:val="clear" w:color="auto" w:fill="auto"/>
                                  <w:vAlign w:val="center"/>
                                </w:tcPr>
                                <w:p w14:paraId="069E9A4B" w14:textId="77777777" w:rsidR="00626263" w:rsidRPr="009F4F84" w:rsidRDefault="00626263"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9F4F84">
                                    <w:rPr>
                                      <w:rFonts w:ascii="Trebuchet MS" w:eastAsia="Calibri" w:hAnsi="Trebuchet MS" w:cs="Times New Roman"/>
                                      <w:color w:val="000000" w:themeColor="text1"/>
                                      <w:sz w:val="14"/>
                                      <w:szCs w:val="14"/>
                                      <w:lang w:val="en-GB"/>
                                    </w:rPr>
                                    <w:t>2010</w:t>
                                  </w:r>
                                </w:p>
                              </w:tc>
                              <w:tc>
                                <w:tcPr>
                                  <w:tcW w:w="639" w:type="pct"/>
                                  <w:tcBorders>
                                    <w:top w:val="single" w:sz="12" w:space="0" w:color="008080"/>
                                    <w:bottom w:val="single" w:sz="12" w:space="0" w:color="008080"/>
                                  </w:tcBorders>
                                  <w:shd w:val="clear" w:color="auto" w:fill="auto"/>
                                  <w:vAlign w:val="center"/>
                                </w:tcPr>
                                <w:p w14:paraId="0D91E02E" w14:textId="3101CEA8" w:rsidR="00626263" w:rsidRPr="009F4F84" w:rsidRDefault="00626263"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9F4F84">
                                    <w:rPr>
                                      <w:rFonts w:ascii="Trebuchet MS" w:eastAsia="Calibri" w:hAnsi="Trebuchet MS" w:cs="Times New Roman"/>
                                      <w:color w:val="000000" w:themeColor="text1"/>
                                      <w:sz w:val="14"/>
                                      <w:szCs w:val="14"/>
                                      <w:lang w:val="en-GB"/>
                                    </w:rPr>
                                    <w:t>2017f</w:t>
                                  </w:r>
                                </w:p>
                              </w:tc>
                              <w:tc>
                                <w:tcPr>
                                  <w:tcW w:w="634" w:type="pct"/>
                                  <w:tcBorders>
                                    <w:top w:val="single" w:sz="12" w:space="0" w:color="008080"/>
                                    <w:bottom w:val="single" w:sz="12" w:space="0" w:color="008080"/>
                                  </w:tcBorders>
                                  <w:shd w:val="clear" w:color="auto" w:fill="auto"/>
                                  <w:vAlign w:val="center"/>
                                </w:tcPr>
                                <w:p w14:paraId="3051F4C6" w14:textId="22D3DFC1" w:rsidR="00626263" w:rsidRPr="009F4F84" w:rsidRDefault="00626263"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9F4F84">
                                    <w:rPr>
                                      <w:rFonts w:ascii="Trebuchet MS" w:eastAsia="Calibri" w:hAnsi="Trebuchet MS" w:cs="Times New Roman"/>
                                      <w:color w:val="000000" w:themeColor="text1"/>
                                      <w:sz w:val="14"/>
                                      <w:szCs w:val="14"/>
                                      <w:lang w:val="en-GB"/>
                                    </w:rPr>
                                    <w:t>changes</w:t>
                                  </w:r>
                                </w:p>
                              </w:tc>
                            </w:tr>
                            <w:tr w:rsidR="00626263" w:rsidRPr="009F4F84" w14:paraId="3CB86BEC"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single" w:sz="4" w:space="0" w:color="008080"/>
                                    <w:bottom w:val="single" w:sz="4" w:space="0" w:color="008080"/>
                                  </w:tcBorders>
                                  <w:shd w:val="clear" w:color="auto" w:fill="auto"/>
                                  <w:vAlign w:val="center"/>
                                </w:tcPr>
                                <w:p w14:paraId="45D3CFEE" w14:textId="56123038" w:rsidR="00626263" w:rsidRPr="009F4F84" w:rsidRDefault="00626263" w:rsidP="0095375E">
                                  <w:pPr>
                                    <w:numPr>
                                      <w:ilvl w:val="12"/>
                                      <w:numId w:val="0"/>
                                    </w:numPr>
                                    <w:spacing w:before="20" w:after="20"/>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MANUFACTURE OF COMPUTER, ELECTRONIC, AND OPTICAL PRODUCTS</w:t>
                                  </w:r>
                                </w:p>
                              </w:tc>
                              <w:tc>
                                <w:tcPr>
                                  <w:tcW w:w="639" w:type="pct"/>
                                  <w:tcBorders>
                                    <w:top w:val="single" w:sz="4" w:space="0" w:color="008080"/>
                                    <w:bottom w:val="single" w:sz="4" w:space="0" w:color="008080"/>
                                  </w:tcBorders>
                                  <w:shd w:val="clear" w:color="auto" w:fill="auto"/>
                                  <w:vAlign w:val="center"/>
                                </w:tcPr>
                                <w:p w14:paraId="69DCACE2"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1240</w:t>
                                  </w:r>
                                </w:p>
                              </w:tc>
                              <w:tc>
                                <w:tcPr>
                                  <w:tcW w:w="639" w:type="pct"/>
                                  <w:tcBorders>
                                    <w:top w:val="single" w:sz="4" w:space="0" w:color="008080"/>
                                    <w:bottom w:val="single" w:sz="4" w:space="0" w:color="008080"/>
                                  </w:tcBorders>
                                  <w:shd w:val="clear" w:color="auto" w:fill="auto"/>
                                  <w:vAlign w:val="center"/>
                                </w:tcPr>
                                <w:p w14:paraId="51E1489F"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2016</w:t>
                                  </w:r>
                                </w:p>
                              </w:tc>
                              <w:tc>
                                <w:tcPr>
                                  <w:tcW w:w="634" w:type="pct"/>
                                  <w:tcBorders>
                                    <w:top w:val="single" w:sz="4" w:space="0" w:color="008080"/>
                                    <w:bottom w:val="single" w:sz="4" w:space="0" w:color="008080"/>
                                  </w:tcBorders>
                                  <w:shd w:val="clear" w:color="auto" w:fill="auto"/>
                                  <w:vAlign w:val="center"/>
                                </w:tcPr>
                                <w:p w14:paraId="4AABD287"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776</w:t>
                                  </w:r>
                                </w:p>
                              </w:tc>
                            </w:tr>
                            <w:tr w:rsidR="00626263" w:rsidRPr="009F4F84" w14:paraId="0ED73DF5" w14:textId="77777777" w:rsidTr="0095375E">
                              <w:trPr>
                                <w:trHeight w:val="20"/>
                                <w:jc w:val="center"/>
                              </w:trPr>
                              <w:tc>
                                <w:tcPr>
                                  <w:tcW w:w="3088" w:type="pct"/>
                                  <w:tcBorders>
                                    <w:top w:val="single" w:sz="4" w:space="0" w:color="008080"/>
                                    <w:bottom w:val="single" w:sz="4" w:space="0" w:color="008080"/>
                                  </w:tcBorders>
                                  <w:shd w:val="clear" w:color="auto" w:fill="auto"/>
                                  <w:vAlign w:val="center"/>
                                </w:tcPr>
                                <w:p w14:paraId="0A10FF46" w14:textId="2D87EB34"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electronic components and boards</w:t>
                                  </w:r>
                                </w:p>
                              </w:tc>
                              <w:tc>
                                <w:tcPr>
                                  <w:tcW w:w="639" w:type="pct"/>
                                  <w:tcBorders>
                                    <w:top w:val="single" w:sz="4" w:space="0" w:color="008080"/>
                                    <w:bottom w:val="single" w:sz="4" w:space="0" w:color="008080"/>
                                  </w:tcBorders>
                                  <w:shd w:val="clear" w:color="auto" w:fill="auto"/>
                                  <w:vAlign w:val="center"/>
                                </w:tcPr>
                                <w:p w14:paraId="491DDF4B"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365</w:t>
                                  </w:r>
                                </w:p>
                              </w:tc>
                              <w:tc>
                                <w:tcPr>
                                  <w:tcW w:w="639" w:type="pct"/>
                                  <w:tcBorders>
                                    <w:top w:val="single" w:sz="4" w:space="0" w:color="008080"/>
                                    <w:bottom w:val="single" w:sz="4" w:space="0" w:color="008080"/>
                                  </w:tcBorders>
                                  <w:shd w:val="clear" w:color="auto" w:fill="auto"/>
                                  <w:vAlign w:val="center"/>
                                </w:tcPr>
                                <w:p w14:paraId="1A0C294C"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816</w:t>
                                  </w:r>
                                </w:p>
                              </w:tc>
                              <w:tc>
                                <w:tcPr>
                                  <w:tcW w:w="634" w:type="pct"/>
                                  <w:tcBorders>
                                    <w:top w:val="single" w:sz="4" w:space="0" w:color="008080"/>
                                    <w:bottom w:val="single" w:sz="4" w:space="0" w:color="008080"/>
                                  </w:tcBorders>
                                  <w:shd w:val="clear" w:color="auto" w:fill="auto"/>
                                  <w:vAlign w:val="center"/>
                                </w:tcPr>
                                <w:p w14:paraId="5F991569"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451</w:t>
                                  </w:r>
                                </w:p>
                              </w:tc>
                            </w:tr>
                            <w:tr w:rsidR="00626263" w:rsidRPr="009F4F84" w14:paraId="2BF60E62"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single" w:sz="4" w:space="0" w:color="008080"/>
                                    <w:bottom w:val="single" w:sz="4" w:space="0" w:color="008080"/>
                                  </w:tcBorders>
                                  <w:shd w:val="clear" w:color="auto" w:fill="auto"/>
                                  <w:vAlign w:val="center"/>
                                </w:tcPr>
                                <w:p w14:paraId="72708730" w14:textId="708766A5"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computers and peripheral equipment</w:t>
                                  </w:r>
                                </w:p>
                              </w:tc>
                              <w:tc>
                                <w:tcPr>
                                  <w:tcW w:w="639" w:type="pct"/>
                                  <w:tcBorders>
                                    <w:top w:val="single" w:sz="4" w:space="0" w:color="008080"/>
                                    <w:bottom w:val="single" w:sz="4" w:space="0" w:color="008080"/>
                                  </w:tcBorders>
                                  <w:shd w:val="clear" w:color="auto" w:fill="auto"/>
                                  <w:vAlign w:val="center"/>
                                </w:tcPr>
                                <w:p w14:paraId="61FF3C90"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72</w:t>
                                  </w:r>
                                </w:p>
                              </w:tc>
                              <w:tc>
                                <w:tcPr>
                                  <w:tcW w:w="639" w:type="pct"/>
                                  <w:tcBorders>
                                    <w:top w:val="single" w:sz="4" w:space="0" w:color="008080"/>
                                    <w:bottom w:val="single" w:sz="4" w:space="0" w:color="008080"/>
                                  </w:tcBorders>
                                  <w:shd w:val="clear" w:color="auto" w:fill="auto"/>
                                  <w:vAlign w:val="center"/>
                                </w:tcPr>
                                <w:p w14:paraId="17C35188"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85</w:t>
                                  </w:r>
                                </w:p>
                              </w:tc>
                              <w:tc>
                                <w:tcPr>
                                  <w:tcW w:w="634" w:type="pct"/>
                                  <w:tcBorders>
                                    <w:top w:val="single" w:sz="4" w:space="0" w:color="008080"/>
                                    <w:bottom w:val="single" w:sz="4" w:space="0" w:color="008080"/>
                                  </w:tcBorders>
                                  <w:shd w:val="clear" w:color="auto" w:fill="auto"/>
                                  <w:vAlign w:val="center"/>
                                </w:tcPr>
                                <w:p w14:paraId="3B1B937E"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13</w:t>
                                  </w:r>
                                </w:p>
                              </w:tc>
                            </w:tr>
                            <w:tr w:rsidR="00626263" w:rsidRPr="009F4F84" w14:paraId="5980BB9D" w14:textId="77777777" w:rsidTr="0095375E">
                              <w:trPr>
                                <w:trHeight w:val="20"/>
                                <w:jc w:val="center"/>
                              </w:trPr>
                              <w:tc>
                                <w:tcPr>
                                  <w:tcW w:w="3088" w:type="pct"/>
                                  <w:tcBorders>
                                    <w:top w:val="single" w:sz="4" w:space="0" w:color="008080"/>
                                    <w:bottom w:val="single" w:sz="4" w:space="0" w:color="008080"/>
                                  </w:tcBorders>
                                  <w:shd w:val="clear" w:color="auto" w:fill="auto"/>
                                  <w:vAlign w:val="center"/>
                                </w:tcPr>
                                <w:p w14:paraId="199295A1" w14:textId="4672D1EA" w:rsidR="00626263" w:rsidRPr="009F4F84" w:rsidRDefault="00626263" w:rsidP="0095375E">
                                  <w:pPr>
                                    <w:numPr>
                                      <w:ilvl w:val="12"/>
                                      <w:numId w:val="0"/>
                                    </w:numPr>
                                    <w:spacing w:before="20" w:after="20"/>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Manufacture of communication equipment</w:t>
                                  </w:r>
                                </w:p>
                              </w:tc>
                              <w:tc>
                                <w:tcPr>
                                  <w:tcW w:w="639" w:type="pct"/>
                                  <w:tcBorders>
                                    <w:top w:val="single" w:sz="4" w:space="0" w:color="008080"/>
                                    <w:bottom w:val="single" w:sz="4" w:space="0" w:color="008080"/>
                                  </w:tcBorders>
                                  <w:shd w:val="clear" w:color="auto" w:fill="auto"/>
                                  <w:vAlign w:val="center"/>
                                </w:tcPr>
                                <w:p w14:paraId="2782F4AB"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324</w:t>
                                  </w:r>
                                </w:p>
                              </w:tc>
                              <w:tc>
                                <w:tcPr>
                                  <w:tcW w:w="639" w:type="pct"/>
                                  <w:tcBorders>
                                    <w:top w:val="single" w:sz="4" w:space="0" w:color="008080"/>
                                    <w:bottom w:val="single" w:sz="4" w:space="0" w:color="008080"/>
                                  </w:tcBorders>
                                  <w:shd w:val="clear" w:color="auto" w:fill="auto"/>
                                  <w:vAlign w:val="center"/>
                                </w:tcPr>
                                <w:p w14:paraId="65F0F9EB"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453</w:t>
                                  </w:r>
                                </w:p>
                              </w:tc>
                              <w:tc>
                                <w:tcPr>
                                  <w:tcW w:w="634" w:type="pct"/>
                                  <w:tcBorders>
                                    <w:top w:val="single" w:sz="4" w:space="0" w:color="008080"/>
                                    <w:bottom w:val="single" w:sz="4" w:space="0" w:color="008080"/>
                                  </w:tcBorders>
                                  <w:shd w:val="clear" w:color="auto" w:fill="auto"/>
                                  <w:vAlign w:val="center"/>
                                </w:tcPr>
                                <w:p w14:paraId="68B0963E"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129</w:t>
                                  </w:r>
                                </w:p>
                              </w:tc>
                            </w:tr>
                            <w:tr w:rsidR="00626263" w:rsidRPr="009F4F84" w14:paraId="7782A492"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single" w:sz="4" w:space="0" w:color="008080"/>
                                    <w:bottom w:val="single" w:sz="4" w:space="0" w:color="008080"/>
                                  </w:tcBorders>
                                  <w:shd w:val="clear" w:color="auto" w:fill="auto"/>
                                  <w:vAlign w:val="center"/>
                                </w:tcPr>
                                <w:p w14:paraId="3AAA4FE0" w14:textId="43625F69" w:rsidR="00626263" w:rsidRPr="009F4F84" w:rsidRDefault="00626263" w:rsidP="0095375E">
                                  <w:pPr>
                                    <w:numPr>
                                      <w:ilvl w:val="12"/>
                                      <w:numId w:val="0"/>
                                    </w:numPr>
                                    <w:spacing w:before="20" w:after="20"/>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Manufacture of consumer electronics</w:t>
                                  </w:r>
                                </w:p>
                              </w:tc>
                              <w:tc>
                                <w:tcPr>
                                  <w:tcW w:w="639" w:type="pct"/>
                                  <w:tcBorders>
                                    <w:top w:val="single" w:sz="4" w:space="0" w:color="008080"/>
                                    <w:bottom w:val="single" w:sz="4" w:space="0" w:color="008080"/>
                                  </w:tcBorders>
                                  <w:shd w:val="clear" w:color="auto" w:fill="auto"/>
                                  <w:vAlign w:val="center"/>
                                </w:tcPr>
                                <w:p w14:paraId="32C7160C"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77</w:t>
                                  </w:r>
                                </w:p>
                              </w:tc>
                              <w:tc>
                                <w:tcPr>
                                  <w:tcW w:w="639" w:type="pct"/>
                                  <w:tcBorders>
                                    <w:top w:val="single" w:sz="4" w:space="0" w:color="008080"/>
                                    <w:bottom w:val="single" w:sz="4" w:space="0" w:color="008080"/>
                                  </w:tcBorders>
                                  <w:shd w:val="clear" w:color="auto" w:fill="auto"/>
                                  <w:vAlign w:val="center"/>
                                </w:tcPr>
                                <w:p w14:paraId="1AA5A3C0"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103</w:t>
                                  </w:r>
                                </w:p>
                              </w:tc>
                              <w:tc>
                                <w:tcPr>
                                  <w:tcW w:w="634" w:type="pct"/>
                                  <w:tcBorders>
                                    <w:top w:val="single" w:sz="4" w:space="0" w:color="008080"/>
                                    <w:bottom w:val="single" w:sz="4" w:space="0" w:color="008080"/>
                                  </w:tcBorders>
                                  <w:shd w:val="clear" w:color="auto" w:fill="auto"/>
                                  <w:vAlign w:val="center"/>
                                </w:tcPr>
                                <w:p w14:paraId="5F87CAF9"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26</w:t>
                                  </w:r>
                                </w:p>
                              </w:tc>
                            </w:tr>
                            <w:tr w:rsidR="00626263" w:rsidRPr="009F4F84" w14:paraId="2FECF575" w14:textId="77777777" w:rsidTr="009F4F84">
                              <w:trPr>
                                <w:trHeight w:val="236"/>
                                <w:jc w:val="center"/>
                              </w:trPr>
                              <w:tc>
                                <w:tcPr>
                                  <w:tcW w:w="3088" w:type="pct"/>
                                  <w:tcBorders>
                                    <w:top w:val="single" w:sz="4" w:space="0" w:color="008080"/>
                                    <w:bottom w:val="single" w:sz="4" w:space="0" w:color="008080"/>
                                  </w:tcBorders>
                                  <w:shd w:val="clear" w:color="auto" w:fill="auto"/>
                                  <w:vAlign w:val="center"/>
                                </w:tcPr>
                                <w:p w14:paraId="69F06761" w14:textId="1BB2645E"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instruments and appliances for measuring, testing and navigation; watches and clocks</w:t>
                                  </w:r>
                                </w:p>
                              </w:tc>
                              <w:tc>
                                <w:tcPr>
                                  <w:tcW w:w="639" w:type="pct"/>
                                  <w:tcBorders>
                                    <w:top w:val="single" w:sz="4" w:space="0" w:color="008080"/>
                                    <w:bottom w:val="single" w:sz="4" w:space="0" w:color="008080"/>
                                  </w:tcBorders>
                                  <w:shd w:val="clear" w:color="auto" w:fill="auto"/>
                                  <w:vAlign w:val="center"/>
                                </w:tcPr>
                                <w:p w14:paraId="46BAD545"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326</w:t>
                                  </w:r>
                                </w:p>
                              </w:tc>
                              <w:tc>
                                <w:tcPr>
                                  <w:tcW w:w="639" w:type="pct"/>
                                  <w:tcBorders>
                                    <w:top w:val="single" w:sz="4" w:space="0" w:color="008080"/>
                                    <w:bottom w:val="single" w:sz="4" w:space="0" w:color="008080"/>
                                  </w:tcBorders>
                                  <w:shd w:val="clear" w:color="auto" w:fill="auto"/>
                                  <w:vAlign w:val="center"/>
                                </w:tcPr>
                                <w:p w14:paraId="08949A87"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469</w:t>
                                  </w:r>
                                </w:p>
                              </w:tc>
                              <w:tc>
                                <w:tcPr>
                                  <w:tcW w:w="634" w:type="pct"/>
                                  <w:tcBorders>
                                    <w:top w:val="single" w:sz="4" w:space="0" w:color="008080"/>
                                    <w:bottom w:val="single" w:sz="4" w:space="0" w:color="008080"/>
                                  </w:tcBorders>
                                  <w:shd w:val="clear" w:color="auto" w:fill="auto"/>
                                  <w:vAlign w:val="center"/>
                                </w:tcPr>
                                <w:p w14:paraId="47F8D415"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143</w:t>
                                  </w:r>
                                </w:p>
                              </w:tc>
                            </w:tr>
                            <w:tr w:rsidR="00626263" w:rsidRPr="009F4F84" w14:paraId="3B316B98"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single" w:sz="4" w:space="0" w:color="008080"/>
                                    <w:bottom w:val="single" w:sz="4" w:space="0" w:color="008080"/>
                                  </w:tcBorders>
                                  <w:shd w:val="clear" w:color="auto" w:fill="auto"/>
                                  <w:vAlign w:val="center"/>
                                </w:tcPr>
                                <w:p w14:paraId="30915C73" w14:textId="45A078CF" w:rsidR="00626263" w:rsidRPr="009F4F84" w:rsidRDefault="00626263" w:rsidP="0095375E">
                                  <w:pPr>
                                    <w:numPr>
                                      <w:ilvl w:val="12"/>
                                      <w:numId w:val="0"/>
                                    </w:numPr>
                                    <w:spacing w:before="20" w:after="20"/>
                                    <w:ind w:right="-95"/>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irradiation, electromedical and electrotherapeutic equipment</w:t>
                                  </w:r>
                                </w:p>
                              </w:tc>
                              <w:tc>
                                <w:tcPr>
                                  <w:tcW w:w="639" w:type="pct"/>
                                  <w:tcBorders>
                                    <w:top w:val="single" w:sz="4" w:space="0" w:color="008080"/>
                                    <w:bottom w:val="single" w:sz="4" w:space="0" w:color="008080"/>
                                  </w:tcBorders>
                                  <w:shd w:val="clear" w:color="auto" w:fill="auto"/>
                                  <w:vAlign w:val="center"/>
                                </w:tcPr>
                                <w:p w14:paraId="5394848A"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2</w:t>
                                  </w:r>
                                </w:p>
                              </w:tc>
                              <w:tc>
                                <w:tcPr>
                                  <w:tcW w:w="639" w:type="pct"/>
                                  <w:tcBorders>
                                    <w:top w:val="single" w:sz="4" w:space="0" w:color="008080"/>
                                    <w:bottom w:val="single" w:sz="4" w:space="0" w:color="008080"/>
                                  </w:tcBorders>
                                  <w:shd w:val="clear" w:color="auto" w:fill="auto"/>
                                  <w:vAlign w:val="center"/>
                                </w:tcPr>
                                <w:p w14:paraId="03AD7708"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9</w:t>
                                  </w:r>
                                </w:p>
                              </w:tc>
                              <w:tc>
                                <w:tcPr>
                                  <w:tcW w:w="634" w:type="pct"/>
                                  <w:tcBorders>
                                    <w:top w:val="single" w:sz="4" w:space="0" w:color="008080"/>
                                    <w:bottom w:val="single" w:sz="4" w:space="0" w:color="008080"/>
                                  </w:tcBorders>
                                  <w:shd w:val="clear" w:color="auto" w:fill="auto"/>
                                  <w:vAlign w:val="center"/>
                                </w:tcPr>
                                <w:p w14:paraId="30BC19AA"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7</w:t>
                                  </w:r>
                                </w:p>
                              </w:tc>
                            </w:tr>
                            <w:tr w:rsidR="00626263" w:rsidRPr="009F4F84" w14:paraId="222904CD" w14:textId="77777777" w:rsidTr="0095375E">
                              <w:trPr>
                                <w:trHeight w:val="20"/>
                                <w:jc w:val="center"/>
                              </w:trPr>
                              <w:tc>
                                <w:tcPr>
                                  <w:tcW w:w="3088" w:type="pct"/>
                                  <w:tcBorders>
                                    <w:top w:val="single" w:sz="4" w:space="0" w:color="008080"/>
                                    <w:bottom w:val="single" w:sz="4" w:space="0" w:color="008080"/>
                                  </w:tcBorders>
                                  <w:shd w:val="clear" w:color="auto" w:fill="auto"/>
                                  <w:vAlign w:val="center"/>
                                </w:tcPr>
                                <w:p w14:paraId="71F98214" w14:textId="05A73D9D"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optical instruments and photographic equipment</w:t>
                                  </w:r>
                                </w:p>
                              </w:tc>
                              <w:tc>
                                <w:tcPr>
                                  <w:tcW w:w="639" w:type="pct"/>
                                  <w:tcBorders>
                                    <w:top w:val="single" w:sz="4" w:space="0" w:color="008080"/>
                                    <w:bottom w:val="single" w:sz="4" w:space="0" w:color="008080"/>
                                  </w:tcBorders>
                                  <w:shd w:val="clear" w:color="auto" w:fill="auto"/>
                                  <w:vAlign w:val="center"/>
                                </w:tcPr>
                                <w:p w14:paraId="0C002DA2"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75</w:t>
                                  </w:r>
                                </w:p>
                              </w:tc>
                              <w:tc>
                                <w:tcPr>
                                  <w:tcW w:w="639" w:type="pct"/>
                                  <w:tcBorders>
                                    <w:top w:val="single" w:sz="4" w:space="0" w:color="008080"/>
                                    <w:bottom w:val="single" w:sz="4" w:space="0" w:color="008080"/>
                                  </w:tcBorders>
                                  <w:shd w:val="clear" w:color="auto" w:fill="auto"/>
                                  <w:vAlign w:val="center"/>
                                </w:tcPr>
                                <w:p w14:paraId="7DE356C5"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81</w:t>
                                  </w:r>
                                </w:p>
                              </w:tc>
                              <w:tc>
                                <w:tcPr>
                                  <w:tcW w:w="634" w:type="pct"/>
                                  <w:tcBorders>
                                    <w:top w:val="single" w:sz="4" w:space="0" w:color="008080"/>
                                    <w:bottom w:val="single" w:sz="4" w:space="0" w:color="008080"/>
                                  </w:tcBorders>
                                  <w:shd w:val="clear" w:color="auto" w:fill="auto"/>
                                  <w:vAlign w:val="center"/>
                                </w:tcPr>
                                <w:p w14:paraId="1584C93E"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6</w:t>
                                  </w:r>
                                </w:p>
                              </w:tc>
                            </w:tr>
                            <w:tr w:rsidR="00626263" w:rsidRPr="009F4F84" w14:paraId="6F1E18C2"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single" w:sz="4" w:space="0" w:color="008080"/>
                                    <w:bottom w:val="single" w:sz="4" w:space="0" w:color="008080"/>
                                  </w:tcBorders>
                                  <w:shd w:val="clear" w:color="auto" w:fill="auto"/>
                                  <w:vAlign w:val="center"/>
                                </w:tcPr>
                                <w:p w14:paraId="1AA9E592" w14:textId="07453040" w:rsidR="00626263" w:rsidRPr="009F4F84" w:rsidRDefault="00626263" w:rsidP="0095375E">
                                  <w:pPr>
                                    <w:numPr>
                                      <w:ilvl w:val="12"/>
                                      <w:numId w:val="0"/>
                                    </w:numPr>
                                    <w:spacing w:before="20" w:after="20"/>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MANUFACTURE OF ELECTRICAL EQUIPMENT</w:t>
                                  </w:r>
                                </w:p>
                              </w:tc>
                              <w:tc>
                                <w:tcPr>
                                  <w:tcW w:w="639" w:type="pct"/>
                                  <w:tcBorders>
                                    <w:top w:val="single" w:sz="4" w:space="0" w:color="008080"/>
                                    <w:bottom w:val="single" w:sz="4" w:space="0" w:color="008080"/>
                                  </w:tcBorders>
                                  <w:shd w:val="clear" w:color="auto" w:fill="auto"/>
                                  <w:vAlign w:val="center"/>
                                </w:tcPr>
                                <w:p w14:paraId="02D8D541"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2131</w:t>
                                  </w:r>
                                </w:p>
                              </w:tc>
                              <w:tc>
                                <w:tcPr>
                                  <w:tcW w:w="639" w:type="pct"/>
                                  <w:tcBorders>
                                    <w:top w:val="single" w:sz="4" w:space="0" w:color="008080"/>
                                    <w:bottom w:val="single" w:sz="4" w:space="0" w:color="008080"/>
                                  </w:tcBorders>
                                  <w:shd w:val="clear" w:color="auto" w:fill="auto"/>
                                  <w:vAlign w:val="center"/>
                                </w:tcPr>
                                <w:p w14:paraId="5379CF77"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3076</w:t>
                                  </w:r>
                                </w:p>
                              </w:tc>
                              <w:tc>
                                <w:tcPr>
                                  <w:tcW w:w="634" w:type="pct"/>
                                  <w:tcBorders>
                                    <w:top w:val="single" w:sz="4" w:space="0" w:color="008080"/>
                                    <w:bottom w:val="single" w:sz="4" w:space="0" w:color="008080"/>
                                  </w:tcBorders>
                                  <w:shd w:val="clear" w:color="auto" w:fill="auto"/>
                                  <w:vAlign w:val="center"/>
                                </w:tcPr>
                                <w:p w14:paraId="0318F28F"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945</w:t>
                                  </w:r>
                                </w:p>
                              </w:tc>
                            </w:tr>
                            <w:tr w:rsidR="00626263" w:rsidRPr="009F4F84" w14:paraId="7AD8029A" w14:textId="77777777" w:rsidTr="0095375E">
                              <w:trPr>
                                <w:trHeight w:val="20"/>
                                <w:jc w:val="center"/>
                              </w:trPr>
                              <w:tc>
                                <w:tcPr>
                                  <w:tcW w:w="3088" w:type="pct"/>
                                  <w:tcBorders>
                                    <w:top w:val="nil"/>
                                    <w:left w:val="nil"/>
                                    <w:bottom w:val="single" w:sz="8" w:space="0" w:color="008080"/>
                                    <w:right w:val="nil"/>
                                  </w:tcBorders>
                                  <w:shd w:val="clear" w:color="auto" w:fill="auto"/>
                                  <w:vAlign w:val="center"/>
                                </w:tcPr>
                                <w:p w14:paraId="70A8CF40" w14:textId="0E37BA7A"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electric motors, generators, transformers and electricity distribution and control apparatus</w:t>
                                  </w:r>
                                </w:p>
                              </w:tc>
                              <w:tc>
                                <w:tcPr>
                                  <w:tcW w:w="639" w:type="pct"/>
                                  <w:tcBorders>
                                    <w:top w:val="single" w:sz="4" w:space="0" w:color="008080"/>
                                    <w:bottom w:val="single" w:sz="4" w:space="0" w:color="008080"/>
                                  </w:tcBorders>
                                  <w:shd w:val="clear" w:color="auto" w:fill="auto"/>
                                  <w:vAlign w:val="center"/>
                                </w:tcPr>
                                <w:p w14:paraId="1723B613"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1245</w:t>
                                  </w:r>
                                </w:p>
                              </w:tc>
                              <w:tc>
                                <w:tcPr>
                                  <w:tcW w:w="639" w:type="pct"/>
                                  <w:tcBorders>
                                    <w:top w:val="single" w:sz="4" w:space="0" w:color="008080"/>
                                    <w:bottom w:val="single" w:sz="4" w:space="0" w:color="008080"/>
                                  </w:tcBorders>
                                  <w:shd w:val="clear" w:color="auto" w:fill="auto"/>
                                  <w:vAlign w:val="center"/>
                                </w:tcPr>
                                <w:p w14:paraId="500CB910"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1328</w:t>
                                  </w:r>
                                </w:p>
                              </w:tc>
                              <w:tc>
                                <w:tcPr>
                                  <w:tcW w:w="634" w:type="pct"/>
                                  <w:tcBorders>
                                    <w:top w:val="single" w:sz="4" w:space="0" w:color="008080"/>
                                    <w:bottom w:val="single" w:sz="4" w:space="0" w:color="008080"/>
                                  </w:tcBorders>
                                  <w:shd w:val="clear" w:color="auto" w:fill="auto"/>
                                  <w:vAlign w:val="center"/>
                                </w:tcPr>
                                <w:p w14:paraId="13248391"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83</w:t>
                                  </w:r>
                                </w:p>
                              </w:tc>
                            </w:tr>
                            <w:tr w:rsidR="00626263" w:rsidRPr="009F4F84" w14:paraId="050E7B4C"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nil"/>
                                    <w:left w:val="nil"/>
                                    <w:bottom w:val="single" w:sz="8" w:space="0" w:color="008080"/>
                                    <w:right w:val="nil"/>
                                  </w:tcBorders>
                                  <w:shd w:val="clear" w:color="auto" w:fill="auto"/>
                                  <w:vAlign w:val="center"/>
                                </w:tcPr>
                                <w:p w14:paraId="4BE8BF3D" w14:textId="4085094A"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batteries and accumulators</w:t>
                                  </w:r>
                                </w:p>
                              </w:tc>
                              <w:tc>
                                <w:tcPr>
                                  <w:tcW w:w="639" w:type="pct"/>
                                  <w:tcBorders>
                                    <w:top w:val="single" w:sz="4" w:space="0" w:color="008080"/>
                                    <w:bottom w:val="single" w:sz="4" w:space="0" w:color="008080"/>
                                  </w:tcBorders>
                                  <w:shd w:val="clear" w:color="auto" w:fill="auto"/>
                                  <w:vAlign w:val="center"/>
                                </w:tcPr>
                                <w:p w14:paraId="3AFD5337"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w:t>
                                  </w:r>
                                </w:p>
                              </w:tc>
                              <w:tc>
                                <w:tcPr>
                                  <w:tcW w:w="639" w:type="pct"/>
                                  <w:tcBorders>
                                    <w:top w:val="single" w:sz="4" w:space="0" w:color="008080"/>
                                    <w:bottom w:val="single" w:sz="4" w:space="0" w:color="008080"/>
                                  </w:tcBorders>
                                  <w:shd w:val="clear" w:color="auto" w:fill="auto"/>
                                  <w:vAlign w:val="center"/>
                                </w:tcPr>
                                <w:p w14:paraId="236E2678"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2</w:t>
                                  </w:r>
                                </w:p>
                              </w:tc>
                              <w:tc>
                                <w:tcPr>
                                  <w:tcW w:w="634" w:type="pct"/>
                                  <w:tcBorders>
                                    <w:top w:val="single" w:sz="4" w:space="0" w:color="008080"/>
                                    <w:bottom w:val="single" w:sz="4" w:space="0" w:color="008080"/>
                                  </w:tcBorders>
                                  <w:shd w:val="clear" w:color="auto" w:fill="auto"/>
                                  <w:vAlign w:val="center"/>
                                </w:tcPr>
                                <w:p w14:paraId="53C699FE"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w:t>
                                  </w:r>
                                </w:p>
                              </w:tc>
                            </w:tr>
                            <w:tr w:rsidR="00626263" w:rsidRPr="009F4F84" w14:paraId="077A7A80" w14:textId="77777777" w:rsidTr="004920E3">
                              <w:trPr>
                                <w:trHeight w:val="20"/>
                                <w:jc w:val="center"/>
                              </w:trPr>
                              <w:tc>
                                <w:tcPr>
                                  <w:tcW w:w="3088" w:type="pct"/>
                                  <w:tcBorders>
                                    <w:top w:val="nil"/>
                                    <w:left w:val="nil"/>
                                    <w:bottom w:val="single" w:sz="8" w:space="0" w:color="008080"/>
                                    <w:right w:val="nil"/>
                                  </w:tcBorders>
                                  <w:shd w:val="clear" w:color="auto" w:fill="auto"/>
                                  <w:vAlign w:val="center"/>
                                </w:tcPr>
                                <w:p w14:paraId="179CB3CE" w14:textId="480D4D93"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wiring and wiring devices</w:t>
                                  </w:r>
                                </w:p>
                              </w:tc>
                              <w:tc>
                                <w:tcPr>
                                  <w:tcW w:w="639" w:type="pct"/>
                                  <w:tcBorders>
                                    <w:top w:val="single" w:sz="4" w:space="0" w:color="008080"/>
                                    <w:bottom w:val="single" w:sz="4" w:space="0" w:color="008080"/>
                                  </w:tcBorders>
                                  <w:shd w:val="clear" w:color="auto" w:fill="auto"/>
                                  <w:vAlign w:val="center"/>
                                </w:tcPr>
                                <w:p w14:paraId="71AAAB38"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716</w:t>
                                  </w:r>
                                </w:p>
                              </w:tc>
                              <w:tc>
                                <w:tcPr>
                                  <w:tcW w:w="639" w:type="pct"/>
                                  <w:tcBorders>
                                    <w:top w:val="single" w:sz="4" w:space="0" w:color="008080"/>
                                    <w:bottom w:val="single" w:sz="4" w:space="0" w:color="008080"/>
                                  </w:tcBorders>
                                  <w:shd w:val="clear" w:color="auto" w:fill="auto"/>
                                  <w:vAlign w:val="center"/>
                                </w:tcPr>
                                <w:p w14:paraId="3B7764D3"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1398</w:t>
                                  </w:r>
                                </w:p>
                              </w:tc>
                              <w:tc>
                                <w:tcPr>
                                  <w:tcW w:w="634" w:type="pct"/>
                                  <w:tcBorders>
                                    <w:top w:val="single" w:sz="4" w:space="0" w:color="008080"/>
                                    <w:bottom w:val="single" w:sz="4" w:space="0" w:color="008080"/>
                                  </w:tcBorders>
                                  <w:shd w:val="clear" w:color="auto" w:fill="auto"/>
                                  <w:vAlign w:val="center"/>
                                </w:tcPr>
                                <w:p w14:paraId="6E63D8A1"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682</w:t>
                                  </w:r>
                                </w:p>
                              </w:tc>
                            </w:tr>
                            <w:tr w:rsidR="00626263" w:rsidRPr="009F4F84" w14:paraId="140920DB" w14:textId="77777777" w:rsidTr="004920E3">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nil"/>
                                    <w:left w:val="nil"/>
                                    <w:bottom w:val="single" w:sz="8" w:space="0" w:color="008080"/>
                                    <w:right w:val="nil"/>
                                  </w:tcBorders>
                                  <w:shd w:val="clear" w:color="auto" w:fill="auto"/>
                                  <w:vAlign w:val="center"/>
                                </w:tcPr>
                                <w:p w14:paraId="00BA2418" w14:textId="662FCA70"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electric lighting equipment</w:t>
                                  </w:r>
                                </w:p>
                              </w:tc>
                              <w:tc>
                                <w:tcPr>
                                  <w:tcW w:w="639" w:type="pct"/>
                                  <w:tcBorders>
                                    <w:top w:val="single" w:sz="4" w:space="0" w:color="008080"/>
                                    <w:bottom w:val="single" w:sz="4" w:space="0" w:color="008080"/>
                                  </w:tcBorders>
                                  <w:shd w:val="clear" w:color="auto" w:fill="auto"/>
                                  <w:vAlign w:val="center"/>
                                </w:tcPr>
                                <w:p w14:paraId="00076AEA"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85</w:t>
                                  </w:r>
                                </w:p>
                              </w:tc>
                              <w:tc>
                                <w:tcPr>
                                  <w:tcW w:w="639" w:type="pct"/>
                                  <w:tcBorders>
                                    <w:top w:val="single" w:sz="4" w:space="0" w:color="008080"/>
                                    <w:bottom w:val="single" w:sz="4" w:space="0" w:color="008080"/>
                                  </w:tcBorders>
                                  <w:shd w:val="clear" w:color="auto" w:fill="auto"/>
                                  <w:vAlign w:val="center"/>
                                </w:tcPr>
                                <w:p w14:paraId="379D3D58"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186</w:t>
                                  </w:r>
                                </w:p>
                              </w:tc>
                              <w:tc>
                                <w:tcPr>
                                  <w:tcW w:w="634" w:type="pct"/>
                                  <w:tcBorders>
                                    <w:top w:val="single" w:sz="4" w:space="0" w:color="008080"/>
                                    <w:bottom w:val="single" w:sz="4" w:space="0" w:color="008080"/>
                                  </w:tcBorders>
                                  <w:shd w:val="clear" w:color="auto" w:fill="auto"/>
                                  <w:vAlign w:val="center"/>
                                </w:tcPr>
                                <w:p w14:paraId="26472FFF"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101</w:t>
                                  </w:r>
                                </w:p>
                              </w:tc>
                            </w:tr>
                            <w:tr w:rsidR="00626263" w:rsidRPr="009F4F84" w14:paraId="50D03F39" w14:textId="77777777" w:rsidTr="004920E3">
                              <w:trPr>
                                <w:trHeight w:val="20"/>
                                <w:jc w:val="center"/>
                              </w:trPr>
                              <w:tc>
                                <w:tcPr>
                                  <w:tcW w:w="3088" w:type="pct"/>
                                  <w:tcBorders>
                                    <w:top w:val="nil"/>
                                    <w:left w:val="nil"/>
                                    <w:bottom w:val="single" w:sz="8" w:space="0" w:color="008080"/>
                                    <w:right w:val="nil"/>
                                  </w:tcBorders>
                                  <w:shd w:val="clear" w:color="auto" w:fill="auto"/>
                                  <w:vAlign w:val="center"/>
                                </w:tcPr>
                                <w:p w14:paraId="3D3E3585" w14:textId="02E76352"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domestic appliances</w:t>
                                  </w:r>
                                </w:p>
                              </w:tc>
                              <w:tc>
                                <w:tcPr>
                                  <w:tcW w:w="639" w:type="pct"/>
                                  <w:tcBorders>
                                    <w:top w:val="single" w:sz="4" w:space="0" w:color="008080"/>
                                    <w:bottom w:val="single" w:sz="4" w:space="0" w:color="008080"/>
                                  </w:tcBorders>
                                  <w:shd w:val="clear" w:color="auto" w:fill="auto"/>
                                  <w:vAlign w:val="center"/>
                                </w:tcPr>
                                <w:p w14:paraId="1697FF7E"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18</w:t>
                                  </w:r>
                                </w:p>
                              </w:tc>
                              <w:tc>
                                <w:tcPr>
                                  <w:tcW w:w="639" w:type="pct"/>
                                  <w:tcBorders>
                                    <w:top w:val="single" w:sz="4" w:space="0" w:color="008080"/>
                                    <w:bottom w:val="single" w:sz="4" w:space="0" w:color="008080"/>
                                  </w:tcBorders>
                                  <w:shd w:val="clear" w:color="auto" w:fill="auto"/>
                                  <w:vAlign w:val="center"/>
                                </w:tcPr>
                                <w:p w14:paraId="603145E2"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41</w:t>
                                  </w:r>
                                </w:p>
                              </w:tc>
                              <w:tc>
                                <w:tcPr>
                                  <w:tcW w:w="634" w:type="pct"/>
                                  <w:tcBorders>
                                    <w:top w:val="single" w:sz="4" w:space="0" w:color="008080"/>
                                    <w:bottom w:val="single" w:sz="4" w:space="0" w:color="008080"/>
                                  </w:tcBorders>
                                  <w:shd w:val="clear" w:color="auto" w:fill="auto"/>
                                  <w:vAlign w:val="center"/>
                                </w:tcPr>
                                <w:p w14:paraId="5D52E962"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23</w:t>
                                  </w:r>
                                </w:p>
                              </w:tc>
                            </w:tr>
                            <w:tr w:rsidR="00626263" w:rsidRPr="009F4F84" w14:paraId="2B7A7AAA" w14:textId="77777777" w:rsidTr="004920E3">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nil"/>
                                    <w:left w:val="nil"/>
                                    <w:bottom w:val="single" w:sz="8" w:space="0" w:color="008080"/>
                                    <w:right w:val="nil"/>
                                  </w:tcBorders>
                                  <w:shd w:val="clear" w:color="auto" w:fill="auto"/>
                                  <w:vAlign w:val="center"/>
                                </w:tcPr>
                                <w:p w14:paraId="601659C1" w14:textId="114656AD"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other electrical equipment</w:t>
                                  </w:r>
                                </w:p>
                              </w:tc>
                              <w:tc>
                                <w:tcPr>
                                  <w:tcW w:w="639" w:type="pct"/>
                                  <w:tcBorders>
                                    <w:top w:val="single" w:sz="4" w:space="0" w:color="008080"/>
                                    <w:bottom w:val="single" w:sz="4" w:space="0" w:color="008080"/>
                                  </w:tcBorders>
                                  <w:shd w:val="clear" w:color="auto" w:fill="auto"/>
                                  <w:vAlign w:val="center"/>
                                </w:tcPr>
                                <w:p w14:paraId="547E181B"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66</w:t>
                                  </w:r>
                                </w:p>
                              </w:tc>
                              <w:tc>
                                <w:tcPr>
                                  <w:tcW w:w="639" w:type="pct"/>
                                  <w:tcBorders>
                                    <w:top w:val="single" w:sz="4" w:space="0" w:color="008080"/>
                                    <w:bottom w:val="single" w:sz="4" w:space="0" w:color="008080"/>
                                  </w:tcBorders>
                                  <w:shd w:val="clear" w:color="auto" w:fill="auto"/>
                                  <w:vAlign w:val="center"/>
                                </w:tcPr>
                                <w:p w14:paraId="046F993B"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121</w:t>
                                  </w:r>
                                </w:p>
                              </w:tc>
                              <w:tc>
                                <w:tcPr>
                                  <w:tcW w:w="634" w:type="pct"/>
                                  <w:tcBorders>
                                    <w:top w:val="single" w:sz="4" w:space="0" w:color="008080"/>
                                    <w:bottom w:val="single" w:sz="4" w:space="0" w:color="008080"/>
                                  </w:tcBorders>
                                  <w:shd w:val="clear" w:color="auto" w:fill="auto"/>
                                  <w:vAlign w:val="center"/>
                                </w:tcPr>
                                <w:p w14:paraId="4856229B"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55</w:t>
                                  </w:r>
                                </w:p>
                              </w:tc>
                            </w:tr>
                            <w:tr w:rsidR="00626263" w:rsidRPr="009F4F84" w14:paraId="45217B8F" w14:textId="77777777" w:rsidTr="004920E3">
                              <w:trPr>
                                <w:trHeight w:val="20"/>
                                <w:jc w:val="center"/>
                              </w:trPr>
                              <w:tc>
                                <w:tcPr>
                                  <w:tcW w:w="3088" w:type="pct"/>
                                  <w:tcBorders>
                                    <w:top w:val="single" w:sz="12" w:space="0" w:color="008080"/>
                                    <w:bottom w:val="single" w:sz="12" w:space="0" w:color="008080"/>
                                  </w:tcBorders>
                                  <w:shd w:val="clear" w:color="auto" w:fill="auto"/>
                                  <w:vAlign w:val="center"/>
                                </w:tcPr>
                                <w:p w14:paraId="14C083E2" w14:textId="71AB248F" w:rsidR="00626263" w:rsidRPr="009F4F84" w:rsidRDefault="00626263" w:rsidP="0095375E">
                                  <w:pPr>
                                    <w:tabs>
                                      <w:tab w:val="decimal" w:pos="352"/>
                                    </w:tabs>
                                    <w:spacing w:before="20" w:after="20"/>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TOTAL:</w:t>
                                  </w:r>
                                </w:p>
                              </w:tc>
                              <w:tc>
                                <w:tcPr>
                                  <w:tcW w:w="639" w:type="pct"/>
                                  <w:tcBorders>
                                    <w:top w:val="single" w:sz="12" w:space="0" w:color="008080"/>
                                    <w:bottom w:val="single" w:sz="12" w:space="0" w:color="008080"/>
                                  </w:tcBorders>
                                  <w:shd w:val="clear" w:color="auto" w:fill="auto"/>
                                  <w:vAlign w:val="center"/>
                                </w:tcPr>
                                <w:p w14:paraId="38902A74" w14:textId="77777777" w:rsidR="00626263" w:rsidRPr="009F4F84" w:rsidRDefault="00626263" w:rsidP="0095375E">
                                  <w:pPr>
                                    <w:tabs>
                                      <w:tab w:val="decimal" w:pos="352"/>
                                    </w:tabs>
                                    <w:spacing w:before="20" w:after="20"/>
                                    <w:ind w:lef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3371</w:t>
                                  </w:r>
                                </w:p>
                              </w:tc>
                              <w:tc>
                                <w:tcPr>
                                  <w:tcW w:w="639" w:type="pct"/>
                                  <w:tcBorders>
                                    <w:top w:val="single" w:sz="12" w:space="0" w:color="008080"/>
                                    <w:bottom w:val="single" w:sz="12" w:space="0" w:color="008080"/>
                                  </w:tcBorders>
                                  <w:shd w:val="clear" w:color="auto" w:fill="auto"/>
                                  <w:vAlign w:val="center"/>
                                </w:tcPr>
                                <w:p w14:paraId="0DB96435" w14:textId="77777777" w:rsidR="00626263" w:rsidRPr="009F4F84" w:rsidRDefault="00626263" w:rsidP="0095375E">
                                  <w:pPr>
                                    <w:tabs>
                                      <w:tab w:val="decimal" w:pos="352"/>
                                    </w:tabs>
                                    <w:spacing w:before="20" w:after="20"/>
                                    <w:ind w:lef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5092</w:t>
                                  </w:r>
                                </w:p>
                              </w:tc>
                              <w:tc>
                                <w:tcPr>
                                  <w:tcW w:w="634" w:type="pct"/>
                                  <w:tcBorders>
                                    <w:top w:val="single" w:sz="12" w:space="0" w:color="008080"/>
                                    <w:bottom w:val="single" w:sz="12" w:space="0" w:color="008080"/>
                                  </w:tcBorders>
                                  <w:shd w:val="clear" w:color="auto" w:fill="auto"/>
                                  <w:vAlign w:val="center"/>
                                </w:tcPr>
                                <w:p w14:paraId="1C460459" w14:textId="77777777" w:rsidR="00626263" w:rsidRPr="009F4F84" w:rsidRDefault="00626263" w:rsidP="0095375E">
                                  <w:pPr>
                                    <w:tabs>
                                      <w:tab w:val="decimal" w:pos="352"/>
                                    </w:tabs>
                                    <w:spacing w:before="20" w:after="20"/>
                                    <w:ind w:left="-57" w:right="-15"/>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1721</w:t>
                                  </w:r>
                                </w:p>
                              </w:tc>
                            </w:tr>
                          </w:tbl>
                          <w:p w14:paraId="4DA310DE" w14:textId="20A86F77" w:rsidR="00626263" w:rsidRPr="006A46EE" w:rsidRDefault="00626263" w:rsidP="00F9397E">
                            <w:pPr>
                              <w:spacing w:before="120" w:after="0" w:line="240" w:lineRule="auto"/>
                              <w:ind w:left="142" w:right="-96"/>
                              <w:rPr>
                                <w:rFonts w:ascii="Trebuchet MS" w:hAnsi="Trebuchet MS"/>
                                <w:color w:val="000000" w:themeColor="text1"/>
                                <w:sz w:val="12"/>
                                <w:szCs w:val="12"/>
                                <w:lang w:val="en-GB"/>
                              </w:rPr>
                            </w:pPr>
                            <w:r w:rsidRPr="006A46EE">
                              <w:rPr>
                                <w:rFonts w:ascii="Trebuchet MS" w:hAnsi="Trebuchet MS"/>
                                <w:color w:val="000000" w:themeColor="text1"/>
                                <w:sz w:val="12"/>
                                <w:szCs w:val="12"/>
                                <w:lang w:val="en-GB"/>
                              </w:rPr>
                              <w:t>Source: CSB; f – forecast by the Ministry of Economics</w:t>
                            </w:r>
                          </w:p>
                          <w:p w14:paraId="308E03C1" w14:textId="28BFE41F" w:rsidR="00626263" w:rsidRPr="009F4F84" w:rsidRDefault="00626263" w:rsidP="00F9397E">
                            <w:pPr>
                              <w:ind w:left="-142" w:right="-98"/>
                              <w:rPr>
                                <w:rFonts w:ascii="Trebuchet MS" w:hAnsi="Trebuchet MS"/>
                                <w:color w:val="003300"/>
                                <w:sz w:val="20"/>
                                <w:szCs w:val="20"/>
                                <w:lang w:val="en-GB"/>
                              </w:rPr>
                            </w:pP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inline>
            </w:drawing>
          </mc:Choice>
          <mc:Fallback>
            <w:pict>
              <v:roundrect w14:anchorId="71AE0965" id="Rectangle: Rounded Corners 29" o:spid="_x0000_s1027" style="width:281.55pt;height:325.6pt;visibility:visible;mso-wrap-style:square;mso-left-percent:-10001;mso-top-percent:-10001;mso-position-horizontal:absolute;mso-position-horizontal-relative:char;mso-position-vertical:absolute;mso-position-vertical-relative:line;mso-left-percent:-10001;mso-top-percent:-10001;v-text-anchor:top" arcsize="1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" fillcolor="#d8d8d8 [2732]" stroked="f" strokeweight="1pt">
                <v:stroke joinstyle="miter"/>
                <v:textbox inset="1mm,1mm,1mm,0">
                  <w:txbxContent>
                    <w:p w14:paraId="1DAFEBFD" w14:textId="588FC815" w:rsidR="00626263" w:rsidRDefault="00626263" w:rsidP="009A2843">
                      <w:pPr>
                        <w:spacing w:after="120" w:line="240" w:lineRule="auto"/>
                        <w:jc w:val="center"/>
                        <w:rPr>
                          <w:rFonts w:ascii="Trebuchet MS" w:eastAsia="Times New Roman" w:hAnsi="Trebuchet MS" w:cs="Times New Roman"/>
                          <w:color w:val="003300"/>
                          <w:sz w:val="20"/>
                          <w:szCs w:val="20"/>
                          <w:lang w:val="en-GB"/>
                        </w:rPr>
                      </w:pPr>
                      <w:r>
                        <w:rPr>
                          <w:rFonts w:ascii="Trebuchet MS" w:eastAsia="Times New Roman" w:hAnsi="Trebuchet MS" w:cs="Times New Roman"/>
                          <w:color w:val="003300"/>
                          <w:sz w:val="20"/>
                          <w:szCs w:val="20"/>
                          <w:lang w:val="en-GB"/>
                        </w:rPr>
                        <w:t>Number</w:t>
                      </w:r>
                      <w:r w:rsidRPr="009F4F84">
                        <w:rPr>
                          <w:rFonts w:ascii="Trebuchet MS" w:eastAsia="Times New Roman" w:hAnsi="Trebuchet MS" w:cs="Times New Roman"/>
                          <w:color w:val="003300"/>
                          <w:sz w:val="20"/>
                          <w:szCs w:val="20"/>
                          <w:lang w:val="en-GB"/>
                        </w:rPr>
                        <w:t xml:space="preserve"> of </w:t>
                      </w:r>
                      <w:r>
                        <w:rPr>
                          <w:rFonts w:ascii="Trebuchet MS" w:eastAsia="Times New Roman" w:hAnsi="Trebuchet MS" w:cs="Times New Roman"/>
                          <w:color w:val="003300"/>
                          <w:sz w:val="20"/>
                          <w:szCs w:val="20"/>
                          <w:lang w:val="en-GB"/>
                        </w:rPr>
                        <w:t>E</w:t>
                      </w:r>
                      <w:r w:rsidRPr="009F4F84">
                        <w:rPr>
                          <w:rFonts w:ascii="Trebuchet MS" w:eastAsia="Times New Roman" w:hAnsi="Trebuchet MS" w:cs="Times New Roman"/>
                          <w:color w:val="003300"/>
                          <w:sz w:val="20"/>
                          <w:szCs w:val="20"/>
                          <w:lang w:val="en-GB"/>
                        </w:rPr>
                        <w:t>mployed in E&amp;E</w:t>
                      </w:r>
                      <w:r>
                        <w:rPr>
                          <w:rFonts w:ascii="Trebuchet MS" w:eastAsia="Times New Roman" w:hAnsi="Trebuchet MS" w:cs="Times New Roman"/>
                          <w:color w:val="003300"/>
                          <w:sz w:val="20"/>
                          <w:szCs w:val="20"/>
                          <w:lang w:val="en-GB"/>
                        </w:rPr>
                        <w:t xml:space="preserve"> (Electronic and Electrical Engineering)</w:t>
                      </w:r>
                    </w:p>
                    <w:p w14:paraId="1EFBC212" w14:textId="17FFBDF4" w:rsidR="00626263" w:rsidRPr="006854D8" w:rsidRDefault="00626263" w:rsidP="009A2843">
                      <w:pPr>
                        <w:spacing w:after="120" w:line="240" w:lineRule="auto"/>
                        <w:jc w:val="center"/>
                        <w:rPr>
                          <w:rFonts w:ascii="Trebuchet MS" w:eastAsia="Times New Roman" w:hAnsi="Trebuchet MS" w:cs="Times New Roman"/>
                          <w:i/>
                          <w:color w:val="003300"/>
                          <w:sz w:val="16"/>
                          <w:szCs w:val="20"/>
                          <w:lang w:val="en-GB"/>
                        </w:rPr>
                      </w:pPr>
                      <w:r w:rsidRPr="006854D8">
                        <w:rPr>
                          <w:rFonts w:ascii="Trebuchet MS" w:eastAsia="Times New Roman" w:hAnsi="Trebuchet MS" w:cs="Times New Roman"/>
                          <w:i/>
                          <w:color w:val="003300"/>
                          <w:sz w:val="16"/>
                          <w:szCs w:val="20"/>
                          <w:lang w:val="en-GB"/>
                        </w:rPr>
                        <w:t>changes</w:t>
                      </w:r>
                    </w:p>
                    <w:tbl>
                      <w:tblPr>
                        <w:tblStyle w:val="ListTable2-Accent5"/>
                        <w:tblW w:w="5323" w:type="dxa"/>
                        <w:jc w:val="center"/>
                        <w:tblLayout w:type="fixed"/>
                        <w:tblLook w:val="0420" w:firstRow="1" w:lastRow="0" w:firstColumn="0" w:lastColumn="0" w:noHBand="0" w:noVBand="1"/>
                      </w:tblPr>
                      <w:tblGrid>
                        <w:gridCol w:w="3288"/>
                        <w:gridCol w:w="680"/>
                        <w:gridCol w:w="680"/>
                        <w:gridCol w:w="675"/>
                      </w:tblGrid>
                      <w:tr w:rsidR="00626263" w:rsidRPr="009F4F84" w14:paraId="53282301" w14:textId="77777777" w:rsidTr="004920E3">
                        <w:trPr>
                          <w:cnfStyle w:val="100000000000" w:firstRow="1" w:lastRow="0" w:firstColumn="0" w:lastColumn="0" w:oddVBand="0" w:evenVBand="0" w:oddHBand="0" w:evenHBand="0" w:firstRowFirstColumn="0" w:firstRowLastColumn="0" w:lastRowFirstColumn="0" w:lastRowLastColumn="0"/>
                          <w:trHeight w:val="20"/>
                          <w:jc w:val="center"/>
                        </w:trPr>
                        <w:tc>
                          <w:tcPr>
                            <w:tcW w:w="3088" w:type="pct"/>
                            <w:tcBorders>
                              <w:top w:val="single" w:sz="12" w:space="0" w:color="008080"/>
                              <w:bottom w:val="single" w:sz="12" w:space="0" w:color="008080"/>
                            </w:tcBorders>
                            <w:shd w:val="clear" w:color="auto" w:fill="auto"/>
                          </w:tcPr>
                          <w:p w14:paraId="00FD0B13" w14:textId="77777777" w:rsidR="00626263" w:rsidRPr="009F4F84" w:rsidRDefault="00626263" w:rsidP="0095375E">
                            <w:pPr>
                              <w:numPr>
                                <w:ilvl w:val="12"/>
                                <w:numId w:val="0"/>
                              </w:numPr>
                              <w:spacing w:before="20" w:after="20"/>
                              <w:ind w:left="-57" w:right="-57"/>
                              <w:jc w:val="center"/>
                              <w:rPr>
                                <w:rFonts w:ascii="Trebuchet MS" w:eastAsia="Calibri" w:hAnsi="Trebuchet MS" w:cs="Times New Roman"/>
                                <w:color w:val="000000" w:themeColor="text1"/>
                                <w:sz w:val="14"/>
                                <w:szCs w:val="14"/>
                                <w:lang w:val="en-GB"/>
                              </w:rPr>
                            </w:pPr>
                          </w:p>
                        </w:tc>
                        <w:tc>
                          <w:tcPr>
                            <w:tcW w:w="639" w:type="pct"/>
                            <w:tcBorders>
                              <w:top w:val="single" w:sz="12" w:space="0" w:color="008080"/>
                              <w:bottom w:val="single" w:sz="12" w:space="0" w:color="008080"/>
                            </w:tcBorders>
                            <w:shd w:val="clear" w:color="auto" w:fill="auto"/>
                            <w:vAlign w:val="center"/>
                          </w:tcPr>
                          <w:p w14:paraId="069E9A4B" w14:textId="77777777" w:rsidR="00626263" w:rsidRPr="009F4F84" w:rsidRDefault="00626263"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9F4F84">
                              <w:rPr>
                                <w:rFonts w:ascii="Trebuchet MS" w:eastAsia="Calibri" w:hAnsi="Trebuchet MS" w:cs="Times New Roman"/>
                                <w:color w:val="000000" w:themeColor="text1"/>
                                <w:sz w:val="14"/>
                                <w:szCs w:val="14"/>
                                <w:lang w:val="en-GB"/>
                              </w:rPr>
                              <w:t>2010</w:t>
                            </w:r>
                          </w:p>
                        </w:tc>
                        <w:tc>
                          <w:tcPr>
                            <w:tcW w:w="639" w:type="pct"/>
                            <w:tcBorders>
                              <w:top w:val="single" w:sz="12" w:space="0" w:color="008080"/>
                              <w:bottom w:val="single" w:sz="12" w:space="0" w:color="008080"/>
                            </w:tcBorders>
                            <w:shd w:val="clear" w:color="auto" w:fill="auto"/>
                            <w:vAlign w:val="center"/>
                          </w:tcPr>
                          <w:p w14:paraId="0D91E02E" w14:textId="3101CEA8" w:rsidR="00626263" w:rsidRPr="009F4F84" w:rsidRDefault="00626263"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9F4F84">
                              <w:rPr>
                                <w:rFonts w:ascii="Trebuchet MS" w:eastAsia="Calibri" w:hAnsi="Trebuchet MS" w:cs="Times New Roman"/>
                                <w:color w:val="000000" w:themeColor="text1"/>
                                <w:sz w:val="14"/>
                                <w:szCs w:val="14"/>
                                <w:lang w:val="en-GB"/>
                              </w:rPr>
                              <w:t>2017f</w:t>
                            </w:r>
                          </w:p>
                        </w:tc>
                        <w:tc>
                          <w:tcPr>
                            <w:tcW w:w="634" w:type="pct"/>
                            <w:tcBorders>
                              <w:top w:val="single" w:sz="12" w:space="0" w:color="008080"/>
                              <w:bottom w:val="single" w:sz="12" w:space="0" w:color="008080"/>
                            </w:tcBorders>
                            <w:shd w:val="clear" w:color="auto" w:fill="auto"/>
                            <w:vAlign w:val="center"/>
                          </w:tcPr>
                          <w:p w14:paraId="3051F4C6" w14:textId="22D3DFC1" w:rsidR="00626263" w:rsidRPr="009F4F84" w:rsidRDefault="00626263"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9F4F84">
                              <w:rPr>
                                <w:rFonts w:ascii="Trebuchet MS" w:eastAsia="Calibri" w:hAnsi="Trebuchet MS" w:cs="Times New Roman"/>
                                <w:color w:val="000000" w:themeColor="text1"/>
                                <w:sz w:val="14"/>
                                <w:szCs w:val="14"/>
                                <w:lang w:val="en-GB"/>
                              </w:rPr>
                              <w:t>changes</w:t>
                            </w:r>
                          </w:p>
                        </w:tc>
                      </w:tr>
                      <w:tr w:rsidR="00626263" w:rsidRPr="009F4F84" w14:paraId="3CB86BEC"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single" w:sz="4" w:space="0" w:color="008080"/>
                              <w:bottom w:val="single" w:sz="4" w:space="0" w:color="008080"/>
                            </w:tcBorders>
                            <w:shd w:val="clear" w:color="auto" w:fill="auto"/>
                            <w:vAlign w:val="center"/>
                          </w:tcPr>
                          <w:p w14:paraId="45D3CFEE" w14:textId="56123038" w:rsidR="00626263" w:rsidRPr="009F4F84" w:rsidRDefault="00626263" w:rsidP="0095375E">
                            <w:pPr>
                              <w:numPr>
                                <w:ilvl w:val="12"/>
                                <w:numId w:val="0"/>
                              </w:numPr>
                              <w:spacing w:before="20" w:after="20"/>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MANUFACTURE OF COMPUTER, ELECTRONIC, AND OPTICAL PRODUCTS</w:t>
                            </w:r>
                          </w:p>
                        </w:tc>
                        <w:tc>
                          <w:tcPr>
                            <w:tcW w:w="639" w:type="pct"/>
                            <w:tcBorders>
                              <w:top w:val="single" w:sz="4" w:space="0" w:color="008080"/>
                              <w:bottom w:val="single" w:sz="4" w:space="0" w:color="008080"/>
                            </w:tcBorders>
                            <w:shd w:val="clear" w:color="auto" w:fill="auto"/>
                            <w:vAlign w:val="center"/>
                          </w:tcPr>
                          <w:p w14:paraId="69DCACE2"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1240</w:t>
                            </w:r>
                          </w:p>
                        </w:tc>
                        <w:tc>
                          <w:tcPr>
                            <w:tcW w:w="639" w:type="pct"/>
                            <w:tcBorders>
                              <w:top w:val="single" w:sz="4" w:space="0" w:color="008080"/>
                              <w:bottom w:val="single" w:sz="4" w:space="0" w:color="008080"/>
                            </w:tcBorders>
                            <w:shd w:val="clear" w:color="auto" w:fill="auto"/>
                            <w:vAlign w:val="center"/>
                          </w:tcPr>
                          <w:p w14:paraId="51E1489F"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2016</w:t>
                            </w:r>
                          </w:p>
                        </w:tc>
                        <w:tc>
                          <w:tcPr>
                            <w:tcW w:w="634" w:type="pct"/>
                            <w:tcBorders>
                              <w:top w:val="single" w:sz="4" w:space="0" w:color="008080"/>
                              <w:bottom w:val="single" w:sz="4" w:space="0" w:color="008080"/>
                            </w:tcBorders>
                            <w:shd w:val="clear" w:color="auto" w:fill="auto"/>
                            <w:vAlign w:val="center"/>
                          </w:tcPr>
                          <w:p w14:paraId="4AABD287"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776</w:t>
                            </w:r>
                          </w:p>
                        </w:tc>
                      </w:tr>
                      <w:tr w:rsidR="00626263" w:rsidRPr="009F4F84" w14:paraId="0ED73DF5" w14:textId="77777777" w:rsidTr="0095375E">
                        <w:trPr>
                          <w:trHeight w:val="20"/>
                          <w:jc w:val="center"/>
                        </w:trPr>
                        <w:tc>
                          <w:tcPr>
                            <w:tcW w:w="3088" w:type="pct"/>
                            <w:tcBorders>
                              <w:top w:val="single" w:sz="4" w:space="0" w:color="008080"/>
                              <w:bottom w:val="single" w:sz="4" w:space="0" w:color="008080"/>
                            </w:tcBorders>
                            <w:shd w:val="clear" w:color="auto" w:fill="auto"/>
                            <w:vAlign w:val="center"/>
                          </w:tcPr>
                          <w:p w14:paraId="0A10FF46" w14:textId="2D87EB34"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electronic components and boards</w:t>
                            </w:r>
                          </w:p>
                        </w:tc>
                        <w:tc>
                          <w:tcPr>
                            <w:tcW w:w="639" w:type="pct"/>
                            <w:tcBorders>
                              <w:top w:val="single" w:sz="4" w:space="0" w:color="008080"/>
                              <w:bottom w:val="single" w:sz="4" w:space="0" w:color="008080"/>
                            </w:tcBorders>
                            <w:shd w:val="clear" w:color="auto" w:fill="auto"/>
                            <w:vAlign w:val="center"/>
                          </w:tcPr>
                          <w:p w14:paraId="491DDF4B"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365</w:t>
                            </w:r>
                          </w:p>
                        </w:tc>
                        <w:tc>
                          <w:tcPr>
                            <w:tcW w:w="639" w:type="pct"/>
                            <w:tcBorders>
                              <w:top w:val="single" w:sz="4" w:space="0" w:color="008080"/>
                              <w:bottom w:val="single" w:sz="4" w:space="0" w:color="008080"/>
                            </w:tcBorders>
                            <w:shd w:val="clear" w:color="auto" w:fill="auto"/>
                            <w:vAlign w:val="center"/>
                          </w:tcPr>
                          <w:p w14:paraId="1A0C294C"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816</w:t>
                            </w:r>
                          </w:p>
                        </w:tc>
                        <w:tc>
                          <w:tcPr>
                            <w:tcW w:w="634" w:type="pct"/>
                            <w:tcBorders>
                              <w:top w:val="single" w:sz="4" w:space="0" w:color="008080"/>
                              <w:bottom w:val="single" w:sz="4" w:space="0" w:color="008080"/>
                            </w:tcBorders>
                            <w:shd w:val="clear" w:color="auto" w:fill="auto"/>
                            <w:vAlign w:val="center"/>
                          </w:tcPr>
                          <w:p w14:paraId="5F991569"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451</w:t>
                            </w:r>
                          </w:p>
                        </w:tc>
                      </w:tr>
                      <w:tr w:rsidR="00626263" w:rsidRPr="009F4F84" w14:paraId="2BF60E62"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single" w:sz="4" w:space="0" w:color="008080"/>
                              <w:bottom w:val="single" w:sz="4" w:space="0" w:color="008080"/>
                            </w:tcBorders>
                            <w:shd w:val="clear" w:color="auto" w:fill="auto"/>
                            <w:vAlign w:val="center"/>
                          </w:tcPr>
                          <w:p w14:paraId="72708730" w14:textId="708766A5"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computers and peripheral equipment</w:t>
                            </w:r>
                          </w:p>
                        </w:tc>
                        <w:tc>
                          <w:tcPr>
                            <w:tcW w:w="639" w:type="pct"/>
                            <w:tcBorders>
                              <w:top w:val="single" w:sz="4" w:space="0" w:color="008080"/>
                              <w:bottom w:val="single" w:sz="4" w:space="0" w:color="008080"/>
                            </w:tcBorders>
                            <w:shd w:val="clear" w:color="auto" w:fill="auto"/>
                            <w:vAlign w:val="center"/>
                          </w:tcPr>
                          <w:p w14:paraId="61FF3C90"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72</w:t>
                            </w:r>
                          </w:p>
                        </w:tc>
                        <w:tc>
                          <w:tcPr>
                            <w:tcW w:w="639" w:type="pct"/>
                            <w:tcBorders>
                              <w:top w:val="single" w:sz="4" w:space="0" w:color="008080"/>
                              <w:bottom w:val="single" w:sz="4" w:space="0" w:color="008080"/>
                            </w:tcBorders>
                            <w:shd w:val="clear" w:color="auto" w:fill="auto"/>
                            <w:vAlign w:val="center"/>
                          </w:tcPr>
                          <w:p w14:paraId="17C35188"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85</w:t>
                            </w:r>
                          </w:p>
                        </w:tc>
                        <w:tc>
                          <w:tcPr>
                            <w:tcW w:w="634" w:type="pct"/>
                            <w:tcBorders>
                              <w:top w:val="single" w:sz="4" w:space="0" w:color="008080"/>
                              <w:bottom w:val="single" w:sz="4" w:space="0" w:color="008080"/>
                            </w:tcBorders>
                            <w:shd w:val="clear" w:color="auto" w:fill="auto"/>
                            <w:vAlign w:val="center"/>
                          </w:tcPr>
                          <w:p w14:paraId="3B1B937E"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13</w:t>
                            </w:r>
                          </w:p>
                        </w:tc>
                      </w:tr>
                      <w:tr w:rsidR="00626263" w:rsidRPr="009F4F84" w14:paraId="5980BB9D" w14:textId="77777777" w:rsidTr="0095375E">
                        <w:trPr>
                          <w:trHeight w:val="20"/>
                          <w:jc w:val="center"/>
                        </w:trPr>
                        <w:tc>
                          <w:tcPr>
                            <w:tcW w:w="3088" w:type="pct"/>
                            <w:tcBorders>
                              <w:top w:val="single" w:sz="4" w:space="0" w:color="008080"/>
                              <w:bottom w:val="single" w:sz="4" w:space="0" w:color="008080"/>
                            </w:tcBorders>
                            <w:shd w:val="clear" w:color="auto" w:fill="auto"/>
                            <w:vAlign w:val="center"/>
                          </w:tcPr>
                          <w:p w14:paraId="199295A1" w14:textId="4672D1EA" w:rsidR="00626263" w:rsidRPr="009F4F84" w:rsidRDefault="00626263" w:rsidP="0095375E">
                            <w:pPr>
                              <w:numPr>
                                <w:ilvl w:val="12"/>
                                <w:numId w:val="0"/>
                              </w:numPr>
                              <w:spacing w:before="20" w:after="20"/>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Manufacture of communication equipment</w:t>
                            </w:r>
                          </w:p>
                        </w:tc>
                        <w:tc>
                          <w:tcPr>
                            <w:tcW w:w="639" w:type="pct"/>
                            <w:tcBorders>
                              <w:top w:val="single" w:sz="4" w:space="0" w:color="008080"/>
                              <w:bottom w:val="single" w:sz="4" w:space="0" w:color="008080"/>
                            </w:tcBorders>
                            <w:shd w:val="clear" w:color="auto" w:fill="auto"/>
                            <w:vAlign w:val="center"/>
                          </w:tcPr>
                          <w:p w14:paraId="2782F4AB"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324</w:t>
                            </w:r>
                          </w:p>
                        </w:tc>
                        <w:tc>
                          <w:tcPr>
                            <w:tcW w:w="639" w:type="pct"/>
                            <w:tcBorders>
                              <w:top w:val="single" w:sz="4" w:space="0" w:color="008080"/>
                              <w:bottom w:val="single" w:sz="4" w:space="0" w:color="008080"/>
                            </w:tcBorders>
                            <w:shd w:val="clear" w:color="auto" w:fill="auto"/>
                            <w:vAlign w:val="center"/>
                          </w:tcPr>
                          <w:p w14:paraId="65F0F9EB"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453</w:t>
                            </w:r>
                          </w:p>
                        </w:tc>
                        <w:tc>
                          <w:tcPr>
                            <w:tcW w:w="634" w:type="pct"/>
                            <w:tcBorders>
                              <w:top w:val="single" w:sz="4" w:space="0" w:color="008080"/>
                              <w:bottom w:val="single" w:sz="4" w:space="0" w:color="008080"/>
                            </w:tcBorders>
                            <w:shd w:val="clear" w:color="auto" w:fill="auto"/>
                            <w:vAlign w:val="center"/>
                          </w:tcPr>
                          <w:p w14:paraId="68B0963E"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129</w:t>
                            </w:r>
                          </w:p>
                        </w:tc>
                      </w:tr>
                      <w:tr w:rsidR="00626263" w:rsidRPr="009F4F84" w14:paraId="7782A492"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single" w:sz="4" w:space="0" w:color="008080"/>
                              <w:bottom w:val="single" w:sz="4" w:space="0" w:color="008080"/>
                            </w:tcBorders>
                            <w:shd w:val="clear" w:color="auto" w:fill="auto"/>
                            <w:vAlign w:val="center"/>
                          </w:tcPr>
                          <w:p w14:paraId="3AAA4FE0" w14:textId="43625F69" w:rsidR="00626263" w:rsidRPr="009F4F84" w:rsidRDefault="00626263" w:rsidP="0095375E">
                            <w:pPr>
                              <w:numPr>
                                <w:ilvl w:val="12"/>
                                <w:numId w:val="0"/>
                              </w:numPr>
                              <w:spacing w:before="20" w:after="20"/>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Manufacture of consumer electronics</w:t>
                            </w:r>
                          </w:p>
                        </w:tc>
                        <w:tc>
                          <w:tcPr>
                            <w:tcW w:w="639" w:type="pct"/>
                            <w:tcBorders>
                              <w:top w:val="single" w:sz="4" w:space="0" w:color="008080"/>
                              <w:bottom w:val="single" w:sz="4" w:space="0" w:color="008080"/>
                            </w:tcBorders>
                            <w:shd w:val="clear" w:color="auto" w:fill="auto"/>
                            <w:vAlign w:val="center"/>
                          </w:tcPr>
                          <w:p w14:paraId="32C7160C"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77</w:t>
                            </w:r>
                          </w:p>
                        </w:tc>
                        <w:tc>
                          <w:tcPr>
                            <w:tcW w:w="639" w:type="pct"/>
                            <w:tcBorders>
                              <w:top w:val="single" w:sz="4" w:space="0" w:color="008080"/>
                              <w:bottom w:val="single" w:sz="4" w:space="0" w:color="008080"/>
                            </w:tcBorders>
                            <w:shd w:val="clear" w:color="auto" w:fill="auto"/>
                            <w:vAlign w:val="center"/>
                          </w:tcPr>
                          <w:p w14:paraId="1AA5A3C0"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103</w:t>
                            </w:r>
                          </w:p>
                        </w:tc>
                        <w:tc>
                          <w:tcPr>
                            <w:tcW w:w="634" w:type="pct"/>
                            <w:tcBorders>
                              <w:top w:val="single" w:sz="4" w:space="0" w:color="008080"/>
                              <w:bottom w:val="single" w:sz="4" w:space="0" w:color="008080"/>
                            </w:tcBorders>
                            <w:shd w:val="clear" w:color="auto" w:fill="auto"/>
                            <w:vAlign w:val="center"/>
                          </w:tcPr>
                          <w:p w14:paraId="5F87CAF9"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26</w:t>
                            </w:r>
                          </w:p>
                        </w:tc>
                      </w:tr>
                      <w:tr w:rsidR="00626263" w:rsidRPr="009F4F84" w14:paraId="2FECF575" w14:textId="77777777" w:rsidTr="009F4F84">
                        <w:trPr>
                          <w:trHeight w:val="236"/>
                          <w:jc w:val="center"/>
                        </w:trPr>
                        <w:tc>
                          <w:tcPr>
                            <w:tcW w:w="3088" w:type="pct"/>
                            <w:tcBorders>
                              <w:top w:val="single" w:sz="4" w:space="0" w:color="008080"/>
                              <w:bottom w:val="single" w:sz="4" w:space="0" w:color="008080"/>
                            </w:tcBorders>
                            <w:shd w:val="clear" w:color="auto" w:fill="auto"/>
                            <w:vAlign w:val="center"/>
                          </w:tcPr>
                          <w:p w14:paraId="69F06761" w14:textId="1BB2645E"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instruments and appliances for measuring, testing and navigation; watches and clocks</w:t>
                            </w:r>
                          </w:p>
                        </w:tc>
                        <w:tc>
                          <w:tcPr>
                            <w:tcW w:w="639" w:type="pct"/>
                            <w:tcBorders>
                              <w:top w:val="single" w:sz="4" w:space="0" w:color="008080"/>
                              <w:bottom w:val="single" w:sz="4" w:space="0" w:color="008080"/>
                            </w:tcBorders>
                            <w:shd w:val="clear" w:color="auto" w:fill="auto"/>
                            <w:vAlign w:val="center"/>
                          </w:tcPr>
                          <w:p w14:paraId="46BAD545"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326</w:t>
                            </w:r>
                          </w:p>
                        </w:tc>
                        <w:tc>
                          <w:tcPr>
                            <w:tcW w:w="639" w:type="pct"/>
                            <w:tcBorders>
                              <w:top w:val="single" w:sz="4" w:space="0" w:color="008080"/>
                              <w:bottom w:val="single" w:sz="4" w:space="0" w:color="008080"/>
                            </w:tcBorders>
                            <w:shd w:val="clear" w:color="auto" w:fill="auto"/>
                            <w:vAlign w:val="center"/>
                          </w:tcPr>
                          <w:p w14:paraId="08949A87"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469</w:t>
                            </w:r>
                          </w:p>
                        </w:tc>
                        <w:tc>
                          <w:tcPr>
                            <w:tcW w:w="634" w:type="pct"/>
                            <w:tcBorders>
                              <w:top w:val="single" w:sz="4" w:space="0" w:color="008080"/>
                              <w:bottom w:val="single" w:sz="4" w:space="0" w:color="008080"/>
                            </w:tcBorders>
                            <w:shd w:val="clear" w:color="auto" w:fill="auto"/>
                            <w:vAlign w:val="center"/>
                          </w:tcPr>
                          <w:p w14:paraId="47F8D415"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143</w:t>
                            </w:r>
                          </w:p>
                        </w:tc>
                      </w:tr>
                      <w:tr w:rsidR="00626263" w:rsidRPr="009F4F84" w14:paraId="3B316B98"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single" w:sz="4" w:space="0" w:color="008080"/>
                              <w:bottom w:val="single" w:sz="4" w:space="0" w:color="008080"/>
                            </w:tcBorders>
                            <w:shd w:val="clear" w:color="auto" w:fill="auto"/>
                            <w:vAlign w:val="center"/>
                          </w:tcPr>
                          <w:p w14:paraId="30915C73" w14:textId="45A078CF" w:rsidR="00626263" w:rsidRPr="009F4F84" w:rsidRDefault="00626263" w:rsidP="0095375E">
                            <w:pPr>
                              <w:numPr>
                                <w:ilvl w:val="12"/>
                                <w:numId w:val="0"/>
                              </w:numPr>
                              <w:spacing w:before="20" w:after="20"/>
                              <w:ind w:right="-95"/>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irradiation, electromedical and electrotherapeutic equipment</w:t>
                            </w:r>
                          </w:p>
                        </w:tc>
                        <w:tc>
                          <w:tcPr>
                            <w:tcW w:w="639" w:type="pct"/>
                            <w:tcBorders>
                              <w:top w:val="single" w:sz="4" w:space="0" w:color="008080"/>
                              <w:bottom w:val="single" w:sz="4" w:space="0" w:color="008080"/>
                            </w:tcBorders>
                            <w:shd w:val="clear" w:color="auto" w:fill="auto"/>
                            <w:vAlign w:val="center"/>
                          </w:tcPr>
                          <w:p w14:paraId="5394848A"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2</w:t>
                            </w:r>
                          </w:p>
                        </w:tc>
                        <w:tc>
                          <w:tcPr>
                            <w:tcW w:w="639" w:type="pct"/>
                            <w:tcBorders>
                              <w:top w:val="single" w:sz="4" w:space="0" w:color="008080"/>
                              <w:bottom w:val="single" w:sz="4" w:space="0" w:color="008080"/>
                            </w:tcBorders>
                            <w:shd w:val="clear" w:color="auto" w:fill="auto"/>
                            <w:vAlign w:val="center"/>
                          </w:tcPr>
                          <w:p w14:paraId="03AD7708"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9</w:t>
                            </w:r>
                          </w:p>
                        </w:tc>
                        <w:tc>
                          <w:tcPr>
                            <w:tcW w:w="634" w:type="pct"/>
                            <w:tcBorders>
                              <w:top w:val="single" w:sz="4" w:space="0" w:color="008080"/>
                              <w:bottom w:val="single" w:sz="4" w:space="0" w:color="008080"/>
                            </w:tcBorders>
                            <w:shd w:val="clear" w:color="auto" w:fill="auto"/>
                            <w:vAlign w:val="center"/>
                          </w:tcPr>
                          <w:p w14:paraId="30BC19AA"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7</w:t>
                            </w:r>
                          </w:p>
                        </w:tc>
                      </w:tr>
                      <w:tr w:rsidR="00626263" w:rsidRPr="009F4F84" w14:paraId="222904CD" w14:textId="77777777" w:rsidTr="0095375E">
                        <w:trPr>
                          <w:trHeight w:val="20"/>
                          <w:jc w:val="center"/>
                        </w:trPr>
                        <w:tc>
                          <w:tcPr>
                            <w:tcW w:w="3088" w:type="pct"/>
                            <w:tcBorders>
                              <w:top w:val="single" w:sz="4" w:space="0" w:color="008080"/>
                              <w:bottom w:val="single" w:sz="4" w:space="0" w:color="008080"/>
                            </w:tcBorders>
                            <w:shd w:val="clear" w:color="auto" w:fill="auto"/>
                            <w:vAlign w:val="center"/>
                          </w:tcPr>
                          <w:p w14:paraId="71F98214" w14:textId="05A73D9D"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optical instruments and photographic equipment</w:t>
                            </w:r>
                          </w:p>
                        </w:tc>
                        <w:tc>
                          <w:tcPr>
                            <w:tcW w:w="639" w:type="pct"/>
                            <w:tcBorders>
                              <w:top w:val="single" w:sz="4" w:space="0" w:color="008080"/>
                              <w:bottom w:val="single" w:sz="4" w:space="0" w:color="008080"/>
                            </w:tcBorders>
                            <w:shd w:val="clear" w:color="auto" w:fill="auto"/>
                            <w:vAlign w:val="center"/>
                          </w:tcPr>
                          <w:p w14:paraId="0C002DA2"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75</w:t>
                            </w:r>
                          </w:p>
                        </w:tc>
                        <w:tc>
                          <w:tcPr>
                            <w:tcW w:w="639" w:type="pct"/>
                            <w:tcBorders>
                              <w:top w:val="single" w:sz="4" w:space="0" w:color="008080"/>
                              <w:bottom w:val="single" w:sz="4" w:space="0" w:color="008080"/>
                            </w:tcBorders>
                            <w:shd w:val="clear" w:color="auto" w:fill="auto"/>
                            <w:vAlign w:val="center"/>
                          </w:tcPr>
                          <w:p w14:paraId="7DE356C5"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81</w:t>
                            </w:r>
                          </w:p>
                        </w:tc>
                        <w:tc>
                          <w:tcPr>
                            <w:tcW w:w="634" w:type="pct"/>
                            <w:tcBorders>
                              <w:top w:val="single" w:sz="4" w:space="0" w:color="008080"/>
                              <w:bottom w:val="single" w:sz="4" w:space="0" w:color="008080"/>
                            </w:tcBorders>
                            <w:shd w:val="clear" w:color="auto" w:fill="auto"/>
                            <w:vAlign w:val="center"/>
                          </w:tcPr>
                          <w:p w14:paraId="1584C93E"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6</w:t>
                            </w:r>
                          </w:p>
                        </w:tc>
                      </w:tr>
                      <w:tr w:rsidR="00626263" w:rsidRPr="009F4F84" w14:paraId="6F1E18C2"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single" w:sz="4" w:space="0" w:color="008080"/>
                              <w:bottom w:val="single" w:sz="4" w:space="0" w:color="008080"/>
                            </w:tcBorders>
                            <w:shd w:val="clear" w:color="auto" w:fill="auto"/>
                            <w:vAlign w:val="center"/>
                          </w:tcPr>
                          <w:p w14:paraId="1AA9E592" w14:textId="07453040" w:rsidR="00626263" w:rsidRPr="009F4F84" w:rsidRDefault="00626263" w:rsidP="0095375E">
                            <w:pPr>
                              <w:numPr>
                                <w:ilvl w:val="12"/>
                                <w:numId w:val="0"/>
                              </w:numPr>
                              <w:spacing w:before="20" w:after="20"/>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MANUFACTURE OF ELECTRICAL EQUIPMENT</w:t>
                            </w:r>
                          </w:p>
                        </w:tc>
                        <w:tc>
                          <w:tcPr>
                            <w:tcW w:w="639" w:type="pct"/>
                            <w:tcBorders>
                              <w:top w:val="single" w:sz="4" w:space="0" w:color="008080"/>
                              <w:bottom w:val="single" w:sz="4" w:space="0" w:color="008080"/>
                            </w:tcBorders>
                            <w:shd w:val="clear" w:color="auto" w:fill="auto"/>
                            <w:vAlign w:val="center"/>
                          </w:tcPr>
                          <w:p w14:paraId="02D8D541"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2131</w:t>
                            </w:r>
                          </w:p>
                        </w:tc>
                        <w:tc>
                          <w:tcPr>
                            <w:tcW w:w="639" w:type="pct"/>
                            <w:tcBorders>
                              <w:top w:val="single" w:sz="4" w:space="0" w:color="008080"/>
                              <w:bottom w:val="single" w:sz="4" w:space="0" w:color="008080"/>
                            </w:tcBorders>
                            <w:shd w:val="clear" w:color="auto" w:fill="auto"/>
                            <w:vAlign w:val="center"/>
                          </w:tcPr>
                          <w:p w14:paraId="5379CF77"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3076</w:t>
                            </w:r>
                          </w:p>
                        </w:tc>
                        <w:tc>
                          <w:tcPr>
                            <w:tcW w:w="634" w:type="pct"/>
                            <w:tcBorders>
                              <w:top w:val="single" w:sz="4" w:space="0" w:color="008080"/>
                              <w:bottom w:val="single" w:sz="4" w:space="0" w:color="008080"/>
                            </w:tcBorders>
                            <w:shd w:val="clear" w:color="auto" w:fill="auto"/>
                            <w:vAlign w:val="center"/>
                          </w:tcPr>
                          <w:p w14:paraId="0318F28F" w14:textId="77777777" w:rsidR="00626263" w:rsidRPr="009F4F84" w:rsidRDefault="00626263" w:rsidP="0095375E">
                            <w:pPr>
                              <w:tabs>
                                <w:tab w:val="decimal" w:pos="352"/>
                              </w:tabs>
                              <w:spacing w:before="20" w:after="20"/>
                              <w:ind w:left="-57" w:righ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945</w:t>
                            </w:r>
                          </w:p>
                        </w:tc>
                      </w:tr>
                      <w:tr w:rsidR="00626263" w:rsidRPr="009F4F84" w14:paraId="7AD8029A" w14:textId="77777777" w:rsidTr="0095375E">
                        <w:trPr>
                          <w:trHeight w:val="20"/>
                          <w:jc w:val="center"/>
                        </w:trPr>
                        <w:tc>
                          <w:tcPr>
                            <w:tcW w:w="3088" w:type="pct"/>
                            <w:tcBorders>
                              <w:top w:val="nil"/>
                              <w:left w:val="nil"/>
                              <w:bottom w:val="single" w:sz="8" w:space="0" w:color="008080"/>
                              <w:right w:val="nil"/>
                            </w:tcBorders>
                            <w:shd w:val="clear" w:color="auto" w:fill="auto"/>
                            <w:vAlign w:val="center"/>
                          </w:tcPr>
                          <w:p w14:paraId="70A8CF40" w14:textId="0E37BA7A"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electric motors, generators, transformers and electricity distribution and control apparatus</w:t>
                            </w:r>
                          </w:p>
                        </w:tc>
                        <w:tc>
                          <w:tcPr>
                            <w:tcW w:w="639" w:type="pct"/>
                            <w:tcBorders>
                              <w:top w:val="single" w:sz="4" w:space="0" w:color="008080"/>
                              <w:bottom w:val="single" w:sz="4" w:space="0" w:color="008080"/>
                            </w:tcBorders>
                            <w:shd w:val="clear" w:color="auto" w:fill="auto"/>
                            <w:vAlign w:val="center"/>
                          </w:tcPr>
                          <w:p w14:paraId="1723B613"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1245</w:t>
                            </w:r>
                          </w:p>
                        </w:tc>
                        <w:tc>
                          <w:tcPr>
                            <w:tcW w:w="639" w:type="pct"/>
                            <w:tcBorders>
                              <w:top w:val="single" w:sz="4" w:space="0" w:color="008080"/>
                              <w:bottom w:val="single" w:sz="4" w:space="0" w:color="008080"/>
                            </w:tcBorders>
                            <w:shd w:val="clear" w:color="auto" w:fill="auto"/>
                            <w:vAlign w:val="center"/>
                          </w:tcPr>
                          <w:p w14:paraId="500CB910"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1328</w:t>
                            </w:r>
                          </w:p>
                        </w:tc>
                        <w:tc>
                          <w:tcPr>
                            <w:tcW w:w="634" w:type="pct"/>
                            <w:tcBorders>
                              <w:top w:val="single" w:sz="4" w:space="0" w:color="008080"/>
                              <w:bottom w:val="single" w:sz="4" w:space="0" w:color="008080"/>
                            </w:tcBorders>
                            <w:shd w:val="clear" w:color="auto" w:fill="auto"/>
                            <w:vAlign w:val="center"/>
                          </w:tcPr>
                          <w:p w14:paraId="13248391"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83</w:t>
                            </w:r>
                          </w:p>
                        </w:tc>
                      </w:tr>
                      <w:tr w:rsidR="00626263" w:rsidRPr="009F4F84" w14:paraId="050E7B4C" w14:textId="77777777" w:rsidTr="0095375E">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nil"/>
                              <w:left w:val="nil"/>
                              <w:bottom w:val="single" w:sz="8" w:space="0" w:color="008080"/>
                              <w:right w:val="nil"/>
                            </w:tcBorders>
                            <w:shd w:val="clear" w:color="auto" w:fill="auto"/>
                            <w:vAlign w:val="center"/>
                          </w:tcPr>
                          <w:p w14:paraId="4BE8BF3D" w14:textId="4085094A"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batteries and accumulators</w:t>
                            </w:r>
                          </w:p>
                        </w:tc>
                        <w:tc>
                          <w:tcPr>
                            <w:tcW w:w="639" w:type="pct"/>
                            <w:tcBorders>
                              <w:top w:val="single" w:sz="4" w:space="0" w:color="008080"/>
                              <w:bottom w:val="single" w:sz="4" w:space="0" w:color="008080"/>
                            </w:tcBorders>
                            <w:shd w:val="clear" w:color="auto" w:fill="auto"/>
                            <w:vAlign w:val="center"/>
                          </w:tcPr>
                          <w:p w14:paraId="3AFD5337"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w:t>
                            </w:r>
                          </w:p>
                        </w:tc>
                        <w:tc>
                          <w:tcPr>
                            <w:tcW w:w="639" w:type="pct"/>
                            <w:tcBorders>
                              <w:top w:val="single" w:sz="4" w:space="0" w:color="008080"/>
                              <w:bottom w:val="single" w:sz="4" w:space="0" w:color="008080"/>
                            </w:tcBorders>
                            <w:shd w:val="clear" w:color="auto" w:fill="auto"/>
                            <w:vAlign w:val="center"/>
                          </w:tcPr>
                          <w:p w14:paraId="236E2678"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2</w:t>
                            </w:r>
                          </w:p>
                        </w:tc>
                        <w:tc>
                          <w:tcPr>
                            <w:tcW w:w="634" w:type="pct"/>
                            <w:tcBorders>
                              <w:top w:val="single" w:sz="4" w:space="0" w:color="008080"/>
                              <w:bottom w:val="single" w:sz="4" w:space="0" w:color="008080"/>
                            </w:tcBorders>
                            <w:shd w:val="clear" w:color="auto" w:fill="auto"/>
                            <w:vAlign w:val="center"/>
                          </w:tcPr>
                          <w:p w14:paraId="53C699FE"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w:t>
                            </w:r>
                          </w:p>
                        </w:tc>
                      </w:tr>
                      <w:tr w:rsidR="00626263" w:rsidRPr="009F4F84" w14:paraId="077A7A80" w14:textId="77777777" w:rsidTr="004920E3">
                        <w:trPr>
                          <w:trHeight w:val="20"/>
                          <w:jc w:val="center"/>
                        </w:trPr>
                        <w:tc>
                          <w:tcPr>
                            <w:tcW w:w="3088" w:type="pct"/>
                            <w:tcBorders>
                              <w:top w:val="nil"/>
                              <w:left w:val="nil"/>
                              <w:bottom w:val="single" w:sz="8" w:space="0" w:color="008080"/>
                              <w:right w:val="nil"/>
                            </w:tcBorders>
                            <w:shd w:val="clear" w:color="auto" w:fill="auto"/>
                            <w:vAlign w:val="center"/>
                          </w:tcPr>
                          <w:p w14:paraId="179CB3CE" w14:textId="480D4D93"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wiring and wiring devices</w:t>
                            </w:r>
                          </w:p>
                        </w:tc>
                        <w:tc>
                          <w:tcPr>
                            <w:tcW w:w="639" w:type="pct"/>
                            <w:tcBorders>
                              <w:top w:val="single" w:sz="4" w:space="0" w:color="008080"/>
                              <w:bottom w:val="single" w:sz="4" w:space="0" w:color="008080"/>
                            </w:tcBorders>
                            <w:shd w:val="clear" w:color="auto" w:fill="auto"/>
                            <w:vAlign w:val="center"/>
                          </w:tcPr>
                          <w:p w14:paraId="71AAAB38"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716</w:t>
                            </w:r>
                          </w:p>
                        </w:tc>
                        <w:tc>
                          <w:tcPr>
                            <w:tcW w:w="639" w:type="pct"/>
                            <w:tcBorders>
                              <w:top w:val="single" w:sz="4" w:space="0" w:color="008080"/>
                              <w:bottom w:val="single" w:sz="4" w:space="0" w:color="008080"/>
                            </w:tcBorders>
                            <w:shd w:val="clear" w:color="auto" w:fill="auto"/>
                            <w:vAlign w:val="center"/>
                          </w:tcPr>
                          <w:p w14:paraId="3B7764D3"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1398</w:t>
                            </w:r>
                          </w:p>
                        </w:tc>
                        <w:tc>
                          <w:tcPr>
                            <w:tcW w:w="634" w:type="pct"/>
                            <w:tcBorders>
                              <w:top w:val="single" w:sz="4" w:space="0" w:color="008080"/>
                              <w:bottom w:val="single" w:sz="4" w:space="0" w:color="008080"/>
                            </w:tcBorders>
                            <w:shd w:val="clear" w:color="auto" w:fill="auto"/>
                            <w:vAlign w:val="center"/>
                          </w:tcPr>
                          <w:p w14:paraId="6E63D8A1"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682</w:t>
                            </w:r>
                          </w:p>
                        </w:tc>
                      </w:tr>
                      <w:tr w:rsidR="00626263" w:rsidRPr="009F4F84" w14:paraId="140920DB" w14:textId="77777777" w:rsidTr="004920E3">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nil"/>
                              <w:left w:val="nil"/>
                              <w:bottom w:val="single" w:sz="8" w:space="0" w:color="008080"/>
                              <w:right w:val="nil"/>
                            </w:tcBorders>
                            <w:shd w:val="clear" w:color="auto" w:fill="auto"/>
                            <w:vAlign w:val="center"/>
                          </w:tcPr>
                          <w:p w14:paraId="00BA2418" w14:textId="662FCA70"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electric lighting equipment</w:t>
                            </w:r>
                          </w:p>
                        </w:tc>
                        <w:tc>
                          <w:tcPr>
                            <w:tcW w:w="639" w:type="pct"/>
                            <w:tcBorders>
                              <w:top w:val="single" w:sz="4" w:space="0" w:color="008080"/>
                              <w:bottom w:val="single" w:sz="4" w:space="0" w:color="008080"/>
                            </w:tcBorders>
                            <w:shd w:val="clear" w:color="auto" w:fill="auto"/>
                            <w:vAlign w:val="center"/>
                          </w:tcPr>
                          <w:p w14:paraId="00076AEA"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85</w:t>
                            </w:r>
                          </w:p>
                        </w:tc>
                        <w:tc>
                          <w:tcPr>
                            <w:tcW w:w="639" w:type="pct"/>
                            <w:tcBorders>
                              <w:top w:val="single" w:sz="4" w:space="0" w:color="008080"/>
                              <w:bottom w:val="single" w:sz="4" w:space="0" w:color="008080"/>
                            </w:tcBorders>
                            <w:shd w:val="clear" w:color="auto" w:fill="auto"/>
                            <w:vAlign w:val="center"/>
                          </w:tcPr>
                          <w:p w14:paraId="379D3D58"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186</w:t>
                            </w:r>
                          </w:p>
                        </w:tc>
                        <w:tc>
                          <w:tcPr>
                            <w:tcW w:w="634" w:type="pct"/>
                            <w:tcBorders>
                              <w:top w:val="single" w:sz="4" w:space="0" w:color="008080"/>
                              <w:bottom w:val="single" w:sz="4" w:space="0" w:color="008080"/>
                            </w:tcBorders>
                            <w:shd w:val="clear" w:color="auto" w:fill="auto"/>
                            <w:vAlign w:val="center"/>
                          </w:tcPr>
                          <w:p w14:paraId="26472FFF"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101</w:t>
                            </w:r>
                          </w:p>
                        </w:tc>
                      </w:tr>
                      <w:tr w:rsidR="00626263" w:rsidRPr="009F4F84" w14:paraId="50D03F39" w14:textId="77777777" w:rsidTr="004920E3">
                        <w:trPr>
                          <w:trHeight w:val="20"/>
                          <w:jc w:val="center"/>
                        </w:trPr>
                        <w:tc>
                          <w:tcPr>
                            <w:tcW w:w="3088" w:type="pct"/>
                            <w:tcBorders>
                              <w:top w:val="nil"/>
                              <w:left w:val="nil"/>
                              <w:bottom w:val="single" w:sz="8" w:space="0" w:color="008080"/>
                              <w:right w:val="nil"/>
                            </w:tcBorders>
                            <w:shd w:val="clear" w:color="auto" w:fill="auto"/>
                            <w:vAlign w:val="center"/>
                          </w:tcPr>
                          <w:p w14:paraId="3D3E3585" w14:textId="02E76352"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domestic appliances</w:t>
                            </w:r>
                          </w:p>
                        </w:tc>
                        <w:tc>
                          <w:tcPr>
                            <w:tcW w:w="639" w:type="pct"/>
                            <w:tcBorders>
                              <w:top w:val="single" w:sz="4" w:space="0" w:color="008080"/>
                              <w:bottom w:val="single" w:sz="4" w:space="0" w:color="008080"/>
                            </w:tcBorders>
                            <w:shd w:val="clear" w:color="auto" w:fill="auto"/>
                            <w:vAlign w:val="center"/>
                          </w:tcPr>
                          <w:p w14:paraId="1697FF7E"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18</w:t>
                            </w:r>
                          </w:p>
                        </w:tc>
                        <w:tc>
                          <w:tcPr>
                            <w:tcW w:w="639" w:type="pct"/>
                            <w:tcBorders>
                              <w:top w:val="single" w:sz="4" w:space="0" w:color="008080"/>
                              <w:bottom w:val="single" w:sz="4" w:space="0" w:color="008080"/>
                            </w:tcBorders>
                            <w:shd w:val="clear" w:color="auto" w:fill="auto"/>
                            <w:vAlign w:val="center"/>
                          </w:tcPr>
                          <w:p w14:paraId="603145E2"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41</w:t>
                            </w:r>
                          </w:p>
                        </w:tc>
                        <w:tc>
                          <w:tcPr>
                            <w:tcW w:w="634" w:type="pct"/>
                            <w:tcBorders>
                              <w:top w:val="single" w:sz="4" w:space="0" w:color="008080"/>
                              <w:bottom w:val="single" w:sz="4" w:space="0" w:color="008080"/>
                            </w:tcBorders>
                            <w:shd w:val="clear" w:color="auto" w:fill="auto"/>
                            <w:vAlign w:val="center"/>
                          </w:tcPr>
                          <w:p w14:paraId="5D52E962"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23</w:t>
                            </w:r>
                          </w:p>
                        </w:tc>
                      </w:tr>
                      <w:tr w:rsidR="00626263" w:rsidRPr="009F4F84" w14:paraId="2B7A7AAA" w14:textId="77777777" w:rsidTr="004920E3">
                        <w:trPr>
                          <w:cnfStyle w:val="000000100000" w:firstRow="0" w:lastRow="0" w:firstColumn="0" w:lastColumn="0" w:oddVBand="0" w:evenVBand="0" w:oddHBand="1" w:evenHBand="0" w:firstRowFirstColumn="0" w:firstRowLastColumn="0" w:lastRowFirstColumn="0" w:lastRowLastColumn="0"/>
                          <w:trHeight w:val="20"/>
                          <w:jc w:val="center"/>
                        </w:trPr>
                        <w:tc>
                          <w:tcPr>
                            <w:tcW w:w="3088" w:type="pct"/>
                            <w:tcBorders>
                              <w:top w:val="nil"/>
                              <w:left w:val="nil"/>
                              <w:bottom w:val="single" w:sz="8" w:space="0" w:color="008080"/>
                              <w:right w:val="nil"/>
                            </w:tcBorders>
                            <w:shd w:val="clear" w:color="auto" w:fill="auto"/>
                            <w:vAlign w:val="center"/>
                          </w:tcPr>
                          <w:p w14:paraId="601659C1" w14:textId="114656AD" w:rsidR="00626263" w:rsidRPr="009F4F84" w:rsidRDefault="00626263" w:rsidP="0095375E">
                            <w:pPr>
                              <w:numPr>
                                <w:ilvl w:val="12"/>
                                <w:numId w:val="0"/>
                              </w:numPr>
                              <w:spacing w:before="20" w:after="20"/>
                              <w:rPr>
                                <w:rFonts w:ascii="Trebuchet MS" w:eastAsia="Calibri" w:hAnsi="Trebuchet MS" w:cs="Times New Roman"/>
                                <w:color w:val="000000" w:themeColor="text1"/>
                                <w:sz w:val="14"/>
                                <w:szCs w:val="14"/>
                                <w:lang w:val="en-GB"/>
                              </w:rPr>
                            </w:pPr>
                            <w:r w:rsidRPr="009F4F84">
                              <w:rPr>
                                <w:rFonts w:ascii="Trebuchet MS" w:hAnsi="Trebuchet MS"/>
                                <w:color w:val="000000" w:themeColor="text1"/>
                                <w:sz w:val="14"/>
                                <w:szCs w:val="14"/>
                                <w:lang w:val="en-GB"/>
                              </w:rPr>
                              <w:t>Manufacture of other electrical equipment</w:t>
                            </w:r>
                          </w:p>
                        </w:tc>
                        <w:tc>
                          <w:tcPr>
                            <w:tcW w:w="639" w:type="pct"/>
                            <w:tcBorders>
                              <w:top w:val="single" w:sz="4" w:space="0" w:color="008080"/>
                              <w:bottom w:val="single" w:sz="4" w:space="0" w:color="008080"/>
                            </w:tcBorders>
                            <w:shd w:val="clear" w:color="auto" w:fill="auto"/>
                            <w:vAlign w:val="center"/>
                          </w:tcPr>
                          <w:p w14:paraId="547E181B" w14:textId="77777777" w:rsidR="00626263" w:rsidRPr="009F4F84" w:rsidRDefault="00626263" w:rsidP="0095375E">
                            <w:pPr>
                              <w:numPr>
                                <w:ilvl w:val="12"/>
                                <w:numId w:val="0"/>
                              </w:numPr>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66</w:t>
                            </w:r>
                          </w:p>
                        </w:tc>
                        <w:tc>
                          <w:tcPr>
                            <w:tcW w:w="639" w:type="pct"/>
                            <w:tcBorders>
                              <w:top w:val="single" w:sz="4" w:space="0" w:color="008080"/>
                              <w:bottom w:val="single" w:sz="4" w:space="0" w:color="008080"/>
                            </w:tcBorders>
                            <w:shd w:val="clear" w:color="auto" w:fill="auto"/>
                            <w:vAlign w:val="center"/>
                          </w:tcPr>
                          <w:p w14:paraId="046F993B" w14:textId="77777777" w:rsidR="00626263" w:rsidRPr="009F4F84" w:rsidRDefault="00626263" w:rsidP="0095375E">
                            <w:pPr>
                              <w:tabs>
                                <w:tab w:val="decimal" w:pos="352"/>
                              </w:tabs>
                              <w:spacing w:before="20" w:after="20"/>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121</w:t>
                            </w:r>
                          </w:p>
                        </w:tc>
                        <w:tc>
                          <w:tcPr>
                            <w:tcW w:w="634" w:type="pct"/>
                            <w:tcBorders>
                              <w:top w:val="single" w:sz="4" w:space="0" w:color="008080"/>
                              <w:bottom w:val="single" w:sz="4" w:space="0" w:color="008080"/>
                            </w:tcBorders>
                            <w:shd w:val="clear" w:color="auto" w:fill="auto"/>
                            <w:vAlign w:val="center"/>
                          </w:tcPr>
                          <w:p w14:paraId="4856229B" w14:textId="77777777" w:rsidR="00626263" w:rsidRPr="009F4F84" w:rsidRDefault="00626263" w:rsidP="0095375E">
                            <w:pPr>
                              <w:tabs>
                                <w:tab w:val="decimal" w:pos="352"/>
                              </w:tabs>
                              <w:spacing w:before="20" w:after="20"/>
                              <w:ind w:right="-15"/>
                              <w:jc w:val="right"/>
                              <w:rPr>
                                <w:rFonts w:ascii="Trebuchet MS" w:hAnsi="Trebuchet MS"/>
                                <w:color w:val="000000" w:themeColor="text1"/>
                                <w:sz w:val="14"/>
                                <w:szCs w:val="14"/>
                                <w:lang w:val="en-GB"/>
                              </w:rPr>
                            </w:pPr>
                            <w:r w:rsidRPr="009F4F84">
                              <w:rPr>
                                <w:rFonts w:ascii="Trebuchet MS" w:hAnsi="Trebuchet MS"/>
                                <w:color w:val="000000" w:themeColor="text1"/>
                                <w:sz w:val="14"/>
                                <w:szCs w:val="14"/>
                                <w:lang w:val="en-GB"/>
                              </w:rPr>
                              <w:t>55</w:t>
                            </w:r>
                          </w:p>
                        </w:tc>
                      </w:tr>
                      <w:tr w:rsidR="00626263" w:rsidRPr="009F4F84" w14:paraId="45217B8F" w14:textId="77777777" w:rsidTr="004920E3">
                        <w:trPr>
                          <w:trHeight w:val="20"/>
                          <w:jc w:val="center"/>
                        </w:trPr>
                        <w:tc>
                          <w:tcPr>
                            <w:tcW w:w="3088" w:type="pct"/>
                            <w:tcBorders>
                              <w:top w:val="single" w:sz="12" w:space="0" w:color="008080"/>
                              <w:bottom w:val="single" w:sz="12" w:space="0" w:color="008080"/>
                            </w:tcBorders>
                            <w:shd w:val="clear" w:color="auto" w:fill="auto"/>
                            <w:vAlign w:val="center"/>
                          </w:tcPr>
                          <w:p w14:paraId="14C083E2" w14:textId="71AB248F" w:rsidR="00626263" w:rsidRPr="009F4F84" w:rsidRDefault="00626263" w:rsidP="0095375E">
                            <w:pPr>
                              <w:tabs>
                                <w:tab w:val="decimal" w:pos="352"/>
                              </w:tabs>
                              <w:spacing w:before="20" w:after="20"/>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TOTAL:</w:t>
                            </w:r>
                          </w:p>
                        </w:tc>
                        <w:tc>
                          <w:tcPr>
                            <w:tcW w:w="639" w:type="pct"/>
                            <w:tcBorders>
                              <w:top w:val="single" w:sz="12" w:space="0" w:color="008080"/>
                              <w:bottom w:val="single" w:sz="12" w:space="0" w:color="008080"/>
                            </w:tcBorders>
                            <w:shd w:val="clear" w:color="auto" w:fill="auto"/>
                            <w:vAlign w:val="center"/>
                          </w:tcPr>
                          <w:p w14:paraId="38902A74" w14:textId="77777777" w:rsidR="00626263" w:rsidRPr="009F4F84" w:rsidRDefault="00626263" w:rsidP="0095375E">
                            <w:pPr>
                              <w:tabs>
                                <w:tab w:val="decimal" w:pos="352"/>
                              </w:tabs>
                              <w:spacing w:before="20" w:after="20"/>
                              <w:ind w:lef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3371</w:t>
                            </w:r>
                          </w:p>
                        </w:tc>
                        <w:tc>
                          <w:tcPr>
                            <w:tcW w:w="639" w:type="pct"/>
                            <w:tcBorders>
                              <w:top w:val="single" w:sz="12" w:space="0" w:color="008080"/>
                              <w:bottom w:val="single" w:sz="12" w:space="0" w:color="008080"/>
                            </w:tcBorders>
                            <w:shd w:val="clear" w:color="auto" w:fill="auto"/>
                            <w:vAlign w:val="center"/>
                          </w:tcPr>
                          <w:p w14:paraId="0DB96435" w14:textId="77777777" w:rsidR="00626263" w:rsidRPr="009F4F84" w:rsidRDefault="00626263" w:rsidP="0095375E">
                            <w:pPr>
                              <w:tabs>
                                <w:tab w:val="decimal" w:pos="352"/>
                              </w:tabs>
                              <w:spacing w:before="20" w:after="20"/>
                              <w:ind w:left="-57"/>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5092</w:t>
                            </w:r>
                          </w:p>
                        </w:tc>
                        <w:tc>
                          <w:tcPr>
                            <w:tcW w:w="634" w:type="pct"/>
                            <w:tcBorders>
                              <w:top w:val="single" w:sz="12" w:space="0" w:color="008080"/>
                              <w:bottom w:val="single" w:sz="12" w:space="0" w:color="008080"/>
                            </w:tcBorders>
                            <w:shd w:val="clear" w:color="auto" w:fill="auto"/>
                            <w:vAlign w:val="center"/>
                          </w:tcPr>
                          <w:p w14:paraId="1C460459" w14:textId="77777777" w:rsidR="00626263" w:rsidRPr="009F4F84" w:rsidRDefault="00626263" w:rsidP="0095375E">
                            <w:pPr>
                              <w:tabs>
                                <w:tab w:val="decimal" w:pos="352"/>
                              </w:tabs>
                              <w:spacing w:before="20" w:after="20"/>
                              <w:ind w:left="-57" w:right="-15"/>
                              <w:jc w:val="right"/>
                              <w:rPr>
                                <w:rFonts w:ascii="Trebuchet MS" w:eastAsia="Calibri" w:hAnsi="Trebuchet MS" w:cs="Times New Roman"/>
                                <w:b/>
                                <w:color w:val="000000" w:themeColor="text1"/>
                                <w:sz w:val="14"/>
                                <w:szCs w:val="14"/>
                                <w:lang w:val="en-GB"/>
                              </w:rPr>
                            </w:pPr>
                            <w:r w:rsidRPr="009F4F84">
                              <w:rPr>
                                <w:rFonts w:ascii="Trebuchet MS" w:eastAsia="Calibri" w:hAnsi="Trebuchet MS" w:cs="Times New Roman"/>
                                <w:b/>
                                <w:color w:val="000000" w:themeColor="text1"/>
                                <w:sz w:val="14"/>
                                <w:szCs w:val="14"/>
                                <w:lang w:val="en-GB"/>
                              </w:rPr>
                              <w:t>1721</w:t>
                            </w:r>
                          </w:p>
                        </w:tc>
                      </w:tr>
                    </w:tbl>
                    <w:p w14:paraId="4DA310DE" w14:textId="20A86F77" w:rsidR="00626263" w:rsidRPr="006A46EE" w:rsidRDefault="00626263" w:rsidP="00F9397E">
                      <w:pPr>
                        <w:spacing w:before="120" w:after="0" w:line="240" w:lineRule="auto"/>
                        <w:ind w:left="142" w:right="-96"/>
                        <w:rPr>
                          <w:rFonts w:ascii="Trebuchet MS" w:hAnsi="Trebuchet MS"/>
                          <w:color w:val="000000" w:themeColor="text1"/>
                          <w:sz w:val="12"/>
                          <w:szCs w:val="12"/>
                          <w:lang w:val="en-GB"/>
                        </w:rPr>
                      </w:pPr>
                      <w:r w:rsidRPr="006A46EE">
                        <w:rPr>
                          <w:rFonts w:ascii="Trebuchet MS" w:hAnsi="Trebuchet MS"/>
                          <w:color w:val="000000" w:themeColor="text1"/>
                          <w:sz w:val="12"/>
                          <w:szCs w:val="12"/>
                          <w:lang w:val="en-GB"/>
                        </w:rPr>
                        <w:t>Source: CSB; f – forecast by the Ministry of Economics</w:t>
                      </w:r>
                    </w:p>
                    <w:p w14:paraId="308E03C1" w14:textId="28BFE41F" w:rsidR="00626263" w:rsidRPr="009F4F84" w:rsidRDefault="00626263" w:rsidP="00F9397E">
                      <w:pPr>
                        <w:ind w:left="-142" w:right="-98"/>
                        <w:rPr>
                          <w:rFonts w:ascii="Trebuchet MS" w:hAnsi="Trebuchet MS"/>
                          <w:color w:val="003300"/>
                          <w:sz w:val="20"/>
                          <w:szCs w:val="20"/>
                          <w:lang w:val="en-GB"/>
                        </w:rPr>
                      </w:pPr>
                    </w:p>
                  </w:txbxContent>
                </v:textbox>
                <w10:anchorlock/>
              </v:roundrect>
            </w:pict>
          </mc:Fallback>
        </mc:AlternateContent>
      </w:r>
      <w:r w:rsidRPr="000B0587">
        <w:rPr>
          <w:rFonts w:ascii="Trebuchet MS" w:hAnsi="Trebuchet MS"/>
          <w:sz w:val="40"/>
          <w:szCs w:val="40"/>
          <w:lang w:val="en-GB"/>
        </w:rPr>
        <w:tab/>
      </w:r>
      <w:r w:rsidR="0095375E" w:rsidRPr="000B0587">
        <w:rPr>
          <w:rFonts w:ascii="Trebuchet MS" w:hAnsi="Trebuchet MS"/>
          <w:noProof/>
          <w:lang w:val="en-GB" w:eastAsia="lv-LV"/>
        </w:rPr>
        <mc:AlternateContent>
          <mc:Choice Requires="wps">
            <w:drawing>
              <wp:inline distT="0" distB="0" distL="0" distR="0" wp14:anchorId="12CF7B35" wp14:editId="20C87246">
                <wp:extent cx="2803819" cy="2238233"/>
                <wp:effectExtent l="0" t="0" r="0" b="0"/>
                <wp:docPr id="21" name="Rectangle: Rounded Corners 21"/>
                <wp:cNvGraphicFramePr/>
                <a:graphic xmlns:a="http://schemas.openxmlformats.org/drawingml/2006/main">
                  <a:graphicData uri="http://schemas.microsoft.com/office/word/2010/wordprocessingShape">
                    <wps:wsp>
                      <wps:cNvSpPr/>
                      <wps:spPr>
                        <a:xfrm>
                          <a:off x="0" y="0"/>
                          <a:ext cx="2803819" cy="2238233"/>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A028F" w14:textId="6B98A3AA" w:rsidR="00626263" w:rsidRPr="008811A1" w:rsidRDefault="00626263" w:rsidP="00EE7EE1">
                            <w:pPr>
                              <w:jc w:val="center"/>
                              <w:rPr>
                                <w:rFonts w:ascii="Trebuchet MS" w:hAnsi="Trebuchet MS"/>
                                <w:color w:val="003300"/>
                                <w:sz w:val="20"/>
                                <w:szCs w:val="20"/>
                                <w:lang w:val="en-GB"/>
                              </w:rPr>
                            </w:pPr>
                            <w:r>
                              <w:rPr>
                                <w:rFonts w:ascii="Trebuchet MS" w:eastAsia="Times New Roman" w:hAnsi="Trebuchet MS" w:cs="Times New Roman"/>
                                <w:color w:val="003300"/>
                                <w:sz w:val="18"/>
                                <w:szCs w:val="20"/>
                                <w:lang w:val="en-GB"/>
                              </w:rPr>
                              <w:t>Number of Employed</w:t>
                            </w:r>
                            <w:r w:rsidRPr="008811A1">
                              <w:rPr>
                                <w:rFonts w:ascii="Trebuchet MS" w:eastAsia="Times New Roman" w:hAnsi="Trebuchet MS" w:cs="Times New Roman"/>
                                <w:color w:val="003300"/>
                                <w:sz w:val="18"/>
                                <w:szCs w:val="20"/>
                                <w:lang w:val="en-GB"/>
                              </w:rPr>
                              <w:t xml:space="preserve"> in E&amp;E </w:t>
                            </w:r>
                            <w:r w:rsidRPr="008811A1">
                              <w:rPr>
                                <w:rFonts w:ascii="Trebuchet MS" w:eastAsia="Times New Roman" w:hAnsi="Trebuchet MS" w:cs="Times New Roman"/>
                                <w:color w:val="003300"/>
                                <w:sz w:val="18"/>
                                <w:szCs w:val="20"/>
                                <w:lang w:val="en-GB"/>
                              </w:rPr>
                              <w:br/>
                            </w:r>
                            <w:r>
                              <w:rPr>
                                <w:rFonts w:ascii="Trebuchet MS" w:eastAsia="Times New Roman" w:hAnsi="Trebuchet MS" w:cs="Times New Roman"/>
                                <w:i/>
                                <w:color w:val="003300"/>
                                <w:sz w:val="16"/>
                                <w:szCs w:val="20"/>
                                <w:lang w:val="en-GB"/>
                              </w:rPr>
                              <w:t xml:space="preserve">in </w:t>
                            </w:r>
                            <w:r w:rsidRPr="008811A1">
                              <w:rPr>
                                <w:rFonts w:ascii="Trebuchet MS" w:eastAsia="Times New Roman" w:hAnsi="Trebuchet MS" w:cs="Times New Roman"/>
                                <w:i/>
                                <w:color w:val="003300"/>
                                <w:sz w:val="16"/>
                                <w:szCs w:val="20"/>
                                <w:lang w:val="en-GB"/>
                              </w:rPr>
                              <w:t>thousands</w:t>
                            </w:r>
                            <w:r w:rsidRPr="008811A1">
                              <w:rPr>
                                <w:rFonts w:asciiTheme="majorHAnsi" w:hAnsiTheme="majorHAnsi"/>
                                <w:noProof/>
                                <w:sz w:val="24"/>
                                <w:szCs w:val="28"/>
                                <w:lang w:val="en-GB" w:eastAsia="lv-LV"/>
                              </w:rPr>
                              <w:drawing>
                                <wp:inline distT="0" distB="0" distL="0" distR="0" wp14:anchorId="1F65D07A" wp14:editId="0B777771">
                                  <wp:extent cx="2736000" cy="1548000"/>
                                  <wp:effectExtent l="0" t="0" r="0" b="0"/>
                                  <wp:docPr id="259" name="Chart 25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D110A0" w14:textId="1840C3DF" w:rsidR="00626263" w:rsidRPr="00F9397E" w:rsidRDefault="00626263" w:rsidP="00F9397E">
                            <w:pPr>
                              <w:spacing w:before="120" w:after="0" w:line="240" w:lineRule="auto"/>
                              <w:ind w:left="142" w:right="-96"/>
                              <w:rPr>
                                <w:rFonts w:ascii="Trebuchet MS" w:hAnsi="Trebuchet MS"/>
                                <w:color w:val="000000" w:themeColor="text1"/>
                                <w:sz w:val="12"/>
                                <w:szCs w:val="12"/>
                                <w:lang w:val="en-GB"/>
                              </w:rPr>
                            </w:pPr>
                            <w:r w:rsidRPr="006A46EE">
                              <w:rPr>
                                <w:rFonts w:ascii="Trebuchet MS" w:hAnsi="Trebuchet MS"/>
                                <w:color w:val="000000" w:themeColor="text1"/>
                                <w:sz w:val="12"/>
                                <w:szCs w:val="12"/>
                                <w:lang w:val="en-GB"/>
                              </w:rPr>
                              <w:t>Source: CSB; f – forecast by the Ministry of Economics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12CF7B35" id="Rectangle: Rounded Corners 21" o:spid="_x0000_s1028" style="width:220.75pt;height:176.25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" fillcolor="#d8d8d8 [2732]" stroked="f" strokeweight="1pt">
                <v:stroke joinstyle="miter"/>
                <v:textbox inset="1mm,1mm,1mm,1mm">
                  <w:txbxContent>
                    <w:p w14:paraId="5CCA028F" w14:textId="6B98A3AA" w:rsidR="00626263" w:rsidRPr="008811A1" w:rsidRDefault="00626263" w:rsidP="00EE7EE1">
                      <w:pPr>
                        <w:jc w:val="center"/>
                        <w:rPr>
                          <w:rFonts w:ascii="Trebuchet MS" w:hAnsi="Trebuchet MS"/>
                          <w:color w:val="003300"/>
                          <w:sz w:val="20"/>
                          <w:szCs w:val="20"/>
                          <w:lang w:val="en-GB"/>
                        </w:rPr>
                      </w:pPr>
                      <w:r>
                        <w:rPr>
                          <w:rFonts w:ascii="Trebuchet MS" w:eastAsia="Times New Roman" w:hAnsi="Trebuchet MS" w:cs="Times New Roman"/>
                          <w:color w:val="003300"/>
                          <w:sz w:val="18"/>
                          <w:szCs w:val="20"/>
                          <w:lang w:val="en-GB"/>
                        </w:rPr>
                        <w:t>Number of Employed</w:t>
                      </w:r>
                      <w:r w:rsidRPr="008811A1">
                        <w:rPr>
                          <w:rFonts w:ascii="Trebuchet MS" w:eastAsia="Times New Roman" w:hAnsi="Trebuchet MS" w:cs="Times New Roman"/>
                          <w:color w:val="003300"/>
                          <w:sz w:val="18"/>
                          <w:szCs w:val="20"/>
                          <w:lang w:val="en-GB"/>
                        </w:rPr>
                        <w:t xml:space="preserve"> in E&amp;E </w:t>
                      </w:r>
                      <w:r w:rsidRPr="008811A1">
                        <w:rPr>
                          <w:rFonts w:ascii="Trebuchet MS" w:eastAsia="Times New Roman" w:hAnsi="Trebuchet MS" w:cs="Times New Roman"/>
                          <w:color w:val="003300"/>
                          <w:sz w:val="18"/>
                          <w:szCs w:val="20"/>
                          <w:lang w:val="en-GB"/>
                        </w:rPr>
                        <w:br/>
                      </w:r>
                      <w:r>
                        <w:rPr>
                          <w:rFonts w:ascii="Trebuchet MS" w:eastAsia="Times New Roman" w:hAnsi="Trebuchet MS" w:cs="Times New Roman"/>
                          <w:i/>
                          <w:color w:val="003300"/>
                          <w:sz w:val="16"/>
                          <w:szCs w:val="20"/>
                          <w:lang w:val="en-GB"/>
                        </w:rPr>
                        <w:t xml:space="preserve">in </w:t>
                      </w:r>
                      <w:r w:rsidRPr="008811A1">
                        <w:rPr>
                          <w:rFonts w:ascii="Trebuchet MS" w:eastAsia="Times New Roman" w:hAnsi="Trebuchet MS" w:cs="Times New Roman"/>
                          <w:i/>
                          <w:color w:val="003300"/>
                          <w:sz w:val="16"/>
                          <w:szCs w:val="20"/>
                          <w:lang w:val="en-GB"/>
                        </w:rPr>
                        <w:t>thousands</w:t>
                      </w:r>
                      <w:r w:rsidRPr="008811A1">
                        <w:rPr>
                          <w:rFonts w:asciiTheme="majorHAnsi" w:hAnsiTheme="majorHAnsi"/>
                          <w:noProof/>
                          <w:sz w:val="24"/>
                          <w:szCs w:val="28"/>
                          <w:lang w:val="en-GB" w:eastAsia="lv-LV"/>
                        </w:rPr>
                        <w:drawing>
                          <wp:inline distT="0" distB="0" distL="0" distR="0" wp14:anchorId="1F65D07A" wp14:editId="0B777771">
                            <wp:extent cx="2736000" cy="1548000"/>
                            <wp:effectExtent l="0" t="0" r="0" b="0"/>
                            <wp:docPr id="259" name="Chart 25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D110A0" w14:textId="1840C3DF" w:rsidR="00626263" w:rsidRPr="00F9397E" w:rsidRDefault="00626263" w:rsidP="00F9397E">
                      <w:pPr>
                        <w:spacing w:before="120" w:after="0" w:line="240" w:lineRule="auto"/>
                        <w:ind w:left="142" w:right="-96"/>
                        <w:rPr>
                          <w:rFonts w:ascii="Trebuchet MS" w:hAnsi="Trebuchet MS"/>
                          <w:color w:val="000000" w:themeColor="text1"/>
                          <w:sz w:val="12"/>
                          <w:szCs w:val="12"/>
                          <w:lang w:val="en-GB"/>
                        </w:rPr>
                      </w:pPr>
                      <w:r w:rsidRPr="006A46EE">
                        <w:rPr>
                          <w:rFonts w:ascii="Trebuchet MS" w:hAnsi="Trebuchet MS"/>
                          <w:color w:val="000000" w:themeColor="text1"/>
                          <w:sz w:val="12"/>
                          <w:szCs w:val="12"/>
                          <w:lang w:val="en-GB"/>
                        </w:rPr>
                        <w:t>Source: CSB; f – forecast by the Ministry of Economics</w:t>
                      </w:r>
                    </w:p>
                  </w:txbxContent>
                </v:textbox>
                <w10:anchorlock/>
              </v:roundrect>
            </w:pict>
          </mc:Fallback>
        </mc:AlternateContent>
      </w:r>
    </w:p>
    <w:p w14:paraId="78AE95D3" w14:textId="77777777" w:rsidR="00AE1869" w:rsidRPr="000B0587" w:rsidRDefault="00AE1869" w:rsidP="00AE1869">
      <w:pPr>
        <w:spacing w:after="0" w:line="240" w:lineRule="auto"/>
        <w:rPr>
          <w:rFonts w:ascii="Trebuchet MS" w:hAnsi="Trebuchet MS"/>
          <w:szCs w:val="40"/>
          <w:lang w:val="en-GB"/>
        </w:rPr>
      </w:pPr>
    </w:p>
    <w:p w14:paraId="5CB6B716" w14:textId="77777777" w:rsidR="00EE7EE1" w:rsidRPr="000B0587" w:rsidRDefault="00EE7EE1" w:rsidP="00EE7EE1">
      <w:pPr>
        <w:tabs>
          <w:tab w:val="left" w:pos="4820"/>
        </w:tabs>
        <w:spacing w:after="0" w:line="240" w:lineRule="auto"/>
        <w:rPr>
          <w:rFonts w:ascii="Trebuchet MS" w:hAnsi="Trebuchet MS"/>
          <w:szCs w:val="40"/>
          <w:lang w:val="en-GB"/>
        </w:rPr>
      </w:pPr>
      <w:r w:rsidRPr="000B0587">
        <w:rPr>
          <w:rFonts w:ascii="Trebuchet MS" w:hAnsi="Trebuchet MS"/>
          <w:noProof/>
          <w:lang w:val="en-GB" w:eastAsia="lv-LV"/>
        </w:rPr>
        <w:lastRenderedPageBreak/>
        <mc:AlternateContent>
          <mc:Choice Requires="wps">
            <w:drawing>
              <wp:inline distT="0" distB="0" distL="0" distR="0" wp14:anchorId="3860EDFF" wp14:editId="1AA001CE">
                <wp:extent cx="2941139" cy="2558955"/>
                <wp:effectExtent l="0" t="0" r="0" b="0"/>
                <wp:docPr id="262" name="Rectangle: Rounded Corners 262"/>
                <wp:cNvGraphicFramePr/>
                <a:graphic xmlns:a="http://schemas.openxmlformats.org/drawingml/2006/main">
                  <a:graphicData uri="http://schemas.microsoft.com/office/word/2010/wordprocessingShape">
                    <wps:wsp>
                      <wps:cNvSpPr/>
                      <wps:spPr>
                        <a:xfrm>
                          <a:off x="0" y="0"/>
                          <a:ext cx="2941139" cy="2558955"/>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6CFCD5" w14:textId="54002342" w:rsidR="00626263" w:rsidRPr="0002647D" w:rsidRDefault="00626263" w:rsidP="00EE7EE1">
                            <w:pPr>
                              <w:spacing w:after="0" w:line="240" w:lineRule="auto"/>
                              <w:jc w:val="center"/>
                              <w:rPr>
                                <w:rFonts w:ascii="Trebuchet MS" w:eastAsia="Times New Roman" w:hAnsi="Trebuchet MS" w:cs="Times New Roman"/>
                                <w:color w:val="003300"/>
                                <w:sz w:val="18"/>
                                <w:szCs w:val="20"/>
                                <w:lang w:val="en-GB"/>
                              </w:rPr>
                            </w:pPr>
                            <w:r w:rsidRPr="0002647D">
                              <w:rPr>
                                <w:rFonts w:ascii="Trebuchet MS" w:eastAsia="Times New Roman" w:hAnsi="Trebuchet MS" w:cs="Times New Roman"/>
                                <w:color w:val="003300"/>
                                <w:sz w:val="18"/>
                                <w:szCs w:val="20"/>
                                <w:lang w:val="en-GB"/>
                              </w:rPr>
                              <w:t xml:space="preserve">Structure of </w:t>
                            </w:r>
                            <w:r>
                              <w:rPr>
                                <w:rFonts w:ascii="Trebuchet MS" w:eastAsia="Times New Roman" w:hAnsi="Trebuchet MS" w:cs="Times New Roman"/>
                                <w:color w:val="003300"/>
                                <w:sz w:val="18"/>
                                <w:szCs w:val="20"/>
                                <w:lang w:val="en-GB"/>
                              </w:rPr>
                              <w:t>L</w:t>
                            </w:r>
                            <w:r w:rsidRPr="0002647D">
                              <w:rPr>
                                <w:rFonts w:ascii="Trebuchet MS" w:eastAsia="Times New Roman" w:hAnsi="Trebuchet MS" w:cs="Times New Roman"/>
                                <w:color w:val="003300"/>
                                <w:sz w:val="18"/>
                                <w:szCs w:val="20"/>
                                <w:lang w:val="en-GB"/>
                              </w:rPr>
                              <w:t xml:space="preserve">abour </w:t>
                            </w:r>
                            <w:r>
                              <w:rPr>
                                <w:rFonts w:ascii="Trebuchet MS" w:eastAsia="Times New Roman" w:hAnsi="Trebuchet MS" w:cs="Times New Roman"/>
                                <w:color w:val="003300"/>
                                <w:sz w:val="18"/>
                                <w:szCs w:val="20"/>
                                <w:lang w:val="en-GB"/>
                              </w:rPr>
                              <w:t>F</w:t>
                            </w:r>
                            <w:r w:rsidRPr="0002647D">
                              <w:rPr>
                                <w:rFonts w:ascii="Trebuchet MS" w:eastAsia="Times New Roman" w:hAnsi="Trebuchet MS" w:cs="Times New Roman"/>
                                <w:color w:val="003300"/>
                                <w:sz w:val="18"/>
                                <w:szCs w:val="20"/>
                                <w:lang w:val="en-GB"/>
                              </w:rPr>
                              <w:t xml:space="preserve">orce </w:t>
                            </w:r>
                            <w:r w:rsidR="00490C4A">
                              <w:rPr>
                                <w:rFonts w:ascii="Trebuchet MS" w:eastAsia="Times New Roman" w:hAnsi="Trebuchet MS" w:cs="Times New Roman"/>
                                <w:color w:val="003300"/>
                                <w:sz w:val="18"/>
                                <w:szCs w:val="20"/>
                                <w:lang w:val="en-GB"/>
                              </w:rPr>
                              <w:t>D</w:t>
                            </w:r>
                            <w:r w:rsidRPr="0002647D">
                              <w:rPr>
                                <w:rFonts w:ascii="Trebuchet MS" w:eastAsia="Times New Roman" w:hAnsi="Trebuchet MS" w:cs="Times New Roman"/>
                                <w:color w:val="003300"/>
                                <w:sz w:val="18"/>
                                <w:szCs w:val="20"/>
                                <w:lang w:val="en-GB"/>
                              </w:rPr>
                              <w:t xml:space="preserve">emand in E&amp;E </w:t>
                            </w:r>
                            <w:r w:rsidRPr="0002647D">
                              <w:rPr>
                                <w:rFonts w:ascii="Trebuchet MS" w:eastAsia="Times New Roman" w:hAnsi="Trebuchet MS" w:cs="Times New Roman"/>
                                <w:color w:val="003300"/>
                                <w:sz w:val="18"/>
                                <w:szCs w:val="20"/>
                                <w:lang w:val="en-GB"/>
                              </w:rPr>
                              <w:br/>
                            </w:r>
                            <w:r w:rsidRPr="0002647D">
                              <w:rPr>
                                <w:rFonts w:ascii="Trebuchet MS" w:eastAsia="Times New Roman" w:hAnsi="Trebuchet MS" w:cs="Times New Roman"/>
                                <w:i/>
                                <w:color w:val="003300"/>
                                <w:sz w:val="16"/>
                                <w:szCs w:val="20"/>
                                <w:lang w:val="en-GB"/>
                              </w:rPr>
                              <w:t>2015, %</w:t>
                            </w:r>
                          </w:p>
                          <w:p w14:paraId="1E2C1CB2" w14:textId="77777777" w:rsidR="00626263" w:rsidRPr="0002647D" w:rsidRDefault="00626263" w:rsidP="00EE7EE1">
                            <w:pPr>
                              <w:jc w:val="center"/>
                              <w:rPr>
                                <w:rFonts w:ascii="Trebuchet MS" w:hAnsi="Trebuchet MS"/>
                                <w:color w:val="003300"/>
                                <w:sz w:val="20"/>
                                <w:szCs w:val="20"/>
                                <w:lang w:val="en-GB"/>
                              </w:rPr>
                            </w:pPr>
                            <w:r w:rsidRPr="0002647D">
                              <w:rPr>
                                <w:rFonts w:ascii="Arial Narrow" w:hAnsi="Arial Narrow" w:cs="Aharoni"/>
                                <w:b/>
                                <w:noProof/>
                                <w:lang w:val="en-GB" w:eastAsia="lv-LV"/>
                              </w:rPr>
                              <w:drawing>
                                <wp:inline distT="0" distB="0" distL="0" distR="0" wp14:anchorId="10A1DD9D" wp14:editId="519CE10F">
                                  <wp:extent cx="2752725" cy="187325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04FA3E" w14:textId="77777777" w:rsidR="00626263" w:rsidRPr="00A526D2" w:rsidRDefault="00626263" w:rsidP="006854D8">
                            <w:pPr>
                              <w:spacing w:before="120" w:after="0" w:line="240" w:lineRule="auto"/>
                              <w:ind w:right="-96"/>
                              <w:rPr>
                                <w:rFonts w:ascii="Trebuchet MS" w:hAnsi="Trebuchet MS"/>
                                <w:sz w:val="12"/>
                                <w:szCs w:val="12"/>
                                <w:lang w:val="en-GB"/>
                              </w:rPr>
                            </w:pPr>
                            <w:r>
                              <w:rPr>
                                <w:rFonts w:ascii="Trebuchet MS" w:hAnsi="Trebuchet MS"/>
                                <w:color w:val="000000" w:themeColor="text1"/>
                                <w:sz w:val="12"/>
                                <w:szCs w:val="12"/>
                                <w:lang w:val="en-GB"/>
                              </w:rPr>
                              <w:t>Source</w:t>
                            </w:r>
                            <w:r w:rsidRPr="00A526D2">
                              <w:rPr>
                                <w:rFonts w:ascii="Trebuchet MS" w:hAnsi="Trebuchet MS"/>
                                <w:color w:val="000000" w:themeColor="text1"/>
                                <w:sz w:val="12"/>
                                <w:szCs w:val="12"/>
                                <w:lang w:val="en-GB"/>
                              </w:rPr>
                              <w:t>:</w:t>
                            </w:r>
                            <w:r>
                              <w:rPr>
                                <w:rFonts w:ascii="Trebuchet MS" w:hAnsi="Trebuchet MS"/>
                                <w:color w:val="000000" w:themeColor="text1"/>
                                <w:sz w:val="12"/>
                                <w:szCs w:val="12"/>
                                <w:lang w:val="en-GB"/>
                              </w:rPr>
                              <w:t xml:space="preserve"> State Revenue Service (SRS),</w:t>
                            </w:r>
                            <w:r w:rsidRPr="00A526D2">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CSB</w:t>
                            </w:r>
                            <w:r w:rsidRPr="00A526D2">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calculations by the Ministry of Economics</w:t>
                            </w:r>
                          </w:p>
                          <w:p w14:paraId="1D559DAD" w14:textId="77777777" w:rsidR="00626263" w:rsidRPr="0002647D" w:rsidRDefault="00626263" w:rsidP="00EE7EE1">
                            <w:pPr>
                              <w:spacing w:after="0" w:line="276" w:lineRule="auto"/>
                              <w:ind w:left="142"/>
                              <w:rPr>
                                <w:rFonts w:ascii="Trebuchet MS" w:hAnsi="Trebuchet MS"/>
                                <w:sz w:val="16"/>
                                <w:szCs w:val="16"/>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3860EDFF" id="Rectangle: Rounded Corners 262" o:spid="_x0000_s1029" style="width:231.6pt;height:201.5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" fillcolor="#d8d8d8 [2732]" stroked="f" strokeweight="1pt">
                <v:stroke joinstyle="miter"/>
                <v:textbox inset="1mm,1mm,1mm,1mm">
                  <w:txbxContent>
                    <w:p w14:paraId="066CFCD5" w14:textId="54002342" w:rsidR="00626263" w:rsidRPr="0002647D" w:rsidRDefault="00626263" w:rsidP="00EE7EE1">
                      <w:pPr>
                        <w:spacing w:after="0" w:line="240" w:lineRule="auto"/>
                        <w:jc w:val="center"/>
                        <w:rPr>
                          <w:rFonts w:ascii="Trebuchet MS" w:eastAsia="Times New Roman" w:hAnsi="Trebuchet MS" w:cs="Times New Roman"/>
                          <w:color w:val="003300"/>
                          <w:sz w:val="18"/>
                          <w:szCs w:val="20"/>
                          <w:lang w:val="en-GB"/>
                        </w:rPr>
                      </w:pPr>
                      <w:r w:rsidRPr="0002647D">
                        <w:rPr>
                          <w:rFonts w:ascii="Trebuchet MS" w:eastAsia="Times New Roman" w:hAnsi="Trebuchet MS" w:cs="Times New Roman"/>
                          <w:color w:val="003300"/>
                          <w:sz w:val="18"/>
                          <w:szCs w:val="20"/>
                          <w:lang w:val="en-GB"/>
                        </w:rPr>
                        <w:t xml:space="preserve">Structure of </w:t>
                      </w:r>
                      <w:r>
                        <w:rPr>
                          <w:rFonts w:ascii="Trebuchet MS" w:eastAsia="Times New Roman" w:hAnsi="Trebuchet MS" w:cs="Times New Roman"/>
                          <w:color w:val="003300"/>
                          <w:sz w:val="18"/>
                          <w:szCs w:val="20"/>
                          <w:lang w:val="en-GB"/>
                        </w:rPr>
                        <w:t>L</w:t>
                      </w:r>
                      <w:r w:rsidRPr="0002647D">
                        <w:rPr>
                          <w:rFonts w:ascii="Trebuchet MS" w:eastAsia="Times New Roman" w:hAnsi="Trebuchet MS" w:cs="Times New Roman"/>
                          <w:color w:val="003300"/>
                          <w:sz w:val="18"/>
                          <w:szCs w:val="20"/>
                          <w:lang w:val="en-GB"/>
                        </w:rPr>
                        <w:t xml:space="preserve">abour </w:t>
                      </w:r>
                      <w:r>
                        <w:rPr>
                          <w:rFonts w:ascii="Trebuchet MS" w:eastAsia="Times New Roman" w:hAnsi="Trebuchet MS" w:cs="Times New Roman"/>
                          <w:color w:val="003300"/>
                          <w:sz w:val="18"/>
                          <w:szCs w:val="20"/>
                          <w:lang w:val="en-GB"/>
                        </w:rPr>
                        <w:t>F</w:t>
                      </w:r>
                      <w:r w:rsidRPr="0002647D">
                        <w:rPr>
                          <w:rFonts w:ascii="Trebuchet MS" w:eastAsia="Times New Roman" w:hAnsi="Trebuchet MS" w:cs="Times New Roman"/>
                          <w:color w:val="003300"/>
                          <w:sz w:val="18"/>
                          <w:szCs w:val="20"/>
                          <w:lang w:val="en-GB"/>
                        </w:rPr>
                        <w:t xml:space="preserve">orce </w:t>
                      </w:r>
                      <w:r w:rsidR="00490C4A">
                        <w:rPr>
                          <w:rFonts w:ascii="Trebuchet MS" w:eastAsia="Times New Roman" w:hAnsi="Trebuchet MS" w:cs="Times New Roman"/>
                          <w:color w:val="003300"/>
                          <w:sz w:val="18"/>
                          <w:szCs w:val="20"/>
                          <w:lang w:val="en-GB"/>
                        </w:rPr>
                        <w:t>D</w:t>
                      </w:r>
                      <w:r w:rsidRPr="0002647D">
                        <w:rPr>
                          <w:rFonts w:ascii="Trebuchet MS" w:eastAsia="Times New Roman" w:hAnsi="Trebuchet MS" w:cs="Times New Roman"/>
                          <w:color w:val="003300"/>
                          <w:sz w:val="18"/>
                          <w:szCs w:val="20"/>
                          <w:lang w:val="en-GB"/>
                        </w:rPr>
                        <w:t xml:space="preserve">emand in E&amp;E </w:t>
                      </w:r>
                      <w:r w:rsidRPr="0002647D">
                        <w:rPr>
                          <w:rFonts w:ascii="Trebuchet MS" w:eastAsia="Times New Roman" w:hAnsi="Trebuchet MS" w:cs="Times New Roman"/>
                          <w:color w:val="003300"/>
                          <w:sz w:val="18"/>
                          <w:szCs w:val="20"/>
                          <w:lang w:val="en-GB"/>
                        </w:rPr>
                        <w:br/>
                      </w:r>
                      <w:r w:rsidRPr="0002647D">
                        <w:rPr>
                          <w:rFonts w:ascii="Trebuchet MS" w:eastAsia="Times New Roman" w:hAnsi="Trebuchet MS" w:cs="Times New Roman"/>
                          <w:i/>
                          <w:color w:val="003300"/>
                          <w:sz w:val="16"/>
                          <w:szCs w:val="20"/>
                          <w:lang w:val="en-GB"/>
                        </w:rPr>
                        <w:t>2015, %</w:t>
                      </w:r>
                    </w:p>
                    <w:p w14:paraId="1E2C1CB2" w14:textId="77777777" w:rsidR="00626263" w:rsidRPr="0002647D" w:rsidRDefault="00626263" w:rsidP="00EE7EE1">
                      <w:pPr>
                        <w:jc w:val="center"/>
                        <w:rPr>
                          <w:rFonts w:ascii="Trebuchet MS" w:hAnsi="Trebuchet MS"/>
                          <w:color w:val="003300"/>
                          <w:sz w:val="20"/>
                          <w:szCs w:val="20"/>
                          <w:lang w:val="en-GB"/>
                        </w:rPr>
                      </w:pPr>
                      <w:r w:rsidRPr="0002647D">
                        <w:rPr>
                          <w:rFonts w:ascii="Arial Narrow" w:hAnsi="Arial Narrow" w:cs="Aharoni"/>
                          <w:b/>
                          <w:noProof/>
                          <w:lang w:val="en-GB" w:eastAsia="lv-LV"/>
                        </w:rPr>
                        <w:drawing>
                          <wp:inline distT="0" distB="0" distL="0" distR="0" wp14:anchorId="10A1DD9D" wp14:editId="519CE10F">
                            <wp:extent cx="2752725" cy="187325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04FA3E" w14:textId="77777777" w:rsidR="00626263" w:rsidRPr="00A526D2" w:rsidRDefault="00626263" w:rsidP="006854D8">
                      <w:pPr>
                        <w:spacing w:before="120" w:after="0" w:line="240" w:lineRule="auto"/>
                        <w:ind w:right="-96"/>
                        <w:rPr>
                          <w:rFonts w:ascii="Trebuchet MS" w:hAnsi="Trebuchet MS"/>
                          <w:sz w:val="12"/>
                          <w:szCs w:val="12"/>
                          <w:lang w:val="en-GB"/>
                        </w:rPr>
                      </w:pPr>
                      <w:r>
                        <w:rPr>
                          <w:rFonts w:ascii="Trebuchet MS" w:hAnsi="Trebuchet MS"/>
                          <w:color w:val="000000" w:themeColor="text1"/>
                          <w:sz w:val="12"/>
                          <w:szCs w:val="12"/>
                          <w:lang w:val="en-GB"/>
                        </w:rPr>
                        <w:t>Source</w:t>
                      </w:r>
                      <w:r w:rsidRPr="00A526D2">
                        <w:rPr>
                          <w:rFonts w:ascii="Trebuchet MS" w:hAnsi="Trebuchet MS"/>
                          <w:color w:val="000000" w:themeColor="text1"/>
                          <w:sz w:val="12"/>
                          <w:szCs w:val="12"/>
                          <w:lang w:val="en-GB"/>
                        </w:rPr>
                        <w:t>:</w:t>
                      </w:r>
                      <w:r>
                        <w:rPr>
                          <w:rFonts w:ascii="Trebuchet MS" w:hAnsi="Trebuchet MS"/>
                          <w:color w:val="000000" w:themeColor="text1"/>
                          <w:sz w:val="12"/>
                          <w:szCs w:val="12"/>
                          <w:lang w:val="en-GB"/>
                        </w:rPr>
                        <w:t xml:space="preserve"> State Revenue Service (SRS),</w:t>
                      </w:r>
                      <w:r w:rsidRPr="00A526D2">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CSB</w:t>
                      </w:r>
                      <w:r w:rsidRPr="00A526D2">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calculations by the Ministry of Economics</w:t>
                      </w:r>
                    </w:p>
                    <w:p w14:paraId="1D559DAD" w14:textId="77777777" w:rsidR="00626263" w:rsidRPr="0002647D" w:rsidRDefault="00626263" w:rsidP="00EE7EE1">
                      <w:pPr>
                        <w:spacing w:after="0" w:line="276" w:lineRule="auto"/>
                        <w:ind w:left="142"/>
                        <w:rPr>
                          <w:rFonts w:ascii="Trebuchet MS" w:hAnsi="Trebuchet MS"/>
                          <w:sz w:val="16"/>
                          <w:szCs w:val="16"/>
                          <w:lang w:val="en-GB"/>
                        </w:rPr>
                      </w:pPr>
                    </w:p>
                  </w:txbxContent>
                </v:textbox>
                <w10:anchorlock/>
              </v:roundrect>
            </w:pict>
          </mc:Fallback>
        </mc:AlternateContent>
      </w:r>
      <w:r w:rsidRPr="000B0587">
        <w:rPr>
          <w:rFonts w:ascii="Trebuchet MS" w:hAnsi="Trebuchet MS"/>
          <w:szCs w:val="40"/>
          <w:lang w:val="en-GB"/>
        </w:rPr>
        <w:tab/>
      </w:r>
      <w:r w:rsidRPr="000B0587">
        <w:rPr>
          <w:rFonts w:ascii="Trebuchet MS" w:hAnsi="Trebuchet MS"/>
          <w:noProof/>
          <w:lang w:val="en-GB" w:eastAsia="lv-LV"/>
        </w:rPr>
        <mc:AlternateContent>
          <mc:Choice Requires="wps">
            <w:drawing>
              <wp:inline distT="0" distB="0" distL="0" distR="0" wp14:anchorId="35CEAE20" wp14:editId="0577E18C">
                <wp:extent cx="3599815" cy="1905000"/>
                <wp:effectExtent l="0" t="0" r="635" b="0"/>
                <wp:docPr id="264" name="Rectangle: Rounded Corners 264"/>
                <wp:cNvGraphicFramePr/>
                <a:graphic xmlns:a="http://schemas.openxmlformats.org/drawingml/2006/main">
                  <a:graphicData uri="http://schemas.microsoft.com/office/word/2010/wordprocessingShape">
                    <wps:wsp>
                      <wps:cNvSpPr/>
                      <wps:spPr>
                        <a:xfrm>
                          <a:off x="0" y="0"/>
                          <a:ext cx="3599815" cy="1905000"/>
                        </a:xfrm>
                        <a:prstGeom prst="roundRect">
                          <a:avLst>
                            <a:gd name="adj" fmla="val 433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EF38F" w14:textId="120DE4E4" w:rsidR="00626263" w:rsidRPr="005719F5" w:rsidRDefault="00626263" w:rsidP="00EE7EE1">
                            <w:pPr>
                              <w:spacing w:after="120" w:line="276" w:lineRule="auto"/>
                              <w:ind w:left="142"/>
                              <w:rPr>
                                <w:rFonts w:ascii="Trebuchet MS" w:eastAsia="Times New Roman" w:hAnsi="Trebuchet MS" w:cs="Times New Roman"/>
                                <w:color w:val="4C4C4C"/>
                                <w:sz w:val="16"/>
                                <w:szCs w:val="16"/>
                                <w:lang w:val="en-GB"/>
                              </w:rPr>
                            </w:pPr>
                            <w:r w:rsidRPr="005719F5">
                              <w:rPr>
                                <w:rFonts w:ascii="Trebuchet MS" w:eastAsia="Times New Roman" w:hAnsi="Trebuchet MS" w:cs="Times New Roman"/>
                                <w:color w:val="4C4C4C"/>
                                <w:sz w:val="16"/>
                                <w:szCs w:val="16"/>
                                <w:lang w:val="en-GB"/>
                              </w:rPr>
                              <w:t>Over the last seven years</w:t>
                            </w:r>
                            <w:r>
                              <w:rPr>
                                <w:rFonts w:ascii="Trebuchet MS" w:eastAsia="Times New Roman" w:hAnsi="Trebuchet MS" w:cs="Times New Roman"/>
                                <w:color w:val="4C4C4C"/>
                                <w:sz w:val="16"/>
                                <w:szCs w:val="16"/>
                                <w:lang w:val="en-GB"/>
                              </w:rPr>
                              <w:t>, an almost equally rapid increase in labour demand in both the manufacture of electronic and electrical equipment can be observed. However, given the sector-specific intensity of knowledge and the complexity of production, each sector is characterized by a different structure of labour demand.</w:t>
                            </w:r>
                          </w:p>
                          <w:p w14:paraId="73C267D3" w14:textId="1F0FDE99" w:rsidR="00626263" w:rsidRPr="005719F5" w:rsidRDefault="00626263" w:rsidP="00EE7EE1">
                            <w:pPr>
                              <w:spacing w:after="12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Manufacture of computer, electronic, and optical products is generally characterized by knowledge intensive activities, and approximately 57% (by 15pp higher than the average in the economy) of workplaces in the sector require higher qualification.</w:t>
                            </w:r>
                          </w:p>
                          <w:p w14:paraId="0415F04F" w14:textId="70EA39B1" w:rsidR="00626263" w:rsidRPr="005719F5" w:rsidRDefault="00626263" w:rsidP="00EE7EE1">
                            <w:pPr>
                              <w:spacing w:after="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A slightly different situation in the manufacture of electrical equipment can be observed – 63% of employees work in medium qualification occupations.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35CEAE20" id="Rectangle: Rounded Corners 264" o:spid="_x0000_s1030" style="width:283.45pt;height:150pt;visibility:visible;mso-wrap-style:square;mso-left-percent:-10001;mso-top-percent:-10001;mso-position-horizontal:absolute;mso-position-horizontal-relative:char;mso-position-vertical:absolute;mso-position-vertical-relative:line;mso-left-percent:-10001;mso-top-percent:-10001;v-text-anchor:middle" arcsize="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" fillcolor="#c5e0b3 [1305]" stroked="f" strokeweight="1pt">
                <v:stroke joinstyle="miter"/>
                <v:textbox inset="1mm,1mm,1mm,1mm">
                  <w:txbxContent>
                    <w:p w14:paraId="15AEF38F" w14:textId="120DE4E4" w:rsidR="00626263" w:rsidRPr="005719F5" w:rsidRDefault="00626263" w:rsidP="00EE7EE1">
                      <w:pPr>
                        <w:spacing w:after="120" w:line="276" w:lineRule="auto"/>
                        <w:ind w:left="142"/>
                        <w:rPr>
                          <w:rFonts w:ascii="Trebuchet MS" w:eastAsia="Times New Roman" w:hAnsi="Trebuchet MS" w:cs="Times New Roman"/>
                          <w:color w:val="4C4C4C"/>
                          <w:sz w:val="16"/>
                          <w:szCs w:val="16"/>
                          <w:lang w:val="en-GB"/>
                        </w:rPr>
                      </w:pPr>
                      <w:r w:rsidRPr="005719F5">
                        <w:rPr>
                          <w:rFonts w:ascii="Trebuchet MS" w:eastAsia="Times New Roman" w:hAnsi="Trebuchet MS" w:cs="Times New Roman"/>
                          <w:color w:val="4C4C4C"/>
                          <w:sz w:val="16"/>
                          <w:szCs w:val="16"/>
                          <w:lang w:val="en-GB"/>
                        </w:rPr>
                        <w:t>Over the last seven years</w:t>
                      </w:r>
                      <w:r>
                        <w:rPr>
                          <w:rFonts w:ascii="Trebuchet MS" w:eastAsia="Times New Roman" w:hAnsi="Trebuchet MS" w:cs="Times New Roman"/>
                          <w:color w:val="4C4C4C"/>
                          <w:sz w:val="16"/>
                          <w:szCs w:val="16"/>
                          <w:lang w:val="en-GB"/>
                        </w:rPr>
                        <w:t>, an almost equally rapid increase in labour demand in both the manufacture of electronic and electrical equipment can be observed. However, given the sector-specific intensity of knowledge and the complexity of production, each sector is characterized by a different structure of labour demand.</w:t>
                      </w:r>
                    </w:p>
                    <w:p w14:paraId="73C267D3" w14:textId="1F0FDE99" w:rsidR="00626263" w:rsidRPr="005719F5" w:rsidRDefault="00626263" w:rsidP="00EE7EE1">
                      <w:pPr>
                        <w:spacing w:after="12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Manufacture of computer, electronic, and optical products is generally characterized by knowledge intensive activities, and approximately 57% (by 15pp higher than the average in the economy) of workplaces in the sector require higher qualification.</w:t>
                      </w:r>
                    </w:p>
                    <w:p w14:paraId="0415F04F" w14:textId="70EA39B1" w:rsidR="00626263" w:rsidRPr="005719F5" w:rsidRDefault="00626263" w:rsidP="00EE7EE1">
                      <w:pPr>
                        <w:spacing w:after="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A slightly different situation in the manufacture of electrical equipment can be observed – 63% of employees work in medium qualification occupations.</w:t>
                      </w:r>
                    </w:p>
                  </w:txbxContent>
                </v:textbox>
                <w10:anchorlock/>
              </v:roundrect>
            </w:pict>
          </mc:Fallback>
        </mc:AlternateContent>
      </w:r>
    </w:p>
    <w:p w14:paraId="3C31513A" w14:textId="77777777" w:rsidR="00E423E6" w:rsidRPr="000B0587" w:rsidRDefault="00E423E6" w:rsidP="003D6322">
      <w:pPr>
        <w:tabs>
          <w:tab w:val="left" w:pos="4820"/>
        </w:tabs>
        <w:spacing w:after="0" w:line="240" w:lineRule="auto"/>
        <w:jc w:val="center"/>
        <w:rPr>
          <w:rFonts w:ascii="Trebuchet MS" w:hAnsi="Trebuchet MS"/>
          <w:color w:val="2F5496" w:themeColor="accent1" w:themeShade="BF"/>
          <w:w w:val="90"/>
          <w:sz w:val="36"/>
          <w:lang w:val="en-GB"/>
        </w:rPr>
      </w:pPr>
    </w:p>
    <w:p w14:paraId="689AB582" w14:textId="2E9AE28B" w:rsidR="003D6322" w:rsidRPr="000B0587" w:rsidRDefault="009207AC" w:rsidP="003D6322">
      <w:pPr>
        <w:tabs>
          <w:tab w:val="left" w:pos="4820"/>
        </w:tabs>
        <w:spacing w:after="0" w:line="240" w:lineRule="auto"/>
        <w:jc w:val="center"/>
        <w:rPr>
          <w:rFonts w:ascii="Trebuchet MS" w:hAnsi="Trebuchet MS"/>
          <w:color w:val="2F5496" w:themeColor="accent1" w:themeShade="BF"/>
          <w:w w:val="90"/>
          <w:sz w:val="36"/>
          <w:lang w:val="en-GB"/>
        </w:rPr>
      </w:pPr>
      <w:r>
        <w:rPr>
          <w:rFonts w:ascii="Trebuchet MS" w:hAnsi="Trebuchet MS"/>
          <w:color w:val="2F5496" w:themeColor="accent1" w:themeShade="BF"/>
          <w:w w:val="90"/>
          <w:sz w:val="36"/>
          <w:lang w:val="en-GB"/>
        </w:rPr>
        <w:t xml:space="preserve">Sufficiency of </w:t>
      </w:r>
      <w:r w:rsidR="006854D8">
        <w:rPr>
          <w:rFonts w:ascii="Trebuchet MS" w:hAnsi="Trebuchet MS"/>
          <w:color w:val="2F5496" w:themeColor="accent1" w:themeShade="BF"/>
          <w:w w:val="90"/>
          <w:sz w:val="36"/>
          <w:lang w:val="en-GB"/>
        </w:rPr>
        <w:t>L</w:t>
      </w:r>
      <w:r>
        <w:rPr>
          <w:rFonts w:ascii="Trebuchet MS" w:hAnsi="Trebuchet MS"/>
          <w:color w:val="2F5496" w:themeColor="accent1" w:themeShade="BF"/>
          <w:w w:val="90"/>
          <w:sz w:val="36"/>
          <w:lang w:val="en-GB"/>
        </w:rPr>
        <w:t xml:space="preserve">abour </w:t>
      </w:r>
      <w:r w:rsidR="006854D8">
        <w:rPr>
          <w:rFonts w:ascii="Trebuchet MS" w:hAnsi="Trebuchet MS"/>
          <w:color w:val="2F5496" w:themeColor="accent1" w:themeShade="BF"/>
          <w:w w:val="90"/>
          <w:sz w:val="36"/>
          <w:lang w:val="en-GB"/>
        </w:rPr>
        <w:t>F</w:t>
      </w:r>
      <w:r>
        <w:rPr>
          <w:rFonts w:ascii="Trebuchet MS" w:hAnsi="Trebuchet MS"/>
          <w:color w:val="2F5496" w:themeColor="accent1" w:themeShade="BF"/>
          <w:w w:val="90"/>
          <w:sz w:val="36"/>
          <w:lang w:val="en-GB"/>
        </w:rPr>
        <w:t>orce in</w:t>
      </w:r>
      <w:r w:rsidR="00AA3716" w:rsidRPr="000B0587">
        <w:rPr>
          <w:rFonts w:ascii="Trebuchet MS" w:hAnsi="Trebuchet MS"/>
          <w:color w:val="2F5496" w:themeColor="accent1" w:themeShade="BF"/>
          <w:w w:val="90"/>
          <w:sz w:val="36"/>
          <w:lang w:val="en-GB"/>
        </w:rPr>
        <w:t xml:space="preserve"> E&amp;E</w:t>
      </w:r>
    </w:p>
    <w:p w14:paraId="1232395C" w14:textId="77777777" w:rsidR="003D6322" w:rsidRPr="000B0587" w:rsidRDefault="00A66927" w:rsidP="003D6322">
      <w:pPr>
        <w:tabs>
          <w:tab w:val="left" w:pos="4820"/>
        </w:tabs>
        <w:spacing w:after="0" w:line="240" w:lineRule="auto"/>
        <w:jc w:val="center"/>
        <w:rPr>
          <w:rFonts w:ascii="Trebuchet MS" w:hAnsi="Trebuchet MS"/>
          <w:lang w:val="en-GB"/>
        </w:rPr>
      </w:pPr>
      <w:r w:rsidRPr="000B0587">
        <w:rPr>
          <w:rFonts w:ascii="Trebuchet MS" w:hAnsi="Trebuchet MS"/>
          <w:noProof/>
          <w:lang w:val="en-GB" w:eastAsia="lv-LV"/>
        </w:rPr>
        <mc:AlternateContent>
          <mc:Choice Requires="wps">
            <w:drawing>
              <wp:anchor distT="0" distB="0" distL="114300" distR="114300" simplePos="0" relativeHeight="251725824" behindDoc="0" locked="0" layoutInCell="1" allowOverlap="1" wp14:anchorId="34389322" wp14:editId="5087DAAB">
                <wp:simplePos x="0" y="0"/>
                <wp:positionH relativeFrom="margin">
                  <wp:align>left</wp:align>
                </wp:positionH>
                <wp:positionV relativeFrom="paragraph">
                  <wp:posOffset>159272</wp:posOffset>
                </wp:positionV>
                <wp:extent cx="2879725" cy="2673350"/>
                <wp:effectExtent l="0" t="0" r="0" b="0"/>
                <wp:wrapNone/>
                <wp:docPr id="265" name="Rectangle: Rounded Corners 265"/>
                <wp:cNvGraphicFramePr/>
                <a:graphic xmlns:a="http://schemas.openxmlformats.org/drawingml/2006/main">
                  <a:graphicData uri="http://schemas.microsoft.com/office/word/2010/wordprocessingShape">
                    <wps:wsp>
                      <wps:cNvSpPr/>
                      <wps:spPr>
                        <a:xfrm>
                          <a:off x="0" y="0"/>
                          <a:ext cx="2879725" cy="2673350"/>
                        </a:xfrm>
                        <a:prstGeom prst="roundRect">
                          <a:avLst>
                            <a:gd name="adj" fmla="val 433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08ABDA" w14:textId="79976DAC" w:rsidR="00626263" w:rsidRPr="009207AC" w:rsidRDefault="00626263" w:rsidP="00EF113C">
                            <w:pPr>
                              <w:spacing w:after="120" w:line="276" w:lineRule="auto"/>
                              <w:ind w:right="67"/>
                              <w:jc w:val="both"/>
                              <w:rPr>
                                <w:rFonts w:ascii="Trebuchet MS" w:eastAsia="Times New Roman" w:hAnsi="Trebuchet MS" w:cs="Times New Roman"/>
                                <w:color w:val="4C4C4C"/>
                                <w:sz w:val="16"/>
                                <w:szCs w:val="16"/>
                                <w:lang w:val="en-GB"/>
                              </w:rPr>
                            </w:pPr>
                            <w:r w:rsidRPr="009207AC">
                              <w:rPr>
                                <w:rFonts w:ascii="Trebuchet MS" w:eastAsia="Times New Roman" w:hAnsi="Trebuchet MS" w:cs="Times New Roman"/>
                                <w:color w:val="4C4C4C"/>
                                <w:sz w:val="16"/>
                                <w:szCs w:val="16"/>
                                <w:lang w:val="en-GB"/>
                              </w:rPr>
                              <w:t>In August 2018,</w:t>
                            </w:r>
                            <w:r>
                              <w:rPr>
                                <w:rFonts w:ascii="Trebuchet MS" w:eastAsia="Times New Roman" w:hAnsi="Trebuchet MS" w:cs="Times New Roman"/>
                                <w:color w:val="4C4C4C"/>
                                <w:sz w:val="16"/>
                                <w:szCs w:val="16"/>
                                <w:lang w:val="en-GB"/>
                              </w:rPr>
                              <w:t xml:space="preserve"> the registered unemployment rate in E&amp;E was 3.7% (almost half the national average).</w:t>
                            </w:r>
                            <w:r w:rsidRPr="009207AC">
                              <w:rPr>
                                <w:rFonts w:ascii="Trebuchet MS" w:eastAsia="Times New Roman" w:hAnsi="Trebuchet MS" w:cs="Times New Roman"/>
                                <w:color w:val="4C4C4C"/>
                                <w:sz w:val="16"/>
                                <w:szCs w:val="16"/>
                                <w:lang w:val="en-GB"/>
                              </w:rPr>
                              <w:t xml:space="preserve"> </w:t>
                            </w:r>
                            <w:r>
                              <w:rPr>
                                <w:rFonts w:ascii="Trebuchet MS" w:eastAsia="Times New Roman" w:hAnsi="Trebuchet MS" w:cs="Times New Roman"/>
                                <w:color w:val="4C4C4C"/>
                                <w:sz w:val="16"/>
                                <w:szCs w:val="16"/>
                                <w:lang w:val="en-GB"/>
                              </w:rPr>
                              <w:t>At the same time, the average gross wage in E&amp;E for a full-time job reached EUR 1315 (by 17% higher than the average in Latvia).</w:t>
                            </w:r>
                          </w:p>
                          <w:p w14:paraId="7DB58383" w14:textId="2F06A9F2" w:rsidR="00626263" w:rsidRPr="009207AC" w:rsidRDefault="00626263" w:rsidP="00EF113C">
                            <w:pPr>
                              <w:spacing w:after="120" w:line="276" w:lineRule="auto"/>
                              <w:ind w:right="67"/>
                              <w:jc w:val="both"/>
                              <w:rPr>
                                <w:lang w:val="en-GB"/>
                              </w:rPr>
                            </w:pPr>
                            <w:r>
                              <w:rPr>
                                <w:rFonts w:ascii="Trebuchet MS" w:eastAsia="Times New Roman" w:hAnsi="Trebuchet MS" w:cs="Times New Roman"/>
                                <w:color w:val="4C4C4C"/>
                                <w:sz w:val="16"/>
                                <w:szCs w:val="16"/>
                                <w:lang w:val="en-GB"/>
                              </w:rPr>
                              <w:t>The low unemployment rate and the higher remuneration in the sector point to the prevalence of labour demand over supply.</w:t>
                            </w:r>
                          </w:p>
                          <w:p w14:paraId="37833712" w14:textId="6DA2C038" w:rsidR="00626263" w:rsidRPr="009207AC" w:rsidRDefault="00626263" w:rsidP="00517630">
                            <w:pPr>
                              <w:pBdr>
                                <w:left w:val="single" w:sz="12" w:space="4" w:color="538135" w:themeColor="accent6" w:themeShade="BF"/>
                              </w:pBdr>
                              <w:spacing w:after="0" w:line="276" w:lineRule="auto"/>
                              <w:ind w:left="284" w:right="68"/>
                              <w:rPr>
                                <w:rFonts w:ascii="Trebuchet MS" w:eastAsia="Times New Roman" w:hAnsi="Trebuchet MS" w:cs="Times New Roman"/>
                                <w:color w:val="4C4C4C"/>
                                <w:sz w:val="16"/>
                                <w:szCs w:val="16"/>
                                <w:lang w:val="en-GB"/>
                              </w:rPr>
                            </w:pPr>
                            <w:r>
                              <w:rPr>
                                <w:rFonts w:ascii="Trebuchet MS" w:eastAsia="Times New Roman" w:hAnsi="Trebuchet MS" w:cs="Times New Roman"/>
                                <w:b/>
                                <w:color w:val="4C4C4C"/>
                                <w:sz w:val="20"/>
                                <w:szCs w:val="16"/>
                                <w:lang w:val="en-GB"/>
                              </w:rPr>
                              <w:t>Insufficiency of labour force can be observed among the electrical engineers, electrical engineering technicians, and electronics mechanics and servicers.</w:t>
                            </w:r>
                          </w:p>
                          <w:p w14:paraId="3FE47865" w14:textId="69D37FA0" w:rsidR="00626263" w:rsidRPr="009207AC" w:rsidRDefault="00626263" w:rsidP="007248F4">
                            <w:pPr>
                              <w:spacing w:before="120" w:after="120" w:line="276" w:lineRule="auto"/>
                              <w:ind w:right="68"/>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In August 2018, the unemployment rate in all the above-mentioned occupations was below the national average, and the gross wage exceeded the average gross wage of the corresponding occupational group.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389322" id="Rectangle: Rounded Corners 265" o:spid="_x0000_s1031" style="position:absolute;left:0;text-align:left;margin-left:0;margin-top:12.55pt;width:226.75pt;height:210.5pt;z-index:251725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" fillcolor="#c5e0b3 [1305]" stroked="f" strokeweight="1pt">
                <v:stroke joinstyle="miter"/>
                <v:textbox inset="1mm,1mm,1mm,1mm">
                  <w:txbxContent>
                    <w:p w14:paraId="0E08ABDA" w14:textId="79976DAC" w:rsidR="00626263" w:rsidRPr="009207AC" w:rsidRDefault="00626263" w:rsidP="00EF113C">
                      <w:pPr>
                        <w:spacing w:after="120" w:line="276" w:lineRule="auto"/>
                        <w:ind w:right="67"/>
                        <w:jc w:val="both"/>
                        <w:rPr>
                          <w:rFonts w:ascii="Trebuchet MS" w:eastAsia="Times New Roman" w:hAnsi="Trebuchet MS" w:cs="Times New Roman"/>
                          <w:color w:val="4C4C4C"/>
                          <w:sz w:val="16"/>
                          <w:szCs w:val="16"/>
                          <w:lang w:val="en-GB"/>
                        </w:rPr>
                      </w:pPr>
                      <w:r w:rsidRPr="009207AC">
                        <w:rPr>
                          <w:rFonts w:ascii="Trebuchet MS" w:eastAsia="Times New Roman" w:hAnsi="Trebuchet MS" w:cs="Times New Roman"/>
                          <w:color w:val="4C4C4C"/>
                          <w:sz w:val="16"/>
                          <w:szCs w:val="16"/>
                          <w:lang w:val="en-GB"/>
                        </w:rPr>
                        <w:t>In August 2018,</w:t>
                      </w:r>
                      <w:r>
                        <w:rPr>
                          <w:rFonts w:ascii="Trebuchet MS" w:eastAsia="Times New Roman" w:hAnsi="Trebuchet MS" w:cs="Times New Roman"/>
                          <w:color w:val="4C4C4C"/>
                          <w:sz w:val="16"/>
                          <w:szCs w:val="16"/>
                          <w:lang w:val="en-GB"/>
                        </w:rPr>
                        <w:t xml:space="preserve"> the registered unemployment rate in E&amp;E was 3.7% (almost half the national average).</w:t>
                      </w:r>
                      <w:r w:rsidRPr="009207AC">
                        <w:rPr>
                          <w:rFonts w:ascii="Trebuchet MS" w:eastAsia="Times New Roman" w:hAnsi="Trebuchet MS" w:cs="Times New Roman"/>
                          <w:color w:val="4C4C4C"/>
                          <w:sz w:val="16"/>
                          <w:szCs w:val="16"/>
                          <w:lang w:val="en-GB"/>
                        </w:rPr>
                        <w:t xml:space="preserve"> </w:t>
                      </w:r>
                      <w:r>
                        <w:rPr>
                          <w:rFonts w:ascii="Trebuchet MS" w:eastAsia="Times New Roman" w:hAnsi="Trebuchet MS" w:cs="Times New Roman"/>
                          <w:color w:val="4C4C4C"/>
                          <w:sz w:val="16"/>
                          <w:szCs w:val="16"/>
                          <w:lang w:val="en-GB"/>
                        </w:rPr>
                        <w:t>At the same time, the average gross wage in E&amp;E for a full-time job reached EUR 1315 (by 17% higher than the average in Latvia).</w:t>
                      </w:r>
                    </w:p>
                    <w:p w14:paraId="7DB58383" w14:textId="2F06A9F2" w:rsidR="00626263" w:rsidRPr="009207AC" w:rsidRDefault="00626263" w:rsidP="00EF113C">
                      <w:pPr>
                        <w:spacing w:after="120" w:line="276" w:lineRule="auto"/>
                        <w:ind w:right="67"/>
                        <w:jc w:val="both"/>
                        <w:rPr>
                          <w:lang w:val="en-GB"/>
                        </w:rPr>
                      </w:pPr>
                      <w:r>
                        <w:rPr>
                          <w:rFonts w:ascii="Trebuchet MS" w:eastAsia="Times New Roman" w:hAnsi="Trebuchet MS" w:cs="Times New Roman"/>
                          <w:color w:val="4C4C4C"/>
                          <w:sz w:val="16"/>
                          <w:szCs w:val="16"/>
                          <w:lang w:val="en-GB"/>
                        </w:rPr>
                        <w:t>The low unemployment rate and the higher remuneration in the sector point to the prevalence of labour demand over supply.</w:t>
                      </w:r>
                    </w:p>
                    <w:p w14:paraId="37833712" w14:textId="6DA2C038" w:rsidR="00626263" w:rsidRPr="009207AC" w:rsidRDefault="00626263" w:rsidP="00517630">
                      <w:pPr>
                        <w:pBdr>
                          <w:left w:val="single" w:sz="12" w:space="4" w:color="538135" w:themeColor="accent6" w:themeShade="BF"/>
                        </w:pBdr>
                        <w:spacing w:after="0" w:line="276" w:lineRule="auto"/>
                        <w:ind w:left="284" w:right="68"/>
                        <w:rPr>
                          <w:rFonts w:ascii="Trebuchet MS" w:eastAsia="Times New Roman" w:hAnsi="Trebuchet MS" w:cs="Times New Roman"/>
                          <w:color w:val="4C4C4C"/>
                          <w:sz w:val="16"/>
                          <w:szCs w:val="16"/>
                          <w:lang w:val="en-GB"/>
                        </w:rPr>
                      </w:pPr>
                      <w:r>
                        <w:rPr>
                          <w:rFonts w:ascii="Trebuchet MS" w:eastAsia="Times New Roman" w:hAnsi="Trebuchet MS" w:cs="Times New Roman"/>
                          <w:b/>
                          <w:color w:val="4C4C4C"/>
                          <w:sz w:val="20"/>
                          <w:szCs w:val="16"/>
                          <w:lang w:val="en-GB"/>
                        </w:rPr>
                        <w:t>Insufficiency of labour force can be observed among the electrical engineers, electrical engineering technicians, and electronics mechanics and servicers.</w:t>
                      </w:r>
                    </w:p>
                    <w:p w14:paraId="3FE47865" w14:textId="69D37FA0" w:rsidR="00626263" w:rsidRPr="009207AC" w:rsidRDefault="00626263" w:rsidP="007248F4">
                      <w:pPr>
                        <w:spacing w:before="120" w:after="120" w:line="276" w:lineRule="auto"/>
                        <w:ind w:right="68"/>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In August 2018, the unemployment rate in all the above-mentioned occupations was below the national average, and the gross wage exceeded the average gross wage of the corresponding occupational group.</w:t>
                      </w:r>
                    </w:p>
                  </w:txbxContent>
                </v:textbox>
                <w10:wrap anchorx="margin"/>
              </v:roundrect>
            </w:pict>
          </mc:Fallback>
        </mc:AlternateContent>
      </w:r>
    </w:p>
    <w:p w14:paraId="2BCF3EF0" w14:textId="77777777" w:rsidR="00EE7EE1" w:rsidRPr="000B0587" w:rsidRDefault="00580C6F" w:rsidP="00EE7EE1">
      <w:pPr>
        <w:tabs>
          <w:tab w:val="left" w:pos="4820"/>
        </w:tabs>
        <w:spacing w:after="0" w:line="240" w:lineRule="auto"/>
        <w:rPr>
          <w:rFonts w:ascii="Trebuchet MS" w:hAnsi="Trebuchet MS"/>
          <w:szCs w:val="40"/>
          <w:lang w:val="en-GB"/>
        </w:rPr>
      </w:pPr>
      <w:r w:rsidRPr="000B0587">
        <w:rPr>
          <w:rFonts w:ascii="Trebuchet MS" w:hAnsi="Trebuchet MS"/>
          <w:noProof/>
          <w:lang w:val="en-GB" w:eastAsia="lv-LV"/>
        </w:rPr>
        <mc:AlternateContent>
          <mc:Choice Requires="wps">
            <w:drawing>
              <wp:anchor distT="0" distB="0" distL="114300" distR="114300" simplePos="0" relativeHeight="251726848" behindDoc="0" locked="0" layoutInCell="1" allowOverlap="1" wp14:anchorId="083EAF1A" wp14:editId="1DF81A2E">
                <wp:simplePos x="0" y="0"/>
                <wp:positionH relativeFrom="margin">
                  <wp:align>left</wp:align>
                </wp:positionH>
                <wp:positionV relativeFrom="paragraph">
                  <wp:posOffset>2674620</wp:posOffset>
                </wp:positionV>
                <wp:extent cx="2859206" cy="3159457"/>
                <wp:effectExtent l="0" t="0" r="0" b="3175"/>
                <wp:wrapNone/>
                <wp:docPr id="271" name="Rectangle: Rounded Corners 271"/>
                <wp:cNvGraphicFramePr/>
                <a:graphic xmlns:a="http://schemas.openxmlformats.org/drawingml/2006/main">
                  <a:graphicData uri="http://schemas.microsoft.com/office/word/2010/wordprocessingShape">
                    <wps:wsp>
                      <wps:cNvSpPr/>
                      <wps:spPr>
                        <a:xfrm>
                          <a:off x="0" y="0"/>
                          <a:ext cx="2859206" cy="3159457"/>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91BAE6" w14:textId="1922C8EE" w:rsidR="00626263" w:rsidRPr="009C294C" w:rsidRDefault="00626263" w:rsidP="002D12BD">
                            <w:pPr>
                              <w:spacing w:after="0" w:line="240" w:lineRule="auto"/>
                              <w:jc w:val="center"/>
                              <w:rPr>
                                <w:rFonts w:ascii="Trebuchet MS" w:eastAsia="Times New Roman" w:hAnsi="Trebuchet MS" w:cs="Times New Roman"/>
                                <w:color w:val="000000" w:themeColor="text1"/>
                                <w:sz w:val="18"/>
                                <w:szCs w:val="20"/>
                                <w:lang w:val="en-GB"/>
                              </w:rPr>
                            </w:pPr>
                            <w:r w:rsidRPr="009C294C">
                              <w:rPr>
                                <w:rFonts w:ascii="Trebuchet MS" w:eastAsia="Times New Roman" w:hAnsi="Trebuchet MS" w:cs="Times New Roman"/>
                                <w:color w:val="000000" w:themeColor="text1"/>
                                <w:sz w:val="18"/>
                                <w:szCs w:val="20"/>
                                <w:lang w:val="en-GB"/>
                              </w:rPr>
                              <w:t xml:space="preserve">Normalized </w:t>
                            </w:r>
                            <w:r>
                              <w:rPr>
                                <w:rFonts w:ascii="Trebuchet MS" w:eastAsia="Times New Roman" w:hAnsi="Trebuchet MS" w:cs="Times New Roman"/>
                                <w:color w:val="000000" w:themeColor="text1"/>
                                <w:sz w:val="18"/>
                                <w:szCs w:val="20"/>
                                <w:lang w:val="en-GB"/>
                              </w:rPr>
                              <w:t>M</w:t>
                            </w:r>
                            <w:r w:rsidRPr="009C294C">
                              <w:rPr>
                                <w:rFonts w:ascii="Trebuchet MS" w:eastAsia="Times New Roman" w:hAnsi="Trebuchet MS" w:cs="Times New Roman"/>
                                <w:color w:val="000000" w:themeColor="text1"/>
                                <w:sz w:val="18"/>
                                <w:szCs w:val="20"/>
                                <w:lang w:val="en-GB"/>
                              </w:rPr>
                              <w:t xml:space="preserve">onthly </w:t>
                            </w:r>
                            <w:r>
                              <w:rPr>
                                <w:rFonts w:ascii="Trebuchet MS" w:eastAsia="Times New Roman" w:hAnsi="Trebuchet MS" w:cs="Times New Roman"/>
                                <w:color w:val="000000" w:themeColor="text1"/>
                                <w:sz w:val="18"/>
                                <w:szCs w:val="20"/>
                                <w:lang w:val="en-GB"/>
                              </w:rPr>
                              <w:t>G</w:t>
                            </w:r>
                            <w:r w:rsidRPr="009C294C">
                              <w:rPr>
                                <w:rFonts w:ascii="Trebuchet MS" w:eastAsia="Times New Roman" w:hAnsi="Trebuchet MS" w:cs="Times New Roman"/>
                                <w:color w:val="000000" w:themeColor="text1"/>
                                <w:sz w:val="18"/>
                                <w:szCs w:val="20"/>
                                <w:lang w:val="en-GB"/>
                              </w:rPr>
                              <w:t xml:space="preserve">ross </w:t>
                            </w:r>
                            <w:r>
                              <w:rPr>
                                <w:rFonts w:ascii="Trebuchet MS" w:eastAsia="Times New Roman" w:hAnsi="Trebuchet MS" w:cs="Times New Roman"/>
                                <w:color w:val="000000" w:themeColor="text1"/>
                                <w:sz w:val="18"/>
                                <w:szCs w:val="20"/>
                                <w:lang w:val="en-GB"/>
                              </w:rPr>
                              <w:t>W</w:t>
                            </w:r>
                            <w:r w:rsidRPr="009C294C">
                              <w:rPr>
                                <w:rFonts w:ascii="Trebuchet MS" w:eastAsia="Times New Roman" w:hAnsi="Trebuchet MS" w:cs="Times New Roman"/>
                                <w:color w:val="000000" w:themeColor="text1"/>
                                <w:sz w:val="18"/>
                                <w:szCs w:val="20"/>
                                <w:lang w:val="en-GB"/>
                              </w:rPr>
                              <w:t xml:space="preserve">age in E&amp;E </w:t>
                            </w:r>
                            <w:r>
                              <w:rPr>
                                <w:rFonts w:ascii="Trebuchet MS" w:eastAsia="Times New Roman" w:hAnsi="Trebuchet MS" w:cs="Times New Roman"/>
                                <w:color w:val="000000" w:themeColor="text1"/>
                                <w:sz w:val="18"/>
                                <w:szCs w:val="20"/>
                                <w:lang w:val="en-GB"/>
                              </w:rPr>
                              <w:t>O</w:t>
                            </w:r>
                            <w:r w:rsidRPr="009C294C">
                              <w:rPr>
                                <w:rFonts w:ascii="Trebuchet MS" w:eastAsia="Times New Roman" w:hAnsi="Trebuchet MS" w:cs="Times New Roman"/>
                                <w:color w:val="000000" w:themeColor="text1"/>
                                <w:sz w:val="18"/>
                                <w:szCs w:val="20"/>
                                <w:lang w:val="en-GB"/>
                              </w:rPr>
                              <w:t>ccupations*</w:t>
                            </w:r>
                            <w:r w:rsidRPr="009C294C">
                              <w:rPr>
                                <w:rFonts w:ascii="Trebuchet MS" w:eastAsia="Times New Roman" w:hAnsi="Trebuchet MS" w:cs="Times New Roman"/>
                                <w:color w:val="000000" w:themeColor="text1"/>
                                <w:sz w:val="18"/>
                                <w:szCs w:val="20"/>
                                <w:lang w:val="en-GB"/>
                              </w:rPr>
                              <w:br/>
                            </w:r>
                            <w:r w:rsidRPr="009C294C">
                              <w:rPr>
                                <w:rFonts w:ascii="Trebuchet MS" w:eastAsia="Times New Roman" w:hAnsi="Trebuchet MS" w:cs="Times New Roman"/>
                                <w:i/>
                                <w:color w:val="000000" w:themeColor="text1"/>
                                <w:sz w:val="16"/>
                                <w:szCs w:val="20"/>
                                <w:lang w:val="en-GB"/>
                              </w:rPr>
                              <w:t>June 2018, EUR</w:t>
                            </w:r>
                          </w:p>
                          <w:p w14:paraId="2CBBFFF1" w14:textId="77777777" w:rsidR="00626263" w:rsidRPr="009C294C" w:rsidRDefault="00626263" w:rsidP="00C440B0">
                            <w:pPr>
                              <w:spacing w:after="0" w:line="240" w:lineRule="auto"/>
                              <w:jc w:val="center"/>
                              <w:rPr>
                                <w:rFonts w:ascii="Trebuchet MS" w:hAnsi="Trebuchet MS"/>
                                <w:color w:val="000000" w:themeColor="text1"/>
                                <w:sz w:val="20"/>
                                <w:szCs w:val="20"/>
                                <w:lang w:val="en-GB"/>
                              </w:rPr>
                            </w:pPr>
                            <w:r w:rsidRPr="009C294C">
                              <w:rPr>
                                <w:rFonts w:ascii="Arial Narrow" w:hAnsi="Arial Narrow" w:cs="Aharoni"/>
                                <w:noProof/>
                                <w:color w:val="000000" w:themeColor="text1"/>
                                <w:lang w:val="en-GB" w:eastAsia="lv-LV"/>
                              </w:rPr>
                              <w:drawing>
                                <wp:inline distT="0" distB="0" distL="0" distR="0" wp14:anchorId="485EDEB2" wp14:editId="57BCC87F">
                                  <wp:extent cx="2733675" cy="24120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569A17" w14:textId="0D1CD63C" w:rsidR="00626263" w:rsidRDefault="00626263" w:rsidP="00C440B0">
                            <w:pPr>
                              <w:spacing w:before="120" w:after="0" w:line="240" w:lineRule="auto"/>
                              <w:rPr>
                                <w:rFonts w:ascii="Trebuchet MS" w:hAnsi="Trebuchet MS"/>
                                <w:color w:val="000000" w:themeColor="text1"/>
                                <w:sz w:val="12"/>
                                <w:szCs w:val="20"/>
                                <w:lang w:val="en-GB"/>
                              </w:rPr>
                            </w:pPr>
                            <w:r w:rsidRPr="009C294C">
                              <w:rPr>
                                <w:rFonts w:ascii="Trebuchet MS" w:hAnsi="Trebuchet MS"/>
                                <w:color w:val="000000" w:themeColor="text1"/>
                                <w:sz w:val="12"/>
                                <w:szCs w:val="20"/>
                                <w:lang w:val="en-GB"/>
                              </w:rPr>
                              <w:t xml:space="preserve">* </w:t>
                            </w:r>
                            <w:r>
                              <w:rPr>
                                <w:rFonts w:ascii="Trebuchet MS" w:hAnsi="Trebuchet MS"/>
                                <w:color w:val="000000" w:themeColor="text1"/>
                                <w:sz w:val="12"/>
                                <w:szCs w:val="20"/>
                                <w:lang w:val="en-GB"/>
                              </w:rPr>
                              <w:t>Expressed in a full-time equivalent</w:t>
                            </w:r>
                          </w:p>
                          <w:p w14:paraId="69A444D1" w14:textId="77777777" w:rsidR="00626263" w:rsidRPr="00363B95" w:rsidRDefault="00626263" w:rsidP="00B372CF">
                            <w:pPr>
                              <w:spacing w:after="0"/>
                              <w:ind w:right="-98"/>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363B9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Revenue Service of Latvia (SRS)</w:t>
                            </w:r>
                            <w:r w:rsidRPr="00363B9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calculations by the Ministry of Economics</w:t>
                            </w:r>
                          </w:p>
                          <w:p w14:paraId="26536DB3" w14:textId="77777777" w:rsidR="00626263" w:rsidRDefault="00626263" w:rsidP="00C440B0">
                            <w:pPr>
                              <w:spacing w:before="120" w:after="0" w:line="240" w:lineRule="auto"/>
                              <w:rPr>
                                <w:rFonts w:ascii="Trebuchet MS" w:hAnsi="Trebuchet MS"/>
                                <w:color w:val="000000" w:themeColor="text1"/>
                                <w:sz w:val="12"/>
                                <w:szCs w:val="20"/>
                                <w:lang w:val="en-GB"/>
                              </w:rPr>
                            </w:pPr>
                          </w:p>
                          <w:p w14:paraId="121F6732" w14:textId="59C6A9C0" w:rsidR="00626263" w:rsidRPr="009C294C" w:rsidRDefault="00626263" w:rsidP="00C440B0">
                            <w:pPr>
                              <w:spacing w:before="120" w:after="0" w:line="240" w:lineRule="auto"/>
                              <w:rPr>
                                <w:rFonts w:ascii="Trebuchet MS" w:hAnsi="Trebuchet MS"/>
                                <w:color w:val="000000" w:themeColor="text1"/>
                                <w:sz w:val="16"/>
                                <w:szCs w:val="16"/>
                                <w:lang w:val="en-GB"/>
                              </w:rPr>
                            </w:pPr>
                            <w:r>
                              <w:rPr>
                                <w:rFonts w:ascii="Trebuchet MS" w:hAnsi="Trebuchet MS"/>
                                <w:color w:val="000000" w:themeColor="text1"/>
                                <w:sz w:val="16"/>
                                <w:szCs w:val="16"/>
                                <w:lang w:val="en-GB"/>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EAF1A" id="Rectangle: Rounded Corners 271" o:spid="_x0000_s1032" style="position:absolute;margin-left:0;margin-top:210.6pt;width:225.15pt;height:248.8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" fillcolor="#d8d8d8 [2732]" stroked="f" strokeweight="1pt">
                <v:stroke joinstyle="miter"/>
                <v:textbox inset="1mm,1mm,1mm,1mm">
                  <w:txbxContent>
                    <w:p w14:paraId="7791BAE6" w14:textId="1922C8EE" w:rsidR="00626263" w:rsidRPr="009C294C" w:rsidRDefault="00626263" w:rsidP="002D12BD">
                      <w:pPr>
                        <w:spacing w:after="0" w:line="240" w:lineRule="auto"/>
                        <w:jc w:val="center"/>
                        <w:rPr>
                          <w:rFonts w:ascii="Trebuchet MS" w:eastAsia="Times New Roman" w:hAnsi="Trebuchet MS" w:cs="Times New Roman"/>
                          <w:color w:val="000000" w:themeColor="text1"/>
                          <w:sz w:val="18"/>
                          <w:szCs w:val="20"/>
                          <w:lang w:val="en-GB"/>
                        </w:rPr>
                      </w:pPr>
                      <w:r w:rsidRPr="009C294C">
                        <w:rPr>
                          <w:rFonts w:ascii="Trebuchet MS" w:eastAsia="Times New Roman" w:hAnsi="Trebuchet MS" w:cs="Times New Roman"/>
                          <w:color w:val="000000" w:themeColor="text1"/>
                          <w:sz w:val="18"/>
                          <w:szCs w:val="20"/>
                          <w:lang w:val="en-GB"/>
                        </w:rPr>
                        <w:t xml:space="preserve">Normalized </w:t>
                      </w:r>
                      <w:r>
                        <w:rPr>
                          <w:rFonts w:ascii="Trebuchet MS" w:eastAsia="Times New Roman" w:hAnsi="Trebuchet MS" w:cs="Times New Roman"/>
                          <w:color w:val="000000" w:themeColor="text1"/>
                          <w:sz w:val="18"/>
                          <w:szCs w:val="20"/>
                          <w:lang w:val="en-GB"/>
                        </w:rPr>
                        <w:t>M</w:t>
                      </w:r>
                      <w:r w:rsidRPr="009C294C">
                        <w:rPr>
                          <w:rFonts w:ascii="Trebuchet MS" w:eastAsia="Times New Roman" w:hAnsi="Trebuchet MS" w:cs="Times New Roman"/>
                          <w:color w:val="000000" w:themeColor="text1"/>
                          <w:sz w:val="18"/>
                          <w:szCs w:val="20"/>
                          <w:lang w:val="en-GB"/>
                        </w:rPr>
                        <w:t xml:space="preserve">onthly </w:t>
                      </w:r>
                      <w:r>
                        <w:rPr>
                          <w:rFonts w:ascii="Trebuchet MS" w:eastAsia="Times New Roman" w:hAnsi="Trebuchet MS" w:cs="Times New Roman"/>
                          <w:color w:val="000000" w:themeColor="text1"/>
                          <w:sz w:val="18"/>
                          <w:szCs w:val="20"/>
                          <w:lang w:val="en-GB"/>
                        </w:rPr>
                        <w:t>G</w:t>
                      </w:r>
                      <w:r w:rsidRPr="009C294C">
                        <w:rPr>
                          <w:rFonts w:ascii="Trebuchet MS" w:eastAsia="Times New Roman" w:hAnsi="Trebuchet MS" w:cs="Times New Roman"/>
                          <w:color w:val="000000" w:themeColor="text1"/>
                          <w:sz w:val="18"/>
                          <w:szCs w:val="20"/>
                          <w:lang w:val="en-GB"/>
                        </w:rPr>
                        <w:t xml:space="preserve">ross </w:t>
                      </w:r>
                      <w:r>
                        <w:rPr>
                          <w:rFonts w:ascii="Trebuchet MS" w:eastAsia="Times New Roman" w:hAnsi="Trebuchet MS" w:cs="Times New Roman"/>
                          <w:color w:val="000000" w:themeColor="text1"/>
                          <w:sz w:val="18"/>
                          <w:szCs w:val="20"/>
                          <w:lang w:val="en-GB"/>
                        </w:rPr>
                        <w:t>W</w:t>
                      </w:r>
                      <w:r w:rsidRPr="009C294C">
                        <w:rPr>
                          <w:rFonts w:ascii="Trebuchet MS" w:eastAsia="Times New Roman" w:hAnsi="Trebuchet MS" w:cs="Times New Roman"/>
                          <w:color w:val="000000" w:themeColor="text1"/>
                          <w:sz w:val="18"/>
                          <w:szCs w:val="20"/>
                          <w:lang w:val="en-GB"/>
                        </w:rPr>
                        <w:t xml:space="preserve">age in E&amp;E </w:t>
                      </w:r>
                      <w:r>
                        <w:rPr>
                          <w:rFonts w:ascii="Trebuchet MS" w:eastAsia="Times New Roman" w:hAnsi="Trebuchet MS" w:cs="Times New Roman"/>
                          <w:color w:val="000000" w:themeColor="text1"/>
                          <w:sz w:val="18"/>
                          <w:szCs w:val="20"/>
                          <w:lang w:val="en-GB"/>
                        </w:rPr>
                        <w:t>O</w:t>
                      </w:r>
                      <w:r w:rsidRPr="009C294C">
                        <w:rPr>
                          <w:rFonts w:ascii="Trebuchet MS" w:eastAsia="Times New Roman" w:hAnsi="Trebuchet MS" w:cs="Times New Roman"/>
                          <w:color w:val="000000" w:themeColor="text1"/>
                          <w:sz w:val="18"/>
                          <w:szCs w:val="20"/>
                          <w:lang w:val="en-GB"/>
                        </w:rPr>
                        <w:t>ccupations*</w:t>
                      </w:r>
                      <w:r w:rsidRPr="009C294C">
                        <w:rPr>
                          <w:rFonts w:ascii="Trebuchet MS" w:eastAsia="Times New Roman" w:hAnsi="Trebuchet MS" w:cs="Times New Roman"/>
                          <w:color w:val="000000" w:themeColor="text1"/>
                          <w:sz w:val="18"/>
                          <w:szCs w:val="20"/>
                          <w:lang w:val="en-GB"/>
                        </w:rPr>
                        <w:br/>
                      </w:r>
                      <w:r w:rsidRPr="009C294C">
                        <w:rPr>
                          <w:rFonts w:ascii="Trebuchet MS" w:eastAsia="Times New Roman" w:hAnsi="Trebuchet MS" w:cs="Times New Roman"/>
                          <w:i/>
                          <w:color w:val="000000" w:themeColor="text1"/>
                          <w:sz w:val="16"/>
                          <w:szCs w:val="20"/>
                          <w:lang w:val="en-GB"/>
                        </w:rPr>
                        <w:t>June 2018, EUR</w:t>
                      </w:r>
                    </w:p>
                    <w:p w14:paraId="2CBBFFF1" w14:textId="77777777" w:rsidR="00626263" w:rsidRPr="009C294C" w:rsidRDefault="00626263" w:rsidP="00C440B0">
                      <w:pPr>
                        <w:spacing w:after="0" w:line="240" w:lineRule="auto"/>
                        <w:jc w:val="center"/>
                        <w:rPr>
                          <w:rFonts w:ascii="Trebuchet MS" w:hAnsi="Trebuchet MS"/>
                          <w:color w:val="000000" w:themeColor="text1"/>
                          <w:sz w:val="20"/>
                          <w:szCs w:val="20"/>
                          <w:lang w:val="en-GB"/>
                        </w:rPr>
                      </w:pPr>
                      <w:r w:rsidRPr="009C294C">
                        <w:rPr>
                          <w:rFonts w:ascii="Arial Narrow" w:hAnsi="Arial Narrow" w:cs="Aharoni"/>
                          <w:noProof/>
                          <w:color w:val="000000" w:themeColor="text1"/>
                          <w:lang w:val="en-GB" w:eastAsia="lv-LV"/>
                        </w:rPr>
                        <w:drawing>
                          <wp:inline distT="0" distB="0" distL="0" distR="0" wp14:anchorId="485EDEB2" wp14:editId="57BCC87F">
                            <wp:extent cx="2733675" cy="24120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569A17" w14:textId="0D1CD63C" w:rsidR="00626263" w:rsidRDefault="00626263" w:rsidP="00C440B0">
                      <w:pPr>
                        <w:spacing w:before="120" w:after="0" w:line="240" w:lineRule="auto"/>
                        <w:rPr>
                          <w:rFonts w:ascii="Trebuchet MS" w:hAnsi="Trebuchet MS"/>
                          <w:color w:val="000000" w:themeColor="text1"/>
                          <w:sz w:val="12"/>
                          <w:szCs w:val="20"/>
                          <w:lang w:val="en-GB"/>
                        </w:rPr>
                      </w:pPr>
                      <w:r w:rsidRPr="009C294C">
                        <w:rPr>
                          <w:rFonts w:ascii="Trebuchet MS" w:hAnsi="Trebuchet MS"/>
                          <w:color w:val="000000" w:themeColor="text1"/>
                          <w:sz w:val="12"/>
                          <w:szCs w:val="20"/>
                          <w:lang w:val="en-GB"/>
                        </w:rPr>
                        <w:t xml:space="preserve">* </w:t>
                      </w:r>
                      <w:r>
                        <w:rPr>
                          <w:rFonts w:ascii="Trebuchet MS" w:hAnsi="Trebuchet MS"/>
                          <w:color w:val="000000" w:themeColor="text1"/>
                          <w:sz w:val="12"/>
                          <w:szCs w:val="20"/>
                          <w:lang w:val="en-GB"/>
                        </w:rPr>
                        <w:t>Expressed in a full-time equivalent</w:t>
                      </w:r>
                    </w:p>
                    <w:p w14:paraId="69A444D1" w14:textId="77777777" w:rsidR="00626263" w:rsidRPr="00363B95" w:rsidRDefault="00626263" w:rsidP="00B372CF">
                      <w:pPr>
                        <w:spacing w:after="0"/>
                        <w:ind w:right="-98"/>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363B9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Revenue Service of Latvia (SRS)</w:t>
                      </w:r>
                      <w:r w:rsidRPr="00363B9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calculations by the Ministry of Economics</w:t>
                      </w:r>
                    </w:p>
                    <w:p w14:paraId="26536DB3" w14:textId="77777777" w:rsidR="00626263" w:rsidRDefault="00626263" w:rsidP="00C440B0">
                      <w:pPr>
                        <w:spacing w:before="120" w:after="0" w:line="240" w:lineRule="auto"/>
                        <w:rPr>
                          <w:rFonts w:ascii="Trebuchet MS" w:hAnsi="Trebuchet MS"/>
                          <w:color w:val="000000" w:themeColor="text1"/>
                          <w:sz w:val="12"/>
                          <w:szCs w:val="20"/>
                          <w:lang w:val="en-GB"/>
                        </w:rPr>
                      </w:pPr>
                    </w:p>
                    <w:p w14:paraId="121F6732" w14:textId="59C6A9C0" w:rsidR="00626263" w:rsidRPr="009C294C" w:rsidRDefault="00626263" w:rsidP="00C440B0">
                      <w:pPr>
                        <w:spacing w:before="120" w:after="0" w:line="240" w:lineRule="auto"/>
                        <w:rPr>
                          <w:rFonts w:ascii="Trebuchet MS" w:hAnsi="Trebuchet MS"/>
                          <w:color w:val="000000" w:themeColor="text1"/>
                          <w:sz w:val="16"/>
                          <w:szCs w:val="16"/>
                          <w:lang w:val="en-GB"/>
                        </w:rPr>
                      </w:pPr>
                      <w:r>
                        <w:rPr>
                          <w:rFonts w:ascii="Trebuchet MS" w:hAnsi="Trebuchet MS"/>
                          <w:color w:val="000000" w:themeColor="text1"/>
                          <w:sz w:val="16"/>
                          <w:szCs w:val="16"/>
                          <w:lang w:val="en-GB"/>
                        </w:rPr>
                        <w:t>\</w:t>
                      </w:r>
                    </w:p>
                  </w:txbxContent>
                </v:textbox>
                <w10:wrap anchorx="margin"/>
              </v:roundrect>
            </w:pict>
          </mc:Fallback>
        </mc:AlternateContent>
      </w:r>
      <w:r w:rsidR="00EE7EE1" w:rsidRPr="000B0587">
        <w:rPr>
          <w:rFonts w:ascii="Trebuchet MS" w:hAnsi="Trebuchet MS"/>
          <w:szCs w:val="40"/>
          <w:lang w:val="en-GB"/>
        </w:rPr>
        <w:tab/>
      </w:r>
      <w:r w:rsidR="00EE7EE1" w:rsidRPr="000B0587">
        <w:rPr>
          <w:rFonts w:ascii="Trebuchet MS" w:hAnsi="Trebuchet MS"/>
          <w:noProof/>
          <w:lang w:val="en-GB" w:eastAsia="lv-LV"/>
        </w:rPr>
        <mc:AlternateContent>
          <mc:Choice Requires="wps">
            <w:drawing>
              <wp:inline distT="0" distB="0" distL="0" distR="0" wp14:anchorId="3A65350F" wp14:editId="557A9A1C">
                <wp:extent cx="3568889" cy="3698543"/>
                <wp:effectExtent l="0" t="0" r="0" b="0"/>
                <wp:docPr id="266" name="Rectangle: Rounded Corners 266"/>
                <wp:cNvGraphicFramePr/>
                <a:graphic xmlns:a="http://schemas.openxmlformats.org/drawingml/2006/main">
                  <a:graphicData uri="http://schemas.microsoft.com/office/word/2010/wordprocessingShape">
                    <wps:wsp>
                      <wps:cNvSpPr/>
                      <wps:spPr>
                        <a:xfrm>
                          <a:off x="0" y="0"/>
                          <a:ext cx="3568889" cy="3698543"/>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1F1D4" w14:textId="3E279E0A" w:rsidR="00626263" w:rsidRPr="00644AEB" w:rsidRDefault="00626263" w:rsidP="00EE7EE1">
                            <w:pPr>
                              <w:spacing w:after="0" w:line="240" w:lineRule="auto"/>
                              <w:jc w:val="center"/>
                              <w:rPr>
                                <w:rFonts w:ascii="Trebuchet MS" w:eastAsia="Times New Roman" w:hAnsi="Trebuchet MS" w:cs="Times New Roman"/>
                                <w:color w:val="003300"/>
                                <w:sz w:val="18"/>
                                <w:szCs w:val="20"/>
                                <w:lang w:val="en-GB"/>
                              </w:rPr>
                            </w:pPr>
                            <w:r>
                              <w:rPr>
                                <w:rFonts w:ascii="Trebuchet MS" w:eastAsia="Times New Roman" w:hAnsi="Trebuchet MS" w:cs="Times New Roman"/>
                                <w:color w:val="003300"/>
                                <w:sz w:val="18"/>
                                <w:szCs w:val="20"/>
                                <w:lang w:val="en-GB"/>
                              </w:rPr>
                              <w:t xml:space="preserve">Registered Unemployment and Average Gross Wage </w:t>
                            </w:r>
                            <w:r w:rsidRPr="00644AEB">
                              <w:rPr>
                                <w:rFonts w:ascii="Trebuchet MS" w:eastAsia="Times New Roman" w:hAnsi="Trebuchet MS" w:cs="Times New Roman"/>
                                <w:color w:val="003300"/>
                                <w:sz w:val="18"/>
                                <w:szCs w:val="20"/>
                                <w:lang w:val="en-GB"/>
                              </w:rPr>
                              <w:t xml:space="preserve">in E&amp;E </w:t>
                            </w:r>
                            <w:r w:rsidRPr="00644AEB">
                              <w:rPr>
                                <w:rFonts w:ascii="Trebuchet MS" w:eastAsia="Times New Roman" w:hAnsi="Trebuchet MS" w:cs="Times New Roman"/>
                                <w:color w:val="003300"/>
                                <w:sz w:val="18"/>
                                <w:szCs w:val="20"/>
                                <w:lang w:val="en-GB"/>
                              </w:rPr>
                              <w:br/>
                            </w:r>
                            <w:r>
                              <w:rPr>
                                <w:rFonts w:ascii="Trebuchet MS" w:eastAsia="Times New Roman" w:hAnsi="Trebuchet MS" w:cs="Times New Roman"/>
                                <w:i/>
                                <w:color w:val="003300"/>
                                <w:sz w:val="16"/>
                                <w:szCs w:val="20"/>
                                <w:lang w:val="en-GB"/>
                              </w:rPr>
                              <w:t>End of July 2018</w:t>
                            </w:r>
                            <w:r w:rsidRPr="00644AEB">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SEA</w:t>
                            </w:r>
                            <w:r w:rsidRPr="00644AEB">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June 2018</w:t>
                            </w:r>
                            <w:r w:rsidRPr="00644AEB">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SRS</w:t>
                            </w:r>
                            <w:r w:rsidRPr="00644AEB">
                              <w:rPr>
                                <w:rFonts w:ascii="Trebuchet MS" w:eastAsia="Times New Roman" w:hAnsi="Trebuchet MS" w:cs="Times New Roman"/>
                                <w:i/>
                                <w:color w:val="003300"/>
                                <w:sz w:val="16"/>
                                <w:szCs w:val="20"/>
                                <w:lang w:val="en-GB"/>
                              </w:rPr>
                              <w:t>)</w:t>
                            </w:r>
                          </w:p>
                          <w:p w14:paraId="32B71ED1" w14:textId="77777777" w:rsidR="00626263" w:rsidRPr="00644AEB" w:rsidRDefault="00626263" w:rsidP="00EE7EE1">
                            <w:pPr>
                              <w:jc w:val="center"/>
                              <w:rPr>
                                <w:rFonts w:ascii="Trebuchet MS" w:hAnsi="Trebuchet MS"/>
                                <w:color w:val="003300"/>
                                <w:sz w:val="20"/>
                                <w:szCs w:val="20"/>
                                <w:lang w:val="en-GB"/>
                              </w:rPr>
                            </w:pPr>
                            <w:r w:rsidRPr="00644AEB">
                              <w:rPr>
                                <w:noProof/>
                                <w:lang w:val="en-GB" w:eastAsia="lv-LV"/>
                              </w:rPr>
                              <w:drawing>
                                <wp:inline distT="0" distB="0" distL="0" distR="0" wp14:anchorId="5488A51F" wp14:editId="3997D02E">
                                  <wp:extent cx="3419475" cy="295275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ABC264" w14:textId="77777777" w:rsidR="00626263" w:rsidRPr="009D6ED7" w:rsidRDefault="00626263" w:rsidP="00376972">
                            <w:pPr>
                              <w:spacing w:after="0"/>
                              <w:ind w:left="142" w:right="-98"/>
                              <w:rPr>
                                <w:rFonts w:ascii="Trebuchet MS" w:hAnsi="Trebuchet MS"/>
                                <w:sz w:val="16"/>
                                <w:szCs w:val="16"/>
                                <w:lang w:val="en-GB"/>
                              </w:rPr>
                            </w:pPr>
                            <w:r>
                              <w:rPr>
                                <w:rFonts w:ascii="Trebuchet MS" w:hAnsi="Trebuchet MS"/>
                                <w:color w:val="000000" w:themeColor="text1"/>
                                <w:sz w:val="12"/>
                                <w:szCs w:val="12"/>
                                <w:lang w:val="en-GB"/>
                              </w:rPr>
                              <w:t>Source</w:t>
                            </w:r>
                            <w:r w:rsidRPr="009D6ED7">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Employment Agency of Latvia (SEA)</w:t>
                            </w:r>
                            <w:r w:rsidRPr="009D6ED7">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Revenue Service of Latvia (SRS), CSB, the Ministry of Economics</w:t>
                            </w:r>
                          </w:p>
                          <w:p w14:paraId="362618BC" w14:textId="77777777" w:rsidR="00626263" w:rsidRPr="00644AEB" w:rsidRDefault="00626263" w:rsidP="00EE7EE1">
                            <w:pPr>
                              <w:spacing w:after="0" w:line="276" w:lineRule="auto"/>
                              <w:ind w:left="142"/>
                              <w:rPr>
                                <w:rFonts w:ascii="Trebuchet MS" w:hAnsi="Trebuchet MS"/>
                                <w:sz w:val="16"/>
                                <w:szCs w:val="16"/>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3A65350F" id="Rectangle: Rounded Corners 266" o:spid="_x0000_s1033" style="width:281pt;height:291.2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" fillcolor="#d8d8d8 [2732]" stroked="f" strokeweight="1pt">
                <v:stroke joinstyle="miter"/>
                <v:textbox inset="1mm,1mm,1mm,1mm">
                  <w:txbxContent>
                    <w:p w14:paraId="1051F1D4" w14:textId="3E279E0A" w:rsidR="00626263" w:rsidRPr="00644AEB" w:rsidRDefault="00626263" w:rsidP="00EE7EE1">
                      <w:pPr>
                        <w:spacing w:after="0" w:line="240" w:lineRule="auto"/>
                        <w:jc w:val="center"/>
                        <w:rPr>
                          <w:rFonts w:ascii="Trebuchet MS" w:eastAsia="Times New Roman" w:hAnsi="Trebuchet MS" w:cs="Times New Roman"/>
                          <w:color w:val="003300"/>
                          <w:sz w:val="18"/>
                          <w:szCs w:val="20"/>
                          <w:lang w:val="en-GB"/>
                        </w:rPr>
                      </w:pPr>
                      <w:r>
                        <w:rPr>
                          <w:rFonts w:ascii="Trebuchet MS" w:eastAsia="Times New Roman" w:hAnsi="Trebuchet MS" w:cs="Times New Roman"/>
                          <w:color w:val="003300"/>
                          <w:sz w:val="18"/>
                          <w:szCs w:val="20"/>
                          <w:lang w:val="en-GB"/>
                        </w:rPr>
                        <w:t xml:space="preserve">Registered Unemployment and Average Gross Wage </w:t>
                      </w:r>
                      <w:r w:rsidRPr="00644AEB">
                        <w:rPr>
                          <w:rFonts w:ascii="Trebuchet MS" w:eastAsia="Times New Roman" w:hAnsi="Trebuchet MS" w:cs="Times New Roman"/>
                          <w:color w:val="003300"/>
                          <w:sz w:val="18"/>
                          <w:szCs w:val="20"/>
                          <w:lang w:val="en-GB"/>
                        </w:rPr>
                        <w:t xml:space="preserve">in E&amp;E </w:t>
                      </w:r>
                      <w:r w:rsidRPr="00644AEB">
                        <w:rPr>
                          <w:rFonts w:ascii="Trebuchet MS" w:eastAsia="Times New Roman" w:hAnsi="Trebuchet MS" w:cs="Times New Roman"/>
                          <w:color w:val="003300"/>
                          <w:sz w:val="18"/>
                          <w:szCs w:val="20"/>
                          <w:lang w:val="en-GB"/>
                        </w:rPr>
                        <w:br/>
                      </w:r>
                      <w:r>
                        <w:rPr>
                          <w:rFonts w:ascii="Trebuchet MS" w:eastAsia="Times New Roman" w:hAnsi="Trebuchet MS" w:cs="Times New Roman"/>
                          <w:i/>
                          <w:color w:val="003300"/>
                          <w:sz w:val="16"/>
                          <w:szCs w:val="20"/>
                          <w:lang w:val="en-GB"/>
                        </w:rPr>
                        <w:t>End of July 2018</w:t>
                      </w:r>
                      <w:r w:rsidRPr="00644AEB">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SEA</w:t>
                      </w:r>
                      <w:r w:rsidRPr="00644AEB">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June 2018</w:t>
                      </w:r>
                      <w:r w:rsidRPr="00644AEB">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SRS</w:t>
                      </w:r>
                      <w:r w:rsidRPr="00644AEB">
                        <w:rPr>
                          <w:rFonts w:ascii="Trebuchet MS" w:eastAsia="Times New Roman" w:hAnsi="Trebuchet MS" w:cs="Times New Roman"/>
                          <w:i/>
                          <w:color w:val="003300"/>
                          <w:sz w:val="16"/>
                          <w:szCs w:val="20"/>
                          <w:lang w:val="en-GB"/>
                        </w:rPr>
                        <w:t>)</w:t>
                      </w:r>
                    </w:p>
                    <w:p w14:paraId="32B71ED1" w14:textId="77777777" w:rsidR="00626263" w:rsidRPr="00644AEB" w:rsidRDefault="00626263" w:rsidP="00EE7EE1">
                      <w:pPr>
                        <w:jc w:val="center"/>
                        <w:rPr>
                          <w:rFonts w:ascii="Trebuchet MS" w:hAnsi="Trebuchet MS"/>
                          <w:color w:val="003300"/>
                          <w:sz w:val="20"/>
                          <w:szCs w:val="20"/>
                          <w:lang w:val="en-GB"/>
                        </w:rPr>
                      </w:pPr>
                      <w:r w:rsidRPr="00644AEB">
                        <w:rPr>
                          <w:noProof/>
                          <w:lang w:val="en-GB" w:eastAsia="lv-LV"/>
                        </w:rPr>
                        <w:drawing>
                          <wp:inline distT="0" distB="0" distL="0" distR="0" wp14:anchorId="5488A51F" wp14:editId="3997D02E">
                            <wp:extent cx="3419475" cy="295275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ABC264" w14:textId="77777777" w:rsidR="00626263" w:rsidRPr="009D6ED7" w:rsidRDefault="00626263" w:rsidP="00376972">
                      <w:pPr>
                        <w:spacing w:after="0"/>
                        <w:ind w:left="142" w:right="-98"/>
                        <w:rPr>
                          <w:rFonts w:ascii="Trebuchet MS" w:hAnsi="Trebuchet MS"/>
                          <w:sz w:val="16"/>
                          <w:szCs w:val="16"/>
                          <w:lang w:val="en-GB"/>
                        </w:rPr>
                      </w:pPr>
                      <w:r>
                        <w:rPr>
                          <w:rFonts w:ascii="Trebuchet MS" w:hAnsi="Trebuchet MS"/>
                          <w:color w:val="000000" w:themeColor="text1"/>
                          <w:sz w:val="12"/>
                          <w:szCs w:val="12"/>
                          <w:lang w:val="en-GB"/>
                        </w:rPr>
                        <w:t>Source</w:t>
                      </w:r>
                      <w:r w:rsidRPr="009D6ED7">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Employment Agency of Latvia (SEA)</w:t>
                      </w:r>
                      <w:r w:rsidRPr="009D6ED7">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Revenue Service of Latvia (SRS), CSB, the Ministry of Economics</w:t>
                      </w:r>
                    </w:p>
                    <w:p w14:paraId="362618BC" w14:textId="77777777" w:rsidR="00626263" w:rsidRPr="00644AEB" w:rsidRDefault="00626263" w:rsidP="00EE7EE1">
                      <w:pPr>
                        <w:spacing w:after="0" w:line="276" w:lineRule="auto"/>
                        <w:ind w:left="142"/>
                        <w:rPr>
                          <w:rFonts w:ascii="Trebuchet MS" w:hAnsi="Trebuchet MS"/>
                          <w:sz w:val="16"/>
                          <w:szCs w:val="16"/>
                          <w:lang w:val="en-GB"/>
                        </w:rPr>
                      </w:pPr>
                    </w:p>
                  </w:txbxContent>
                </v:textbox>
                <w10:anchorlock/>
              </v:roundrect>
            </w:pict>
          </mc:Fallback>
        </mc:AlternateContent>
      </w:r>
    </w:p>
    <w:p w14:paraId="48AE3FB9" w14:textId="77777777" w:rsidR="00EE7EE1" w:rsidRPr="000B0587" w:rsidRDefault="00EE7EE1" w:rsidP="00EE7EE1">
      <w:pPr>
        <w:tabs>
          <w:tab w:val="left" w:pos="4820"/>
        </w:tabs>
        <w:spacing w:after="0" w:line="240" w:lineRule="auto"/>
        <w:rPr>
          <w:rFonts w:ascii="Trebuchet MS" w:hAnsi="Trebuchet MS"/>
          <w:szCs w:val="40"/>
          <w:lang w:val="en-GB"/>
        </w:rPr>
      </w:pPr>
    </w:p>
    <w:p w14:paraId="5FCF816F" w14:textId="6450F4D4" w:rsidR="00EE7EE1" w:rsidRPr="000B0587" w:rsidRDefault="00C440B0" w:rsidP="00EE7EE1">
      <w:pPr>
        <w:tabs>
          <w:tab w:val="left" w:pos="4820"/>
        </w:tabs>
        <w:spacing w:after="0" w:line="240" w:lineRule="auto"/>
        <w:rPr>
          <w:rFonts w:ascii="Trebuchet MS" w:hAnsi="Trebuchet MS"/>
          <w:szCs w:val="40"/>
          <w:lang w:val="en-GB"/>
        </w:rPr>
      </w:pPr>
      <w:r w:rsidRPr="000B0587">
        <w:rPr>
          <w:rFonts w:ascii="Trebuchet MS" w:hAnsi="Trebuchet MS"/>
          <w:szCs w:val="40"/>
          <w:lang w:val="en-GB"/>
        </w:rPr>
        <w:tab/>
      </w:r>
      <w:r w:rsidRPr="000B0587">
        <w:rPr>
          <w:rFonts w:ascii="Trebuchet MS" w:hAnsi="Trebuchet MS"/>
          <w:noProof/>
          <w:lang w:val="en-GB" w:eastAsia="lv-LV"/>
        </w:rPr>
        <mc:AlternateContent>
          <mc:Choice Requires="wps">
            <w:drawing>
              <wp:inline distT="0" distB="0" distL="0" distR="0" wp14:anchorId="497FDEF4" wp14:editId="2D683724">
                <wp:extent cx="3599815" cy="2152650"/>
                <wp:effectExtent l="0" t="0" r="635" b="0"/>
                <wp:docPr id="275" name="Rectangle: Rounded Corners 275"/>
                <wp:cNvGraphicFramePr/>
                <a:graphic xmlns:a="http://schemas.openxmlformats.org/drawingml/2006/main">
                  <a:graphicData uri="http://schemas.microsoft.com/office/word/2010/wordprocessingShape">
                    <wps:wsp>
                      <wps:cNvSpPr/>
                      <wps:spPr>
                        <a:xfrm>
                          <a:off x="0" y="0"/>
                          <a:ext cx="3599815" cy="2152650"/>
                        </a:xfrm>
                        <a:prstGeom prst="roundRect">
                          <a:avLst>
                            <a:gd name="adj" fmla="val 4238"/>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6AB99" w14:textId="65816FE9" w:rsidR="00626263" w:rsidRPr="00530058" w:rsidRDefault="00626263" w:rsidP="00517630">
                            <w:pPr>
                              <w:pBdr>
                                <w:left w:val="single" w:sz="12" w:space="4" w:color="538135" w:themeColor="accent6" w:themeShade="BF"/>
                              </w:pBdr>
                              <w:spacing w:after="0" w:line="276" w:lineRule="auto"/>
                              <w:ind w:left="284" w:right="96"/>
                              <w:rPr>
                                <w:rFonts w:ascii="Trebuchet MS" w:eastAsia="Times New Roman" w:hAnsi="Trebuchet MS" w:cs="Times New Roman"/>
                                <w:color w:val="4C4C4C"/>
                                <w:sz w:val="20"/>
                                <w:szCs w:val="16"/>
                                <w:lang w:val="en-GB"/>
                              </w:rPr>
                            </w:pPr>
                            <w:r>
                              <w:rPr>
                                <w:rFonts w:ascii="Trebuchet MS" w:eastAsia="Times New Roman" w:hAnsi="Trebuchet MS" w:cs="Times New Roman"/>
                                <w:b/>
                                <w:color w:val="4C4C4C"/>
                                <w:sz w:val="20"/>
                                <w:szCs w:val="16"/>
                                <w:lang w:val="en-GB"/>
                              </w:rPr>
                              <w:t>At</w:t>
                            </w:r>
                            <w:r w:rsidRPr="00530058">
                              <w:rPr>
                                <w:rFonts w:ascii="Trebuchet MS" w:eastAsia="Times New Roman" w:hAnsi="Trebuchet MS" w:cs="Times New Roman"/>
                                <w:b/>
                                <w:color w:val="4C4C4C"/>
                                <w:sz w:val="20"/>
                                <w:szCs w:val="16"/>
                                <w:lang w:val="en-GB"/>
                              </w:rPr>
                              <w:t xml:space="preserve"> the end of July 2018,</w:t>
                            </w:r>
                            <w:r>
                              <w:rPr>
                                <w:rFonts w:ascii="Trebuchet MS" w:eastAsia="Times New Roman" w:hAnsi="Trebuchet MS" w:cs="Times New Roman"/>
                                <w:b/>
                                <w:color w:val="4C4C4C"/>
                                <w:sz w:val="20"/>
                                <w:szCs w:val="16"/>
                                <w:lang w:val="en-GB"/>
                              </w:rPr>
                              <w:t xml:space="preserve"> 134 vacancies and 239 job seekers in E&amp;E occupations in the State Employment Agency (SEA) were registered.</w:t>
                            </w:r>
                          </w:p>
                          <w:p w14:paraId="2A11D770" w14:textId="68D273ED" w:rsidR="00626263" w:rsidRPr="00530058" w:rsidRDefault="00626263" w:rsidP="00517630">
                            <w:pPr>
                              <w:spacing w:before="120" w:after="120" w:line="276" w:lineRule="auto"/>
                              <w:ind w:right="96"/>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The largest number of vacancies was registered among the e</w:t>
                            </w:r>
                            <w:r w:rsidRPr="00C7543F">
                              <w:rPr>
                                <w:rFonts w:ascii="Trebuchet MS" w:eastAsia="Times New Roman" w:hAnsi="Trebuchet MS" w:cs="Times New Roman"/>
                                <w:color w:val="4C4C4C"/>
                                <w:sz w:val="16"/>
                                <w:szCs w:val="16"/>
                                <w:lang w:val="en-GB"/>
                              </w:rPr>
                              <w:t>lectrical and electronic equipment assemblers</w:t>
                            </w:r>
                            <w:r>
                              <w:rPr>
                                <w:rFonts w:ascii="Trebuchet MS" w:eastAsia="Times New Roman" w:hAnsi="Trebuchet MS" w:cs="Times New Roman"/>
                                <w:color w:val="4C4C4C"/>
                                <w:sz w:val="16"/>
                                <w:szCs w:val="16"/>
                                <w:lang w:val="en-GB"/>
                              </w:rPr>
                              <w:t>, which almost by three times exceeds the number of registered job seekers with previous experience within the field. The second largest number of vacancies, however, was registered among the electronics engineering technicians.</w:t>
                            </w:r>
                          </w:p>
                          <w:p w14:paraId="0982A8C6" w14:textId="7821235A" w:rsidR="00626263" w:rsidRPr="00530058" w:rsidRDefault="00626263" w:rsidP="00517630">
                            <w:pPr>
                              <w:spacing w:after="120" w:line="276" w:lineRule="auto"/>
                              <w:ind w:right="94"/>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Although the number of job seekers exceeds the number of vacancies in E&amp;E occupations, the decline of the job vacancy rate is hampered by regional labour market imbalances. Almost 80% of job vacancies are located in Riga region; however, a large part of job seekers lives outside Riga agglomeration.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497FDEF4" id="Rectangle: Rounded Corners 275" o:spid="_x0000_s1034" style="width:283.45pt;height:169.5pt;visibility:visible;mso-wrap-style:square;mso-left-percent:-10001;mso-top-percent:-10001;mso-position-horizontal:absolute;mso-position-horizontal-relative:char;mso-position-vertical:absolute;mso-position-vertical-relative:line;mso-left-percent:-10001;mso-top-percent:-10001;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" fillcolor="#c5e0b3 [1305]" stroked="f" strokeweight="1pt">
                <v:stroke joinstyle="miter"/>
                <v:textbox inset="1mm,1mm,1mm,1mm">
                  <w:txbxContent>
                    <w:p w14:paraId="19A6AB99" w14:textId="65816FE9" w:rsidR="00626263" w:rsidRPr="00530058" w:rsidRDefault="00626263" w:rsidP="00517630">
                      <w:pPr>
                        <w:pBdr>
                          <w:left w:val="single" w:sz="12" w:space="4" w:color="538135" w:themeColor="accent6" w:themeShade="BF"/>
                        </w:pBdr>
                        <w:spacing w:after="0" w:line="276" w:lineRule="auto"/>
                        <w:ind w:left="284" w:right="96"/>
                        <w:rPr>
                          <w:rFonts w:ascii="Trebuchet MS" w:eastAsia="Times New Roman" w:hAnsi="Trebuchet MS" w:cs="Times New Roman"/>
                          <w:color w:val="4C4C4C"/>
                          <w:sz w:val="20"/>
                          <w:szCs w:val="16"/>
                          <w:lang w:val="en-GB"/>
                        </w:rPr>
                      </w:pPr>
                      <w:r>
                        <w:rPr>
                          <w:rFonts w:ascii="Trebuchet MS" w:eastAsia="Times New Roman" w:hAnsi="Trebuchet MS" w:cs="Times New Roman"/>
                          <w:b/>
                          <w:color w:val="4C4C4C"/>
                          <w:sz w:val="20"/>
                          <w:szCs w:val="16"/>
                          <w:lang w:val="en-GB"/>
                        </w:rPr>
                        <w:t>At</w:t>
                      </w:r>
                      <w:r w:rsidRPr="00530058">
                        <w:rPr>
                          <w:rFonts w:ascii="Trebuchet MS" w:eastAsia="Times New Roman" w:hAnsi="Trebuchet MS" w:cs="Times New Roman"/>
                          <w:b/>
                          <w:color w:val="4C4C4C"/>
                          <w:sz w:val="20"/>
                          <w:szCs w:val="16"/>
                          <w:lang w:val="en-GB"/>
                        </w:rPr>
                        <w:t xml:space="preserve"> the end of July 2018,</w:t>
                      </w:r>
                      <w:r>
                        <w:rPr>
                          <w:rFonts w:ascii="Trebuchet MS" w:eastAsia="Times New Roman" w:hAnsi="Trebuchet MS" w:cs="Times New Roman"/>
                          <w:b/>
                          <w:color w:val="4C4C4C"/>
                          <w:sz w:val="20"/>
                          <w:szCs w:val="16"/>
                          <w:lang w:val="en-GB"/>
                        </w:rPr>
                        <w:t xml:space="preserve"> 134 vacancies and 239 job seekers in E&amp;E occupations in the State Employment Agency (SEA) were registered.</w:t>
                      </w:r>
                    </w:p>
                    <w:p w14:paraId="2A11D770" w14:textId="68D273ED" w:rsidR="00626263" w:rsidRPr="00530058" w:rsidRDefault="00626263" w:rsidP="00517630">
                      <w:pPr>
                        <w:spacing w:before="120" w:after="120" w:line="276" w:lineRule="auto"/>
                        <w:ind w:right="96"/>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The largest number of vacancies was registered among the e</w:t>
                      </w:r>
                      <w:r w:rsidRPr="00C7543F">
                        <w:rPr>
                          <w:rFonts w:ascii="Trebuchet MS" w:eastAsia="Times New Roman" w:hAnsi="Trebuchet MS" w:cs="Times New Roman"/>
                          <w:color w:val="4C4C4C"/>
                          <w:sz w:val="16"/>
                          <w:szCs w:val="16"/>
                          <w:lang w:val="en-GB"/>
                        </w:rPr>
                        <w:t>lectrical and electronic equipment assemblers</w:t>
                      </w:r>
                      <w:r>
                        <w:rPr>
                          <w:rFonts w:ascii="Trebuchet MS" w:eastAsia="Times New Roman" w:hAnsi="Trebuchet MS" w:cs="Times New Roman"/>
                          <w:color w:val="4C4C4C"/>
                          <w:sz w:val="16"/>
                          <w:szCs w:val="16"/>
                          <w:lang w:val="en-GB"/>
                        </w:rPr>
                        <w:t>, which almost by three times exceeds the number of registered job seekers with previous experience within the field. The second largest number of vacancies, however, was registered among the electronics engineering technicians.</w:t>
                      </w:r>
                    </w:p>
                    <w:p w14:paraId="0982A8C6" w14:textId="7821235A" w:rsidR="00626263" w:rsidRPr="00530058" w:rsidRDefault="00626263" w:rsidP="00517630">
                      <w:pPr>
                        <w:spacing w:after="120" w:line="276" w:lineRule="auto"/>
                        <w:ind w:right="94"/>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Although the number of job seekers exceeds the number of vacancies in E&amp;E occupations, the decline of the job vacancy rate is hampered by regional labour market imbalances. Almost 80% of job vacancies are located in Riga region; however, a large part of job seekers lives outside Riga agglomeration.</w:t>
                      </w:r>
                    </w:p>
                  </w:txbxContent>
                </v:textbox>
                <w10:anchorlock/>
              </v:roundrect>
            </w:pict>
          </mc:Fallback>
        </mc:AlternateContent>
      </w:r>
    </w:p>
    <w:p w14:paraId="36A56860" w14:textId="13D48E47" w:rsidR="00C440B0" w:rsidRPr="000B0587" w:rsidRDefault="00C440B0" w:rsidP="00EE7EE1">
      <w:pPr>
        <w:tabs>
          <w:tab w:val="left" w:pos="4820"/>
        </w:tabs>
        <w:spacing w:after="0" w:line="240" w:lineRule="auto"/>
        <w:rPr>
          <w:rFonts w:ascii="Trebuchet MS" w:hAnsi="Trebuchet MS"/>
          <w:szCs w:val="40"/>
          <w:lang w:val="en-GB"/>
        </w:rPr>
      </w:pPr>
    </w:p>
    <w:p w14:paraId="02A1F7AE" w14:textId="10CD44F5" w:rsidR="00C440B0" w:rsidRPr="000B0587" w:rsidRDefault="00B372CF" w:rsidP="007F5F25">
      <w:pPr>
        <w:tabs>
          <w:tab w:val="left" w:pos="5387"/>
        </w:tabs>
        <w:spacing w:after="0" w:line="240" w:lineRule="auto"/>
        <w:rPr>
          <w:rFonts w:ascii="Trebuchet MS" w:hAnsi="Trebuchet MS"/>
          <w:szCs w:val="40"/>
          <w:lang w:val="en-GB"/>
        </w:rPr>
      </w:pPr>
      <w:r w:rsidRPr="000B0587">
        <w:rPr>
          <w:rFonts w:ascii="Trebuchet MS" w:hAnsi="Trebuchet MS"/>
          <w:noProof/>
          <w:lang w:val="en-GB" w:eastAsia="lv-LV"/>
        </w:rPr>
        <w:lastRenderedPageBreak/>
        <mc:AlternateContent>
          <mc:Choice Requires="wps">
            <w:drawing>
              <wp:anchor distT="0" distB="0" distL="114300" distR="114300" simplePos="0" relativeHeight="251724800" behindDoc="0" locked="0" layoutInCell="1" allowOverlap="1" wp14:anchorId="0E092828" wp14:editId="2DDB199C">
                <wp:simplePos x="0" y="0"/>
                <wp:positionH relativeFrom="margin">
                  <wp:align>left</wp:align>
                </wp:positionH>
                <wp:positionV relativeFrom="paragraph">
                  <wp:posOffset>53776</wp:posOffset>
                </wp:positionV>
                <wp:extent cx="3181350" cy="1498600"/>
                <wp:effectExtent l="0" t="0" r="0" b="6350"/>
                <wp:wrapNone/>
                <wp:docPr id="279" name="Rectangle: Rounded Corners 279"/>
                <wp:cNvGraphicFramePr/>
                <a:graphic xmlns:a="http://schemas.openxmlformats.org/drawingml/2006/main">
                  <a:graphicData uri="http://schemas.microsoft.com/office/word/2010/wordprocessingShape">
                    <wps:wsp>
                      <wps:cNvSpPr/>
                      <wps:spPr>
                        <a:xfrm>
                          <a:off x="0" y="0"/>
                          <a:ext cx="3181350" cy="1498600"/>
                        </a:xfrm>
                        <a:prstGeom prst="roundRect">
                          <a:avLst>
                            <a:gd name="adj" fmla="val 6672"/>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07329" w14:textId="18DC7299" w:rsidR="00626263" w:rsidRPr="004D7242" w:rsidRDefault="00626263" w:rsidP="00517630">
                            <w:pPr>
                              <w:spacing w:after="120" w:line="276" w:lineRule="auto"/>
                              <w:ind w:right="70"/>
                              <w:jc w:val="both"/>
                              <w:rPr>
                                <w:rFonts w:ascii="Trebuchet MS" w:eastAsia="Times New Roman" w:hAnsi="Trebuchet MS" w:cs="Times New Roman"/>
                                <w:color w:val="4C4C4C"/>
                                <w:sz w:val="16"/>
                                <w:szCs w:val="16"/>
                                <w:lang w:val="en-GB"/>
                              </w:rPr>
                            </w:pPr>
                            <w:r w:rsidRPr="004D7242">
                              <w:rPr>
                                <w:rFonts w:ascii="Trebuchet MS" w:eastAsia="Times New Roman" w:hAnsi="Trebuchet MS" w:cs="Times New Roman"/>
                                <w:color w:val="4C4C4C"/>
                                <w:sz w:val="16"/>
                                <w:szCs w:val="16"/>
                                <w:lang w:val="en-GB"/>
                              </w:rPr>
                              <w:t>Overall</w:t>
                            </w:r>
                            <w:r>
                              <w:rPr>
                                <w:rFonts w:ascii="Trebuchet MS" w:eastAsia="Times New Roman" w:hAnsi="Trebuchet MS" w:cs="Times New Roman"/>
                                <w:color w:val="4C4C4C"/>
                                <w:sz w:val="16"/>
                                <w:szCs w:val="16"/>
                                <w:lang w:val="en-GB"/>
                              </w:rPr>
                              <w:t>, E&amp;E occupations are not exposed to the risk of labour shortages due to high replacement demand for labour.</w:t>
                            </w:r>
                          </w:p>
                          <w:p w14:paraId="227E9F13" w14:textId="317066AD" w:rsidR="00626263" w:rsidRPr="004D7242" w:rsidRDefault="00626263" w:rsidP="00517630">
                            <w:pPr>
                              <w:pBdr>
                                <w:left w:val="single" w:sz="12" w:space="4" w:color="538135" w:themeColor="accent6" w:themeShade="BF"/>
                              </w:pBdr>
                              <w:spacing w:after="0" w:line="276" w:lineRule="auto"/>
                              <w:ind w:left="284" w:right="68"/>
                              <w:rPr>
                                <w:rFonts w:ascii="Trebuchet MS" w:eastAsia="Times New Roman" w:hAnsi="Trebuchet MS" w:cs="Times New Roman"/>
                                <w:color w:val="4C4C4C"/>
                                <w:sz w:val="20"/>
                                <w:szCs w:val="16"/>
                                <w:lang w:val="en-GB"/>
                              </w:rPr>
                            </w:pPr>
                            <w:r>
                              <w:rPr>
                                <w:rFonts w:ascii="Trebuchet MS" w:eastAsia="Times New Roman" w:hAnsi="Trebuchet MS" w:cs="Times New Roman"/>
                                <w:b/>
                                <w:color w:val="4C4C4C"/>
                                <w:sz w:val="20"/>
                                <w:szCs w:val="16"/>
                                <w:lang w:val="en-GB"/>
                              </w:rPr>
                              <w:t>Approximately 57% of employees in E&amp;E occupations are under 44 years of age</w:t>
                            </w:r>
                            <w:r>
                              <w:rPr>
                                <w:rFonts w:ascii="Trebuchet MS" w:eastAsia="Times New Roman" w:hAnsi="Trebuchet MS" w:cs="Times New Roman"/>
                                <w:color w:val="4C4C4C"/>
                                <w:sz w:val="20"/>
                                <w:szCs w:val="16"/>
                                <w:lang w:val="en-GB"/>
                              </w:rPr>
                              <w:t>;</w:t>
                            </w:r>
                            <w:r w:rsidRPr="004D7242">
                              <w:rPr>
                                <w:rFonts w:ascii="Trebuchet MS" w:eastAsia="Times New Roman" w:hAnsi="Trebuchet MS" w:cs="Times New Roman"/>
                                <w:color w:val="4C4C4C"/>
                                <w:sz w:val="20"/>
                                <w:szCs w:val="16"/>
                                <w:lang w:val="en-GB"/>
                              </w:rPr>
                              <w:t xml:space="preserve"> </w:t>
                            </w:r>
                          </w:p>
                          <w:p w14:paraId="6EA951B3" w14:textId="411283B4" w:rsidR="00626263" w:rsidRPr="004D7242" w:rsidRDefault="00626263" w:rsidP="00517630">
                            <w:pPr>
                              <w:spacing w:before="120" w:after="120" w:line="276" w:lineRule="auto"/>
                              <w:ind w:right="68"/>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thus, no signs of ageing of the workforce have been observed</w:t>
                            </w:r>
                            <w:r w:rsidRPr="004D7242">
                              <w:rPr>
                                <w:rFonts w:ascii="Trebuchet MS" w:eastAsia="Times New Roman" w:hAnsi="Trebuchet MS" w:cs="Times New Roman"/>
                                <w:color w:val="4C4C4C"/>
                                <w:sz w:val="16"/>
                                <w:szCs w:val="16"/>
                                <w:lang w:val="en-GB"/>
                              </w:rPr>
                              <w:t>.</w:t>
                            </w:r>
                          </w:p>
                          <w:p w14:paraId="70B029E6" w14:textId="553B2F1B" w:rsidR="00626263" w:rsidRPr="004D7242" w:rsidRDefault="00626263" w:rsidP="00517630">
                            <w:pPr>
                              <w:spacing w:after="120" w:line="276" w:lineRule="auto"/>
                              <w:ind w:right="70"/>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The highest average age of the employed is observed in senior specialist E&amp;E occupations, where approximately 53% of employees are over the age of 44.</w:t>
                            </w:r>
                          </w:p>
                          <w:p w14:paraId="31444FB8" w14:textId="77777777" w:rsidR="00626263" w:rsidRPr="004D7242" w:rsidRDefault="00626263">
                            <w:pPr>
                              <w:rPr>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E092828" id="Rectangle: Rounded Corners 279" o:spid="_x0000_s1035" style="position:absolute;margin-left:0;margin-top:4.25pt;width:250.5pt;height:118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43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" fillcolor="#c5e0b3 [1305]" stroked="f" strokeweight="1pt">
                <v:stroke joinstyle="miter"/>
                <v:textbox inset="1mm,1mm,1mm,1mm">
                  <w:txbxContent>
                    <w:p w14:paraId="0BF07329" w14:textId="18DC7299" w:rsidR="00626263" w:rsidRPr="004D7242" w:rsidRDefault="00626263" w:rsidP="00517630">
                      <w:pPr>
                        <w:spacing w:after="120" w:line="276" w:lineRule="auto"/>
                        <w:ind w:right="70"/>
                        <w:jc w:val="both"/>
                        <w:rPr>
                          <w:rFonts w:ascii="Trebuchet MS" w:eastAsia="Times New Roman" w:hAnsi="Trebuchet MS" w:cs="Times New Roman"/>
                          <w:color w:val="4C4C4C"/>
                          <w:sz w:val="16"/>
                          <w:szCs w:val="16"/>
                          <w:lang w:val="en-GB"/>
                        </w:rPr>
                      </w:pPr>
                      <w:r w:rsidRPr="004D7242">
                        <w:rPr>
                          <w:rFonts w:ascii="Trebuchet MS" w:eastAsia="Times New Roman" w:hAnsi="Trebuchet MS" w:cs="Times New Roman"/>
                          <w:color w:val="4C4C4C"/>
                          <w:sz w:val="16"/>
                          <w:szCs w:val="16"/>
                          <w:lang w:val="en-GB"/>
                        </w:rPr>
                        <w:t>Overall</w:t>
                      </w:r>
                      <w:r>
                        <w:rPr>
                          <w:rFonts w:ascii="Trebuchet MS" w:eastAsia="Times New Roman" w:hAnsi="Trebuchet MS" w:cs="Times New Roman"/>
                          <w:color w:val="4C4C4C"/>
                          <w:sz w:val="16"/>
                          <w:szCs w:val="16"/>
                          <w:lang w:val="en-GB"/>
                        </w:rPr>
                        <w:t>, E&amp;E occupations are not exposed to the risk of labour shortages due to high replacement demand for labour.</w:t>
                      </w:r>
                    </w:p>
                    <w:p w14:paraId="227E9F13" w14:textId="317066AD" w:rsidR="00626263" w:rsidRPr="004D7242" w:rsidRDefault="00626263" w:rsidP="00517630">
                      <w:pPr>
                        <w:pBdr>
                          <w:left w:val="single" w:sz="12" w:space="4" w:color="538135" w:themeColor="accent6" w:themeShade="BF"/>
                        </w:pBdr>
                        <w:spacing w:after="0" w:line="276" w:lineRule="auto"/>
                        <w:ind w:left="284" w:right="68"/>
                        <w:rPr>
                          <w:rFonts w:ascii="Trebuchet MS" w:eastAsia="Times New Roman" w:hAnsi="Trebuchet MS" w:cs="Times New Roman"/>
                          <w:color w:val="4C4C4C"/>
                          <w:sz w:val="20"/>
                          <w:szCs w:val="16"/>
                          <w:lang w:val="en-GB"/>
                        </w:rPr>
                      </w:pPr>
                      <w:r>
                        <w:rPr>
                          <w:rFonts w:ascii="Trebuchet MS" w:eastAsia="Times New Roman" w:hAnsi="Trebuchet MS" w:cs="Times New Roman"/>
                          <w:b/>
                          <w:color w:val="4C4C4C"/>
                          <w:sz w:val="20"/>
                          <w:szCs w:val="16"/>
                          <w:lang w:val="en-GB"/>
                        </w:rPr>
                        <w:t>Approximately 57% of employees in E&amp;E occupations are under 44 years of age</w:t>
                      </w:r>
                      <w:r>
                        <w:rPr>
                          <w:rFonts w:ascii="Trebuchet MS" w:eastAsia="Times New Roman" w:hAnsi="Trebuchet MS" w:cs="Times New Roman"/>
                          <w:color w:val="4C4C4C"/>
                          <w:sz w:val="20"/>
                          <w:szCs w:val="16"/>
                          <w:lang w:val="en-GB"/>
                        </w:rPr>
                        <w:t>;</w:t>
                      </w:r>
                      <w:r w:rsidRPr="004D7242">
                        <w:rPr>
                          <w:rFonts w:ascii="Trebuchet MS" w:eastAsia="Times New Roman" w:hAnsi="Trebuchet MS" w:cs="Times New Roman"/>
                          <w:color w:val="4C4C4C"/>
                          <w:sz w:val="20"/>
                          <w:szCs w:val="16"/>
                          <w:lang w:val="en-GB"/>
                        </w:rPr>
                        <w:t xml:space="preserve"> </w:t>
                      </w:r>
                    </w:p>
                    <w:p w14:paraId="6EA951B3" w14:textId="411283B4" w:rsidR="00626263" w:rsidRPr="004D7242" w:rsidRDefault="00626263" w:rsidP="00517630">
                      <w:pPr>
                        <w:spacing w:before="120" w:after="120" w:line="276" w:lineRule="auto"/>
                        <w:ind w:right="68"/>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thus, no signs of ageing of the workforce have been observed</w:t>
                      </w:r>
                      <w:r w:rsidRPr="004D7242">
                        <w:rPr>
                          <w:rFonts w:ascii="Trebuchet MS" w:eastAsia="Times New Roman" w:hAnsi="Trebuchet MS" w:cs="Times New Roman"/>
                          <w:color w:val="4C4C4C"/>
                          <w:sz w:val="16"/>
                          <w:szCs w:val="16"/>
                          <w:lang w:val="en-GB"/>
                        </w:rPr>
                        <w:t>.</w:t>
                      </w:r>
                    </w:p>
                    <w:p w14:paraId="70B029E6" w14:textId="553B2F1B" w:rsidR="00626263" w:rsidRPr="004D7242" w:rsidRDefault="00626263" w:rsidP="00517630">
                      <w:pPr>
                        <w:spacing w:after="120" w:line="276" w:lineRule="auto"/>
                        <w:ind w:right="70"/>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The highest average age of the employed is observed in senior specialist E&amp;E occupations, where approximately 53% of employees are over the age of 44.</w:t>
                      </w:r>
                    </w:p>
                    <w:p w14:paraId="31444FB8" w14:textId="77777777" w:rsidR="00626263" w:rsidRPr="004D7242" w:rsidRDefault="00626263">
                      <w:pPr>
                        <w:rPr>
                          <w:lang w:val="en-GB"/>
                        </w:rPr>
                      </w:pPr>
                    </w:p>
                  </w:txbxContent>
                </v:textbox>
                <w10:wrap anchorx="margin"/>
              </v:roundrect>
            </w:pict>
          </mc:Fallback>
        </mc:AlternateContent>
      </w:r>
      <w:r w:rsidR="007F5F25" w:rsidRPr="000B0587">
        <w:rPr>
          <w:rFonts w:ascii="Trebuchet MS" w:hAnsi="Trebuchet MS"/>
          <w:noProof/>
          <w:lang w:val="en-GB" w:eastAsia="lv-LV"/>
        </w:rPr>
        <mc:AlternateContent>
          <mc:Choice Requires="wps">
            <w:drawing>
              <wp:inline distT="0" distB="0" distL="0" distR="0" wp14:anchorId="559200B1" wp14:editId="1D73D10C">
                <wp:extent cx="3193577" cy="2047164"/>
                <wp:effectExtent l="0" t="0" r="6985" b="0"/>
                <wp:docPr id="280" name="Rectangle: Rounded Corners 280"/>
                <wp:cNvGraphicFramePr/>
                <a:graphic xmlns:a="http://schemas.openxmlformats.org/drawingml/2006/main">
                  <a:graphicData uri="http://schemas.microsoft.com/office/word/2010/wordprocessingShape">
                    <wps:wsp>
                      <wps:cNvSpPr/>
                      <wps:spPr>
                        <a:xfrm>
                          <a:off x="0" y="0"/>
                          <a:ext cx="3193577" cy="2047164"/>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18218" w14:textId="1F84FF22" w:rsidR="00626263" w:rsidRPr="00372CD9" w:rsidRDefault="00626263" w:rsidP="007F5F25">
                            <w:pPr>
                              <w:spacing w:after="0" w:line="240" w:lineRule="auto"/>
                              <w:jc w:val="center"/>
                              <w:rPr>
                                <w:rFonts w:ascii="Trebuchet MS" w:eastAsia="Times New Roman" w:hAnsi="Trebuchet MS" w:cs="Times New Roman"/>
                                <w:color w:val="000000" w:themeColor="text1"/>
                                <w:sz w:val="18"/>
                                <w:szCs w:val="20"/>
                                <w:lang w:val="en-GB"/>
                              </w:rPr>
                            </w:pPr>
                            <w:r w:rsidRPr="00372CD9">
                              <w:rPr>
                                <w:rFonts w:ascii="Trebuchet MS" w:eastAsia="Times New Roman" w:hAnsi="Trebuchet MS" w:cs="Times New Roman"/>
                                <w:color w:val="000000" w:themeColor="text1"/>
                                <w:sz w:val="18"/>
                                <w:szCs w:val="20"/>
                                <w:lang w:val="en-GB"/>
                              </w:rPr>
                              <w:t xml:space="preserve">Age </w:t>
                            </w:r>
                            <w:r>
                              <w:rPr>
                                <w:rFonts w:ascii="Trebuchet MS" w:eastAsia="Times New Roman" w:hAnsi="Trebuchet MS" w:cs="Times New Roman"/>
                                <w:color w:val="000000" w:themeColor="text1"/>
                                <w:sz w:val="18"/>
                                <w:szCs w:val="20"/>
                                <w:lang w:val="en-GB"/>
                              </w:rPr>
                              <w:t>S</w:t>
                            </w:r>
                            <w:r w:rsidRPr="00372CD9">
                              <w:rPr>
                                <w:rFonts w:ascii="Trebuchet MS" w:eastAsia="Times New Roman" w:hAnsi="Trebuchet MS" w:cs="Times New Roman"/>
                                <w:color w:val="000000" w:themeColor="text1"/>
                                <w:sz w:val="18"/>
                                <w:szCs w:val="20"/>
                                <w:lang w:val="en-GB"/>
                              </w:rPr>
                              <w:t xml:space="preserve">tructure of </w:t>
                            </w:r>
                            <w:r>
                              <w:rPr>
                                <w:rFonts w:ascii="Trebuchet MS" w:eastAsia="Times New Roman" w:hAnsi="Trebuchet MS" w:cs="Times New Roman"/>
                                <w:color w:val="000000" w:themeColor="text1"/>
                                <w:sz w:val="18"/>
                                <w:szCs w:val="20"/>
                                <w:lang w:val="en-GB"/>
                              </w:rPr>
                              <w:t>E</w:t>
                            </w:r>
                            <w:r w:rsidRPr="00372CD9">
                              <w:rPr>
                                <w:rFonts w:ascii="Trebuchet MS" w:eastAsia="Times New Roman" w:hAnsi="Trebuchet MS" w:cs="Times New Roman"/>
                                <w:color w:val="000000" w:themeColor="text1"/>
                                <w:sz w:val="18"/>
                                <w:szCs w:val="20"/>
                                <w:lang w:val="en-GB"/>
                              </w:rPr>
                              <w:t>mployees in E&amp;E</w:t>
                            </w:r>
                            <w:r w:rsidRPr="00372CD9">
                              <w:rPr>
                                <w:rFonts w:ascii="Trebuchet MS" w:eastAsia="Times New Roman" w:hAnsi="Trebuchet MS" w:cs="Times New Roman"/>
                                <w:color w:val="000000" w:themeColor="text1"/>
                                <w:sz w:val="18"/>
                                <w:szCs w:val="20"/>
                                <w:lang w:val="en-GB"/>
                              </w:rPr>
                              <w:br/>
                            </w:r>
                            <w:r w:rsidRPr="00372CD9">
                              <w:rPr>
                                <w:rFonts w:ascii="Trebuchet MS" w:eastAsia="Times New Roman" w:hAnsi="Trebuchet MS" w:cs="Times New Roman"/>
                                <w:i/>
                                <w:color w:val="000000" w:themeColor="text1"/>
                                <w:sz w:val="16"/>
                                <w:szCs w:val="20"/>
                                <w:lang w:val="en-GB"/>
                              </w:rPr>
                              <w:t>2017</w:t>
                            </w:r>
                          </w:p>
                          <w:p w14:paraId="714881FF" w14:textId="4EB37C30" w:rsidR="00626263" w:rsidRDefault="00626263" w:rsidP="007F5F25">
                            <w:pPr>
                              <w:spacing w:after="0" w:line="240" w:lineRule="auto"/>
                              <w:jc w:val="center"/>
                              <w:rPr>
                                <w:rFonts w:ascii="Trebuchet MS" w:hAnsi="Trebuchet MS"/>
                                <w:color w:val="000000" w:themeColor="text1"/>
                                <w:sz w:val="20"/>
                                <w:szCs w:val="20"/>
                                <w:lang w:val="en-GB"/>
                              </w:rPr>
                            </w:pPr>
                            <w:r w:rsidRPr="00372CD9">
                              <w:rPr>
                                <w:noProof/>
                                <w:lang w:val="en-GB" w:eastAsia="lv-LV"/>
                              </w:rPr>
                              <w:drawing>
                                <wp:inline distT="0" distB="0" distL="0" distR="0" wp14:anchorId="662F5DCE" wp14:editId="422E8B6A">
                                  <wp:extent cx="3096000" cy="15120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F81F44" w14:textId="77777777" w:rsidR="00626263" w:rsidRPr="005C42A9" w:rsidRDefault="00626263" w:rsidP="00B372CF">
                            <w:pPr>
                              <w:spacing w:before="120" w:after="0" w:line="240" w:lineRule="auto"/>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5C42A9">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CSB, calculations by the Ministry of Economics</w:t>
                            </w:r>
                          </w:p>
                          <w:p w14:paraId="56B0213E" w14:textId="77777777" w:rsidR="00626263" w:rsidRPr="00372CD9" w:rsidRDefault="00626263" w:rsidP="00B372CF">
                            <w:pPr>
                              <w:spacing w:after="0" w:line="240" w:lineRule="auto"/>
                              <w:rPr>
                                <w:rFonts w:ascii="Trebuchet MS" w:hAnsi="Trebuchet MS"/>
                                <w:color w:val="000000" w:themeColor="text1"/>
                                <w:sz w:val="20"/>
                                <w:szCs w:val="20"/>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559200B1" id="Rectangle: Rounded Corners 280" o:spid="_x0000_s1036" style="width:251.45pt;height:161.2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" fillcolor="#d8d8d8 [2732]" stroked="f" strokeweight="1pt">
                <v:stroke joinstyle="miter"/>
                <v:textbox inset="1mm,1mm,1mm,1mm">
                  <w:txbxContent>
                    <w:p w14:paraId="07E18218" w14:textId="1F84FF22" w:rsidR="00626263" w:rsidRPr="00372CD9" w:rsidRDefault="00626263" w:rsidP="007F5F25">
                      <w:pPr>
                        <w:spacing w:after="0" w:line="240" w:lineRule="auto"/>
                        <w:jc w:val="center"/>
                        <w:rPr>
                          <w:rFonts w:ascii="Trebuchet MS" w:eastAsia="Times New Roman" w:hAnsi="Trebuchet MS" w:cs="Times New Roman"/>
                          <w:color w:val="000000" w:themeColor="text1"/>
                          <w:sz w:val="18"/>
                          <w:szCs w:val="20"/>
                          <w:lang w:val="en-GB"/>
                        </w:rPr>
                      </w:pPr>
                      <w:r w:rsidRPr="00372CD9">
                        <w:rPr>
                          <w:rFonts w:ascii="Trebuchet MS" w:eastAsia="Times New Roman" w:hAnsi="Trebuchet MS" w:cs="Times New Roman"/>
                          <w:color w:val="000000" w:themeColor="text1"/>
                          <w:sz w:val="18"/>
                          <w:szCs w:val="20"/>
                          <w:lang w:val="en-GB"/>
                        </w:rPr>
                        <w:t xml:space="preserve">Age </w:t>
                      </w:r>
                      <w:r>
                        <w:rPr>
                          <w:rFonts w:ascii="Trebuchet MS" w:eastAsia="Times New Roman" w:hAnsi="Trebuchet MS" w:cs="Times New Roman"/>
                          <w:color w:val="000000" w:themeColor="text1"/>
                          <w:sz w:val="18"/>
                          <w:szCs w:val="20"/>
                          <w:lang w:val="en-GB"/>
                        </w:rPr>
                        <w:t>S</w:t>
                      </w:r>
                      <w:r w:rsidRPr="00372CD9">
                        <w:rPr>
                          <w:rFonts w:ascii="Trebuchet MS" w:eastAsia="Times New Roman" w:hAnsi="Trebuchet MS" w:cs="Times New Roman"/>
                          <w:color w:val="000000" w:themeColor="text1"/>
                          <w:sz w:val="18"/>
                          <w:szCs w:val="20"/>
                          <w:lang w:val="en-GB"/>
                        </w:rPr>
                        <w:t xml:space="preserve">tructure of </w:t>
                      </w:r>
                      <w:r>
                        <w:rPr>
                          <w:rFonts w:ascii="Trebuchet MS" w:eastAsia="Times New Roman" w:hAnsi="Trebuchet MS" w:cs="Times New Roman"/>
                          <w:color w:val="000000" w:themeColor="text1"/>
                          <w:sz w:val="18"/>
                          <w:szCs w:val="20"/>
                          <w:lang w:val="en-GB"/>
                        </w:rPr>
                        <w:t>E</w:t>
                      </w:r>
                      <w:r w:rsidRPr="00372CD9">
                        <w:rPr>
                          <w:rFonts w:ascii="Trebuchet MS" w:eastAsia="Times New Roman" w:hAnsi="Trebuchet MS" w:cs="Times New Roman"/>
                          <w:color w:val="000000" w:themeColor="text1"/>
                          <w:sz w:val="18"/>
                          <w:szCs w:val="20"/>
                          <w:lang w:val="en-GB"/>
                        </w:rPr>
                        <w:t>mployees in E&amp;E</w:t>
                      </w:r>
                      <w:r w:rsidRPr="00372CD9">
                        <w:rPr>
                          <w:rFonts w:ascii="Trebuchet MS" w:eastAsia="Times New Roman" w:hAnsi="Trebuchet MS" w:cs="Times New Roman"/>
                          <w:color w:val="000000" w:themeColor="text1"/>
                          <w:sz w:val="18"/>
                          <w:szCs w:val="20"/>
                          <w:lang w:val="en-GB"/>
                        </w:rPr>
                        <w:br/>
                      </w:r>
                      <w:r w:rsidRPr="00372CD9">
                        <w:rPr>
                          <w:rFonts w:ascii="Trebuchet MS" w:eastAsia="Times New Roman" w:hAnsi="Trebuchet MS" w:cs="Times New Roman"/>
                          <w:i/>
                          <w:color w:val="000000" w:themeColor="text1"/>
                          <w:sz w:val="16"/>
                          <w:szCs w:val="20"/>
                          <w:lang w:val="en-GB"/>
                        </w:rPr>
                        <w:t>2017</w:t>
                      </w:r>
                    </w:p>
                    <w:p w14:paraId="714881FF" w14:textId="4EB37C30" w:rsidR="00626263" w:rsidRDefault="00626263" w:rsidP="007F5F25">
                      <w:pPr>
                        <w:spacing w:after="0" w:line="240" w:lineRule="auto"/>
                        <w:jc w:val="center"/>
                        <w:rPr>
                          <w:rFonts w:ascii="Trebuchet MS" w:hAnsi="Trebuchet MS"/>
                          <w:color w:val="000000" w:themeColor="text1"/>
                          <w:sz w:val="20"/>
                          <w:szCs w:val="20"/>
                          <w:lang w:val="en-GB"/>
                        </w:rPr>
                      </w:pPr>
                      <w:r w:rsidRPr="00372CD9">
                        <w:rPr>
                          <w:noProof/>
                          <w:lang w:val="en-GB" w:eastAsia="lv-LV"/>
                        </w:rPr>
                        <w:drawing>
                          <wp:inline distT="0" distB="0" distL="0" distR="0" wp14:anchorId="662F5DCE" wp14:editId="422E8B6A">
                            <wp:extent cx="3096000" cy="15120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F81F44" w14:textId="77777777" w:rsidR="00626263" w:rsidRPr="005C42A9" w:rsidRDefault="00626263" w:rsidP="00B372CF">
                      <w:pPr>
                        <w:spacing w:before="120" w:after="0" w:line="240" w:lineRule="auto"/>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5C42A9">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CSB, calculations by the Ministry of Economics</w:t>
                      </w:r>
                    </w:p>
                    <w:p w14:paraId="56B0213E" w14:textId="77777777" w:rsidR="00626263" w:rsidRPr="00372CD9" w:rsidRDefault="00626263" w:rsidP="00B372CF">
                      <w:pPr>
                        <w:spacing w:after="0" w:line="240" w:lineRule="auto"/>
                        <w:rPr>
                          <w:rFonts w:ascii="Trebuchet MS" w:hAnsi="Trebuchet MS"/>
                          <w:color w:val="000000" w:themeColor="text1"/>
                          <w:sz w:val="20"/>
                          <w:szCs w:val="20"/>
                          <w:lang w:val="en-GB"/>
                        </w:rPr>
                      </w:pPr>
                    </w:p>
                  </w:txbxContent>
                </v:textbox>
                <w10:anchorlock/>
              </v:roundrect>
            </w:pict>
          </mc:Fallback>
        </mc:AlternateContent>
      </w:r>
      <w:r w:rsidR="00C440B0" w:rsidRPr="000B0587">
        <w:rPr>
          <w:rFonts w:ascii="Trebuchet MS" w:hAnsi="Trebuchet MS"/>
          <w:szCs w:val="40"/>
          <w:lang w:val="en-GB"/>
        </w:rPr>
        <w:tab/>
      </w:r>
      <w:r w:rsidR="00C440B0" w:rsidRPr="000B0587">
        <w:rPr>
          <w:rFonts w:ascii="Trebuchet MS" w:hAnsi="Trebuchet MS"/>
          <w:noProof/>
          <w:lang w:val="en-GB" w:eastAsia="lv-LV"/>
        </w:rPr>
        <mc:AlternateContent>
          <mc:Choice Requires="wps">
            <w:drawing>
              <wp:inline distT="0" distB="0" distL="0" distR="0" wp14:anchorId="4D447417" wp14:editId="5AFB8874">
                <wp:extent cx="3254991" cy="3678071"/>
                <wp:effectExtent l="0" t="0" r="3175" b="0"/>
                <wp:docPr id="277" name="Rectangle: Rounded Corners 277"/>
                <wp:cNvGraphicFramePr/>
                <a:graphic xmlns:a="http://schemas.openxmlformats.org/drawingml/2006/main">
                  <a:graphicData uri="http://schemas.microsoft.com/office/word/2010/wordprocessingShape">
                    <wps:wsp>
                      <wps:cNvSpPr/>
                      <wps:spPr>
                        <a:xfrm>
                          <a:off x="0" y="0"/>
                          <a:ext cx="3254991" cy="3678071"/>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BFAA67" w14:textId="7E919A88" w:rsidR="00626263" w:rsidRPr="00DD238F" w:rsidRDefault="00626263" w:rsidP="00C440B0">
                            <w:pPr>
                              <w:spacing w:after="0" w:line="240" w:lineRule="auto"/>
                              <w:jc w:val="center"/>
                              <w:rPr>
                                <w:rFonts w:ascii="Trebuchet MS" w:eastAsia="Times New Roman" w:hAnsi="Trebuchet MS" w:cs="Times New Roman"/>
                                <w:color w:val="000000" w:themeColor="text1"/>
                                <w:sz w:val="18"/>
                                <w:szCs w:val="20"/>
                                <w:lang w:val="en-GB"/>
                              </w:rPr>
                            </w:pPr>
                            <w:r w:rsidRPr="006E7F15">
                              <w:rPr>
                                <w:rFonts w:ascii="Trebuchet MS" w:eastAsia="Times New Roman" w:hAnsi="Trebuchet MS" w:cs="Times New Roman"/>
                                <w:color w:val="000000" w:themeColor="text1"/>
                                <w:sz w:val="18"/>
                                <w:szCs w:val="20"/>
                                <w:lang w:val="en-GB"/>
                              </w:rPr>
                              <w:t xml:space="preserve">Registered </w:t>
                            </w:r>
                            <w:r>
                              <w:rPr>
                                <w:rFonts w:ascii="Trebuchet MS" w:eastAsia="Times New Roman" w:hAnsi="Trebuchet MS" w:cs="Times New Roman"/>
                                <w:color w:val="000000" w:themeColor="text1"/>
                                <w:sz w:val="18"/>
                                <w:szCs w:val="20"/>
                                <w:lang w:val="en-GB"/>
                              </w:rPr>
                              <w:t xml:space="preserve">Unemployed and Job Vacancies </w:t>
                            </w:r>
                            <w:r w:rsidRPr="00DD238F">
                              <w:rPr>
                                <w:rFonts w:ascii="Trebuchet MS" w:eastAsia="Times New Roman" w:hAnsi="Trebuchet MS" w:cs="Times New Roman"/>
                                <w:color w:val="000000" w:themeColor="text1"/>
                                <w:sz w:val="18"/>
                                <w:szCs w:val="20"/>
                                <w:lang w:val="en-GB"/>
                              </w:rPr>
                              <w:t xml:space="preserve">in E&amp;E </w:t>
                            </w:r>
                            <w:r w:rsidR="00490C4A">
                              <w:rPr>
                                <w:rFonts w:ascii="Trebuchet MS" w:eastAsia="Times New Roman" w:hAnsi="Trebuchet MS" w:cs="Times New Roman"/>
                                <w:color w:val="000000" w:themeColor="text1"/>
                                <w:sz w:val="18"/>
                                <w:szCs w:val="20"/>
                                <w:lang w:val="en-GB"/>
                              </w:rPr>
                              <w:t>O</w:t>
                            </w:r>
                            <w:r w:rsidRPr="00DD238F">
                              <w:rPr>
                                <w:rFonts w:ascii="Trebuchet MS" w:eastAsia="Times New Roman" w:hAnsi="Trebuchet MS" w:cs="Times New Roman"/>
                                <w:color w:val="000000" w:themeColor="text1"/>
                                <w:sz w:val="18"/>
                                <w:szCs w:val="20"/>
                                <w:lang w:val="en-GB"/>
                              </w:rPr>
                              <w:t>ccupations</w:t>
                            </w:r>
                            <w:r w:rsidRPr="00DD238F">
                              <w:rPr>
                                <w:rFonts w:ascii="Trebuchet MS" w:eastAsia="Times New Roman" w:hAnsi="Trebuchet MS" w:cs="Times New Roman"/>
                                <w:color w:val="000000" w:themeColor="text1"/>
                                <w:sz w:val="18"/>
                                <w:szCs w:val="20"/>
                                <w:lang w:val="en-GB"/>
                              </w:rPr>
                              <w:br/>
                            </w:r>
                            <w:r w:rsidRPr="00DD238F">
                              <w:rPr>
                                <w:rFonts w:ascii="Trebuchet MS" w:eastAsia="Times New Roman" w:hAnsi="Trebuchet MS" w:cs="Times New Roman"/>
                                <w:i/>
                                <w:color w:val="000000" w:themeColor="text1"/>
                                <w:sz w:val="16"/>
                                <w:szCs w:val="20"/>
                                <w:lang w:val="en-GB"/>
                              </w:rPr>
                              <w:t>End of July 2018</w:t>
                            </w:r>
                          </w:p>
                          <w:p w14:paraId="6FF91EF6" w14:textId="76678A29" w:rsidR="00626263" w:rsidRDefault="00626263" w:rsidP="00C440B0">
                            <w:pPr>
                              <w:spacing w:after="0" w:line="240" w:lineRule="auto"/>
                              <w:jc w:val="center"/>
                              <w:rPr>
                                <w:rFonts w:ascii="Trebuchet MS" w:hAnsi="Trebuchet MS"/>
                                <w:color w:val="000000" w:themeColor="text1"/>
                                <w:sz w:val="20"/>
                                <w:szCs w:val="20"/>
                                <w:lang w:val="en-GB"/>
                              </w:rPr>
                            </w:pPr>
                            <w:r w:rsidRPr="00DD238F">
                              <w:rPr>
                                <w:rFonts w:ascii="Arial Narrow" w:hAnsi="Arial Narrow" w:cs="Aharoni"/>
                                <w:noProof/>
                                <w:lang w:val="en-GB" w:eastAsia="lv-LV"/>
                              </w:rPr>
                              <w:drawing>
                                <wp:inline distT="0" distB="0" distL="0" distR="0" wp14:anchorId="0EA74AB6" wp14:editId="427EB052">
                                  <wp:extent cx="2734945" cy="30600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5D821D" w14:textId="77777777" w:rsidR="00626263" w:rsidRPr="006E7F15" w:rsidRDefault="00626263" w:rsidP="00B372CF">
                            <w:pPr>
                              <w:spacing w:after="0" w:line="240" w:lineRule="auto"/>
                              <w:ind w:left="142"/>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6E7F1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Employment Agency of Latvia (SEA)</w:t>
                            </w:r>
                          </w:p>
                          <w:p w14:paraId="7D2C30EA" w14:textId="77777777" w:rsidR="00626263" w:rsidRDefault="00626263" w:rsidP="00C440B0">
                            <w:pPr>
                              <w:spacing w:after="0" w:line="240" w:lineRule="auto"/>
                              <w:jc w:val="center"/>
                              <w:rPr>
                                <w:rFonts w:ascii="Trebuchet MS" w:hAnsi="Trebuchet MS"/>
                                <w:color w:val="000000" w:themeColor="text1"/>
                                <w:sz w:val="20"/>
                                <w:szCs w:val="20"/>
                                <w:lang w:val="en-GB"/>
                              </w:rPr>
                            </w:pPr>
                          </w:p>
                          <w:p w14:paraId="04F149CE" w14:textId="77777777" w:rsidR="00626263" w:rsidRPr="00DD238F" w:rsidRDefault="00626263" w:rsidP="00B372CF">
                            <w:pPr>
                              <w:spacing w:after="0" w:line="240" w:lineRule="auto"/>
                              <w:rPr>
                                <w:rFonts w:ascii="Trebuchet MS" w:hAnsi="Trebuchet MS"/>
                                <w:color w:val="000000" w:themeColor="text1"/>
                                <w:sz w:val="20"/>
                                <w:szCs w:val="20"/>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4D447417" id="Rectangle: Rounded Corners 277" o:spid="_x0000_s1037" style="width:256.3pt;height:289.6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" fillcolor="#d8d8d8 [2732]" stroked="f" strokeweight="1pt">
                <v:stroke joinstyle="miter"/>
                <v:textbox inset="1mm,1mm,1mm,1mm">
                  <w:txbxContent>
                    <w:p w14:paraId="4CBFAA67" w14:textId="7E919A88" w:rsidR="00626263" w:rsidRPr="00DD238F" w:rsidRDefault="00626263" w:rsidP="00C440B0">
                      <w:pPr>
                        <w:spacing w:after="0" w:line="240" w:lineRule="auto"/>
                        <w:jc w:val="center"/>
                        <w:rPr>
                          <w:rFonts w:ascii="Trebuchet MS" w:eastAsia="Times New Roman" w:hAnsi="Trebuchet MS" w:cs="Times New Roman"/>
                          <w:color w:val="000000" w:themeColor="text1"/>
                          <w:sz w:val="18"/>
                          <w:szCs w:val="20"/>
                          <w:lang w:val="en-GB"/>
                        </w:rPr>
                      </w:pPr>
                      <w:r w:rsidRPr="006E7F15">
                        <w:rPr>
                          <w:rFonts w:ascii="Trebuchet MS" w:eastAsia="Times New Roman" w:hAnsi="Trebuchet MS" w:cs="Times New Roman"/>
                          <w:color w:val="000000" w:themeColor="text1"/>
                          <w:sz w:val="18"/>
                          <w:szCs w:val="20"/>
                          <w:lang w:val="en-GB"/>
                        </w:rPr>
                        <w:t xml:space="preserve">Registered </w:t>
                      </w:r>
                      <w:r>
                        <w:rPr>
                          <w:rFonts w:ascii="Trebuchet MS" w:eastAsia="Times New Roman" w:hAnsi="Trebuchet MS" w:cs="Times New Roman"/>
                          <w:color w:val="000000" w:themeColor="text1"/>
                          <w:sz w:val="18"/>
                          <w:szCs w:val="20"/>
                          <w:lang w:val="en-GB"/>
                        </w:rPr>
                        <w:t xml:space="preserve">Unemployed and Job Vacancies </w:t>
                      </w:r>
                      <w:r w:rsidRPr="00DD238F">
                        <w:rPr>
                          <w:rFonts w:ascii="Trebuchet MS" w:eastAsia="Times New Roman" w:hAnsi="Trebuchet MS" w:cs="Times New Roman"/>
                          <w:color w:val="000000" w:themeColor="text1"/>
                          <w:sz w:val="18"/>
                          <w:szCs w:val="20"/>
                          <w:lang w:val="en-GB"/>
                        </w:rPr>
                        <w:t xml:space="preserve">in E&amp;E </w:t>
                      </w:r>
                      <w:r w:rsidR="00490C4A">
                        <w:rPr>
                          <w:rFonts w:ascii="Trebuchet MS" w:eastAsia="Times New Roman" w:hAnsi="Trebuchet MS" w:cs="Times New Roman"/>
                          <w:color w:val="000000" w:themeColor="text1"/>
                          <w:sz w:val="18"/>
                          <w:szCs w:val="20"/>
                          <w:lang w:val="en-GB"/>
                        </w:rPr>
                        <w:t>O</w:t>
                      </w:r>
                      <w:r w:rsidRPr="00DD238F">
                        <w:rPr>
                          <w:rFonts w:ascii="Trebuchet MS" w:eastAsia="Times New Roman" w:hAnsi="Trebuchet MS" w:cs="Times New Roman"/>
                          <w:color w:val="000000" w:themeColor="text1"/>
                          <w:sz w:val="18"/>
                          <w:szCs w:val="20"/>
                          <w:lang w:val="en-GB"/>
                        </w:rPr>
                        <w:t>ccupations</w:t>
                      </w:r>
                      <w:r w:rsidRPr="00DD238F">
                        <w:rPr>
                          <w:rFonts w:ascii="Trebuchet MS" w:eastAsia="Times New Roman" w:hAnsi="Trebuchet MS" w:cs="Times New Roman"/>
                          <w:color w:val="000000" w:themeColor="text1"/>
                          <w:sz w:val="18"/>
                          <w:szCs w:val="20"/>
                          <w:lang w:val="en-GB"/>
                        </w:rPr>
                        <w:br/>
                      </w:r>
                      <w:r w:rsidRPr="00DD238F">
                        <w:rPr>
                          <w:rFonts w:ascii="Trebuchet MS" w:eastAsia="Times New Roman" w:hAnsi="Trebuchet MS" w:cs="Times New Roman"/>
                          <w:i/>
                          <w:color w:val="000000" w:themeColor="text1"/>
                          <w:sz w:val="16"/>
                          <w:szCs w:val="20"/>
                          <w:lang w:val="en-GB"/>
                        </w:rPr>
                        <w:t>End of July 2018</w:t>
                      </w:r>
                    </w:p>
                    <w:p w14:paraId="6FF91EF6" w14:textId="76678A29" w:rsidR="00626263" w:rsidRDefault="00626263" w:rsidP="00C440B0">
                      <w:pPr>
                        <w:spacing w:after="0" w:line="240" w:lineRule="auto"/>
                        <w:jc w:val="center"/>
                        <w:rPr>
                          <w:rFonts w:ascii="Trebuchet MS" w:hAnsi="Trebuchet MS"/>
                          <w:color w:val="000000" w:themeColor="text1"/>
                          <w:sz w:val="20"/>
                          <w:szCs w:val="20"/>
                          <w:lang w:val="en-GB"/>
                        </w:rPr>
                      </w:pPr>
                      <w:r w:rsidRPr="00DD238F">
                        <w:rPr>
                          <w:rFonts w:ascii="Arial Narrow" w:hAnsi="Arial Narrow" w:cs="Aharoni"/>
                          <w:noProof/>
                          <w:lang w:val="en-GB" w:eastAsia="lv-LV"/>
                        </w:rPr>
                        <w:drawing>
                          <wp:inline distT="0" distB="0" distL="0" distR="0" wp14:anchorId="0EA74AB6" wp14:editId="427EB052">
                            <wp:extent cx="2734945" cy="30600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5D821D" w14:textId="77777777" w:rsidR="00626263" w:rsidRPr="006E7F15" w:rsidRDefault="00626263" w:rsidP="00B372CF">
                      <w:pPr>
                        <w:spacing w:after="0" w:line="240" w:lineRule="auto"/>
                        <w:ind w:left="142"/>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6E7F1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Employment Agency of Latvia (SEA)</w:t>
                      </w:r>
                    </w:p>
                    <w:p w14:paraId="7D2C30EA" w14:textId="77777777" w:rsidR="00626263" w:rsidRDefault="00626263" w:rsidP="00C440B0">
                      <w:pPr>
                        <w:spacing w:after="0" w:line="240" w:lineRule="auto"/>
                        <w:jc w:val="center"/>
                        <w:rPr>
                          <w:rFonts w:ascii="Trebuchet MS" w:hAnsi="Trebuchet MS"/>
                          <w:color w:val="000000" w:themeColor="text1"/>
                          <w:sz w:val="20"/>
                          <w:szCs w:val="20"/>
                          <w:lang w:val="en-GB"/>
                        </w:rPr>
                      </w:pPr>
                    </w:p>
                    <w:p w14:paraId="04F149CE" w14:textId="77777777" w:rsidR="00626263" w:rsidRPr="00DD238F" w:rsidRDefault="00626263" w:rsidP="00B372CF">
                      <w:pPr>
                        <w:spacing w:after="0" w:line="240" w:lineRule="auto"/>
                        <w:rPr>
                          <w:rFonts w:ascii="Trebuchet MS" w:hAnsi="Trebuchet MS"/>
                          <w:color w:val="000000" w:themeColor="text1"/>
                          <w:sz w:val="20"/>
                          <w:szCs w:val="20"/>
                          <w:lang w:val="en-GB"/>
                        </w:rPr>
                      </w:pPr>
                    </w:p>
                  </w:txbxContent>
                </v:textbox>
                <w10:anchorlock/>
              </v:roundrect>
            </w:pict>
          </mc:Fallback>
        </mc:AlternateContent>
      </w:r>
    </w:p>
    <w:p w14:paraId="1AA788A8" w14:textId="77777777" w:rsidR="00C440B0" w:rsidRPr="000B0587" w:rsidRDefault="00C440B0" w:rsidP="00C440B0">
      <w:pPr>
        <w:tabs>
          <w:tab w:val="left" w:pos="5954"/>
        </w:tabs>
        <w:spacing w:after="0" w:line="240" w:lineRule="auto"/>
        <w:rPr>
          <w:rFonts w:ascii="Trebuchet MS" w:hAnsi="Trebuchet MS"/>
          <w:szCs w:val="40"/>
          <w:lang w:val="en-GB"/>
        </w:rPr>
      </w:pPr>
    </w:p>
    <w:p w14:paraId="28326296" w14:textId="7A878B1A" w:rsidR="007F5F25" w:rsidRPr="000B0587" w:rsidRDefault="00926A22" w:rsidP="003D6322">
      <w:pPr>
        <w:tabs>
          <w:tab w:val="left" w:pos="4820"/>
        </w:tabs>
        <w:spacing w:after="0" w:line="240" w:lineRule="auto"/>
        <w:jc w:val="center"/>
        <w:rPr>
          <w:rFonts w:ascii="Trebuchet MS" w:hAnsi="Trebuchet MS"/>
          <w:color w:val="2F5496" w:themeColor="accent1" w:themeShade="BF"/>
          <w:w w:val="90"/>
          <w:sz w:val="36"/>
          <w:lang w:val="en-GB"/>
        </w:rPr>
      </w:pPr>
      <w:r>
        <w:rPr>
          <w:rFonts w:ascii="Trebuchet MS" w:hAnsi="Trebuchet MS"/>
          <w:color w:val="2F5496" w:themeColor="accent1" w:themeShade="BF"/>
          <w:w w:val="90"/>
          <w:sz w:val="36"/>
          <w:lang w:val="en-GB"/>
        </w:rPr>
        <w:t xml:space="preserve">Labour </w:t>
      </w:r>
      <w:r w:rsidR="001C3CB1">
        <w:rPr>
          <w:rFonts w:ascii="Trebuchet MS" w:hAnsi="Trebuchet MS"/>
          <w:color w:val="2F5496" w:themeColor="accent1" w:themeShade="BF"/>
          <w:w w:val="90"/>
          <w:sz w:val="36"/>
          <w:lang w:val="en-GB"/>
        </w:rPr>
        <w:t>F</w:t>
      </w:r>
      <w:r>
        <w:rPr>
          <w:rFonts w:ascii="Trebuchet MS" w:hAnsi="Trebuchet MS"/>
          <w:color w:val="2F5496" w:themeColor="accent1" w:themeShade="BF"/>
          <w:w w:val="90"/>
          <w:sz w:val="36"/>
          <w:lang w:val="en-GB"/>
        </w:rPr>
        <w:t xml:space="preserve">orce </w:t>
      </w:r>
      <w:r w:rsidR="001C3CB1">
        <w:rPr>
          <w:rFonts w:ascii="Trebuchet MS" w:hAnsi="Trebuchet MS"/>
          <w:color w:val="2F5496" w:themeColor="accent1" w:themeShade="BF"/>
          <w:w w:val="90"/>
          <w:sz w:val="36"/>
          <w:lang w:val="en-GB"/>
        </w:rPr>
        <w:t>D</w:t>
      </w:r>
      <w:r>
        <w:rPr>
          <w:rFonts w:ascii="Trebuchet MS" w:hAnsi="Trebuchet MS"/>
          <w:color w:val="2F5496" w:themeColor="accent1" w:themeShade="BF"/>
          <w:w w:val="90"/>
          <w:sz w:val="36"/>
          <w:lang w:val="en-GB"/>
        </w:rPr>
        <w:t xml:space="preserve">emand and </w:t>
      </w:r>
      <w:r w:rsidR="001C3CB1">
        <w:rPr>
          <w:rFonts w:ascii="Trebuchet MS" w:hAnsi="Trebuchet MS"/>
          <w:color w:val="2F5496" w:themeColor="accent1" w:themeShade="BF"/>
          <w:w w:val="90"/>
          <w:sz w:val="36"/>
          <w:lang w:val="en-GB"/>
        </w:rPr>
        <w:t>S</w:t>
      </w:r>
      <w:r>
        <w:rPr>
          <w:rFonts w:ascii="Trebuchet MS" w:hAnsi="Trebuchet MS"/>
          <w:color w:val="2F5496" w:themeColor="accent1" w:themeShade="BF"/>
          <w:w w:val="90"/>
          <w:sz w:val="36"/>
          <w:lang w:val="en-GB"/>
        </w:rPr>
        <w:t xml:space="preserve">upply </w:t>
      </w:r>
      <w:r w:rsidR="001C3CB1">
        <w:rPr>
          <w:rFonts w:ascii="Trebuchet MS" w:hAnsi="Trebuchet MS"/>
          <w:color w:val="2F5496" w:themeColor="accent1" w:themeShade="BF"/>
          <w:w w:val="90"/>
          <w:sz w:val="36"/>
          <w:lang w:val="en-GB"/>
        </w:rPr>
        <w:t>F</w:t>
      </w:r>
      <w:r>
        <w:rPr>
          <w:rFonts w:ascii="Trebuchet MS" w:hAnsi="Trebuchet MS"/>
          <w:color w:val="2F5496" w:themeColor="accent1" w:themeShade="BF"/>
          <w:w w:val="90"/>
          <w:sz w:val="36"/>
          <w:lang w:val="en-GB"/>
        </w:rPr>
        <w:t>orecasts</w:t>
      </w:r>
    </w:p>
    <w:p w14:paraId="2FFCDEE6" w14:textId="77777777" w:rsidR="003D6322" w:rsidRPr="000B0587" w:rsidRDefault="003D6322" w:rsidP="007F5F25">
      <w:pPr>
        <w:tabs>
          <w:tab w:val="left" w:pos="4820"/>
        </w:tabs>
        <w:spacing w:after="0" w:line="240" w:lineRule="auto"/>
        <w:rPr>
          <w:rFonts w:ascii="Trebuchet MS" w:hAnsi="Trebuchet MS"/>
          <w:szCs w:val="40"/>
          <w:lang w:val="en-GB"/>
        </w:rPr>
      </w:pPr>
    </w:p>
    <w:p w14:paraId="12FFDF32" w14:textId="77777777" w:rsidR="007F5F25" w:rsidRPr="000B0587" w:rsidRDefault="007F5F25" w:rsidP="007F5F25">
      <w:pPr>
        <w:tabs>
          <w:tab w:val="left" w:pos="5954"/>
        </w:tabs>
        <w:spacing w:after="0" w:line="240" w:lineRule="auto"/>
        <w:rPr>
          <w:rFonts w:ascii="Trebuchet MS" w:hAnsi="Trebuchet MS"/>
          <w:szCs w:val="40"/>
          <w:lang w:val="en-GB"/>
        </w:rPr>
      </w:pPr>
      <w:r w:rsidRPr="000B0587">
        <w:rPr>
          <w:rFonts w:ascii="Trebuchet MS" w:hAnsi="Trebuchet MS"/>
          <w:noProof/>
          <w:lang w:val="en-GB" w:eastAsia="lv-LV"/>
        </w:rPr>
        <mc:AlternateContent>
          <mc:Choice Requires="wps">
            <w:drawing>
              <wp:inline distT="0" distB="0" distL="0" distR="0" wp14:anchorId="1CD032A6" wp14:editId="18175670">
                <wp:extent cx="3599815" cy="2451100"/>
                <wp:effectExtent l="0" t="0" r="635" b="6350"/>
                <wp:docPr id="283" name="Rectangle: Rounded Corners 283"/>
                <wp:cNvGraphicFramePr/>
                <a:graphic xmlns:a="http://schemas.openxmlformats.org/drawingml/2006/main">
                  <a:graphicData uri="http://schemas.microsoft.com/office/word/2010/wordprocessingShape">
                    <wps:wsp>
                      <wps:cNvSpPr/>
                      <wps:spPr>
                        <a:xfrm>
                          <a:off x="0" y="0"/>
                          <a:ext cx="3599815" cy="2451100"/>
                        </a:xfrm>
                        <a:prstGeom prst="roundRect">
                          <a:avLst>
                            <a:gd name="adj" fmla="val 453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42E704" w14:textId="25CD83C8" w:rsidR="00626263" w:rsidRPr="00BC5B36" w:rsidRDefault="00626263" w:rsidP="00517630">
                            <w:pPr>
                              <w:spacing w:after="120" w:line="276" w:lineRule="auto"/>
                              <w:ind w:right="63"/>
                              <w:jc w:val="both"/>
                              <w:rPr>
                                <w:rFonts w:ascii="Trebuchet MS" w:eastAsia="Times New Roman" w:hAnsi="Trebuchet MS" w:cs="Times New Roman"/>
                                <w:b/>
                                <w:color w:val="4C4C4C"/>
                                <w:sz w:val="16"/>
                                <w:szCs w:val="16"/>
                                <w:lang w:val="en-GB"/>
                              </w:rPr>
                            </w:pPr>
                            <w:r w:rsidRPr="00BC5B36">
                              <w:rPr>
                                <w:rFonts w:ascii="Trebuchet MS" w:eastAsia="Times New Roman" w:hAnsi="Trebuchet MS" w:cs="Times New Roman"/>
                                <w:color w:val="4C4C4C"/>
                                <w:sz w:val="16"/>
                                <w:szCs w:val="16"/>
                                <w:lang w:val="en-GB"/>
                              </w:rPr>
                              <w:t>In the</w:t>
                            </w:r>
                            <w:r>
                              <w:rPr>
                                <w:rFonts w:ascii="Trebuchet MS" w:eastAsia="Times New Roman" w:hAnsi="Trebuchet MS" w:cs="Times New Roman"/>
                                <w:color w:val="4C4C4C"/>
                                <w:sz w:val="16"/>
                                <w:szCs w:val="16"/>
                                <w:lang w:val="en-GB"/>
                              </w:rPr>
                              <w:t xml:space="preserve"> medium- and long-term, the growth of the E&amp;E sector will mainly be based on the increase in productivity. Thus, the growth of the labour demand will remain moderate – by 2035 the number of workplaces could increase by 1.9 thousand.</w:t>
                            </w:r>
                          </w:p>
                          <w:p w14:paraId="59A54916" w14:textId="73E3F6A0" w:rsidR="00626263" w:rsidRPr="00BC5B36" w:rsidRDefault="00626263" w:rsidP="00517630">
                            <w:pPr>
                              <w:pBdr>
                                <w:left w:val="single" w:sz="12" w:space="4" w:color="4472C4" w:themeColor="accent1"/>
                              </w:pBdr>
                              <w:spacing w:after="0" w:line="276" w:lineRule="auto"/>
                              <w:ind w:left="284" w:right="62"/>
                              <w:rPr>
                                <w:rFonts w:ascii="Trebuchet MS" w:eastAsia="Times New Roman" w:hAnsi="Trebuchet MS" w:cs="Times New Roman"/>
                                <w:b/>
                                <w:color w:val="4C4C4C"/>
                                <w:sz w:val="20"/>
                                <w:szCs w:val="16"/>
                                <w:lang w:val="en-GB"/>
                              </w:rPr>
                            </w:pPr>
                            <w:r>
                              <w:rPr>
                                <w:rFonts w:ascii="Trebuchet MS" w:eastAsia="Times New Roman" w:hAnsi="Trebuchet MS" w:cs="Times New Roman"/>
                                <w:b/>
                                <w:color w:val="4C4C4C"/>
                                <w:sz w:val="20"/>
                                <w:szCs w:val="16"/>
                                <w:lang w:val="en-GB"/>
                              </w:rPr>
                              <w:t xml:space="preserve">The largest growth in workplaces in E&amp;E is expected in the </w:t>
                            </w:r>
                            <w:r w:rsidRPr="00797925">
                              <w:rPr>
                                <w:rFonts w:ascii="Trebuchet MS" w:eastAsia="Times New Roman" w:hAnsi="Trebuchet MS" w:cs="Times New Roman"/>
                                <w:b/>
                                <w:color w:val="4C4C4C"/>
                                <w:sz w:val="20"/>
                                <w:szCs w:val="16"/>
                                <w:lang w:val="en-GB"/>
                              </w:rPr>
                              <w:t>manufacture of electronic components and boards</w:t>
                            </w:r>
                            <w:r>
                              <w:rPr>
                                <w:rFonts w:ascii="Trebuchet MS" w:eastAsia="Times New Roman" w:hAnsi="Trebuchet MS" w:cs="Times New Roman"/>
                                <w:b/>
                                <w:color w:val="4C4C4C"/>
                                <w:sz w:val="20"/>
                                <w:szCs w:val="16"/>
                                <w:lang w:val="en-GB"/>
                              </w:rPr>
                              <w:t>, the m</w:t>
                            </w:r>
                            <w:r w:rsidRPr="00797925">
                              <w:rPr>
                                <w:rFonts w:ascii="Trebuchet MS" w:eastAsia="Times New Roman" w:hAnsi="Trebuchet MS" w:cs="Times New Roman"/>
                                <w:b/>
                                <w:color w:val="4C4C4C"/>
                                <w:sz w:val="20"/>
                                <w:szCs w:val="16"/>
                                <w:lang w:val="en-GB"/>
                              </w:rPr>
                              <w:t>anufacture of wiring and wiring devices</w:t>
                            </w:r>
                            <w:r>
                              <w:rPr>
                                <w:rFonts w:ascii="Trebuchet MS" w:eastAsia="Times New Roman" w:hAnsi="Trebuchet MS" w:cs="Times New Roman"/>
                                <w:b/>
                                <w:color w:val="4C4C4C"/>
                                <w:sz w:val="20"/>
                                <w:szCs w:val="16"/>
                                <w:lang w:val="en-GB"/>
                              </w:rPr>
                              <w:t>, and the m</w:t>
                            </w:r>
                            <w:r w:rsidRPr="00797925">
                              <w:rPr>
                                <w:rFonts w:ascii="Trebuchet MS" w:eastAsia="Times New Roman" w:hAnsi="Trebuchet MS" w:cs="Times New Roman"/>
                                <w:b/>
                                <w:color w:val="4C4C4C"/>
                                <w:sz w:val="20"/>
                                <w:szCs w:val="16"/>
                                <w:lang w:val="en-GB"/>
                              </w:rPr>
                              <w:t xml:space="preserve">anufacture of communication </w:t>
                            </w:r>
                            <w:r>
                              <w:rPr>
                                <w:rFonts w:ascii="Trebuchet MS" w:eastAsia="Times New Roman" w:hAnsi="Trebuchet MS" w:cs="Times New Roman"/>
                                <w:b/>
                                <w:color w:val="4C4C4C"/>
                                <w:sz w:val="20"/>
                                <w:szCs w:val="16"/>
                                <w:lang w:val="en-GB"/>
                              </w:rPr>
                              <w:t>equipment.</w:t>
                            </w:r>
                          </w:p>
                          <w:p w14:paraId="34F1B985" w14:textId="7C6EB9D4" w:rsidR="00626263" w:rsidRPr="00BC5B36" w:rsidRDefault="00626263" w:rsidP="00517630">
                            <w:pPr>
                              <w:spacing w:before="120" w:after="0" w:line="276" w:lineRule="auto"/>
                              <w:ind w:right="62"/>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It should be taken into consideration that in the electronics and electrical engineering sector, it is especially difficult for Latvia to compete with labour-intensive countries, such as China and India. Thus, the development trends of the E&amp;E sector will mainly be determined by a strong specialization and orientation towards high value-added niche products with low labour capacity.</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inline>
            </w:drawing>
          </mc:Choice>
          <mc:Fallback>
            <w:pict>
              <v:roundrect w14:anchorId="1CD032A6" id="Rectangle: Rounded Corners 283" o:spid="_x0000_s1038" style="width:283.45pt;height:193pt;visibility:visible;mso-wrap-style:square;mso-left-percent:-10001;mso-top-percent:-10001;mso-position-horizontal:absolute;mso-position-horizontal-relative:char;mso-position-vertical:absolute;mso-position-vertical-relative:line;mso-left-percent:-10001;mso-top-percent:-10001;v-text-anchor:middle"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" fillcolor="#bdd6ee [1304]" stroked="f" strokeweight="1pt">
                <v:stroke joinstyle="miter"/>
                <v:textbox inset="1mm,1mm,1mm,0">
                  <w:txbxContent>
                    <w:p w14:paraId="1842E704" w14:textId="25CD83C8" w:rsidR="00626263" w:rsidRPr="00BC5B36" w:rsidRDefault="00626263" w:rsidP="00517630">
                      <w:pPr>
                        <w:spacing w:after="120" w:line="276" w:lineRule="auto"/>
                        <w:ind w:right="63"/>
                        <w:jc w:val="both"/>
                        <w:rPr>
                          <w:rFonts w:ascii="Trebuchet MS" w:eastAsia="Times New Roman" w:hAnsi="Trebuchet MS" w:cs="Times New Roman"/>
                          <w:b/>
                          <w:color w:val="4C4C4C"/>
                          <w:sz w:val="16"/>
                          <w:szCs w:val="16"/>
                          <w:lang w:val="en-GB"/>
                        </w:rPr>
                      </w:pPr>
                      <w:r w:rsidRPr="00BC5B36">
                        <w:rPr>
                          <w:rFonts w:ascii="Trebuchet MS" w:eastAsia="Times New Roman" w:hAnsi="Trebuchet MS" w:cs="Times New Roman"/>
                          <w:color w:val="4C4C4C"/>
                          <w:sz w:val="16"/>
                          <w:szCs w:val="16"/>
                          <w:lang w:val="en-GB"/>
                        </w:rPr>
                        <w:t>In the</w:t>
                      </w:r>
                      <w:r>
                        <w:rPr>
                          <w:rFonts w:ascii="Trebuchet MS" w:eastAsia="Times New Roman" w:hAnsi="Trebuchet MS" w:cs="Times New Roman"/>
                          <w:color w:val="4C4C4C"/>
                          <w:sz w:val="16"/>
                          <w:szCs w:val="16"/>
                          <w:lang w:val="en-GB"/>
                        </w:rPr>
                        <w:t xml:space="preserve"> medium- and long-term, the growth of the E&amp;E sector will mainly be based on the increase in productivity. Thus, the growth of the labour demand will remain moderate – by 2035 the number of workplaces could increase by 1.9 thousand.</w:t>
                      </w:r>
                    </w:p>
                    <w:p w14:paraId="59A54916" w14:textId="73E3F6A0" w:rsidR="00626263" w:rsidRPr="00BC5B36" w:rsidRDefault="00626263" w:rsidP="00517630">
                      <w:pPr>
                        <w:pBdr>
                          <w:left w:val="single" w:sz="12" w:space="4" w:color="4472C4" w:themeColor="accent1"/>
                        </w:pBdr>
                        <w:spacing w:after="0" w:line="276" w:lineRule="auto"/>
                        <w:ind w:left="284" w:right="62"/>
                        <w:rPr>
                          <w:rFonts w:ascii="Trebuchet MS" w:eastAsia="Times New Roman" w:hAnsi="Trebuchet MS" w:cs="Times New Roman"/>
                          <w:b/>
                          <w:color w:val="4C4C4C"/>
                          <w:sz w:val="20"/>
                          <w:szCs w:val="16"/>
                          <w:lang w:val="en-GB"/>
                        </w:rPr>
                      </w:pPr>
                      <w:r>
                        <w:rPr>
                          <w:rFonts w:ascii="Trebuchet MS" w:eastAsia="Times New Roman" w:hAnsi="Trebuchet MS" w:cs="Times New Roman"/>
                          <w:b/>
                          <w:color w:val="4C4C4C"/>
                          <w:sz w:val="20"/>
                          <w:szCs w:val="16"/>
                          <w:lang w:val="en-GB"/>
                        </w:rPr>
                        <w:t xml:space="preserve">The largest growth in workplaces in E&amp;E is expected in the </w:t>
                      </w:r>
                      <w:r w:rsidRPr="00797925">
                        <w:rPr>
                          <w:rFonts w:ascii="Trebuchet MS" w:eastAsia="Times New Roman" w:hAnsi="Trebuchet MS" w:cs="Times New Roman"/>
                          <w:b/>
                          <w:color w:val="4C4C4C"/>
                          <w:sz w:val="20"/>
                          <w:szCs w:val="16"/>
                          <w:lang w:val="en-GB"/>
                        </w:rPr>
                        <w:t>manufacture of electronic components and boards</w:t>
                      </w:r>
                      <w:r>
                        <w:rPr>
                          <w:rFonts w:ascii="Trebuchet MS" w:eastAsia="Times New Roman" w:hAnsi="Trebuchet MS" w:cs="Times New Roman"/>
                          <w:b/>
                          <w:color w:val="4C4C4C"/>
                          <w:sz w:val="20"/>
                          <w:szCs w:val="16"/>
                          <w:lang w:val="en-GB"/>
                        </w:rPr>
                        <w:t>, the m</w:t>
                      </w:r>
                      <w:r w:rsidRPr="00797925">
                        <w:rPr>
                          <w:rFonts w:ascii="Trebuchet MS" w:eastAsia="Times New Roman" w:hAnsi="Trebuchet MS" w:cs="Times New Roman"/>
                          <w:b/>
                          <w:color w:val="4C4C4C"/>
                          <w:sz w:val="20"/>
                          <w:szCs w:val="16"/>
                          <w:lang w:val="en-GB"/>
                        </w:rPr>
                        <w:t>anufacture of wiring and wiring devices</w:t>
                      </w:r>
                      <w:r>
                        <w:rPr>
                          <w:rFonts w:ascii="Trebuchet MS" w:eastAsia="Times New Roman" w:hAnsi="Trebuchet MS" w:cs="Times New Roman"/>
                          <w:b/>
                          <w:color w:val="4C4C4C"/>
                          <w:sz w:val="20"/>
                          <w:szCs w:val="16"/>
                          <w:lang w:val="en-GB"/>
                        </w:rPr>
                        <w:t>, and the m</w:t>
                      </w:r>
                      <w:r w:rsidRPr="00797925">
                        <w:rPr>
                          <w:rFonts w:ascii="Trebuchet MS" w:eastAsia="Times New Roman" w:hAnsi="Trebuchet MS" w:cs="Times New Roman"/>
                          <w:b/>
                          <w:color w:val="4C4C4C"/>
                          <w:sz w:val="20"/>
                          <w:szCs w:val="16"/>
                          <w:lang w:val="en-GB"/>
                        </w:rPr>
                        <w:t xml:space="preserve">anufacture of communication </w:t>
                      </w:r>
                      <w:r>
                        <w:rPr>
                          <w:rFonts w:ascii="Trebuchet MS" w:eastAsia="Times New Roman" w:hAnsi="Trebuchet MS" w:cs="Times New Roman"/>
                          <w:b/>
                          <w:color w:val="4C4C4C"/>
                          <w:sz w:val="20"/>
                          <w:szCs w:val="16"/>
                          <w:lang w:val="en-GB"/>
                        </w:rPr>
                        <w:t>equipment.</w:t>
                      </w:r>
                    </w:p>
                    <w:p w14:paraId="34F1B985" w14:textId="7C6EB9D4" w:rsidR="00626263" w:rsidRPr="00BC5B36" w:rsidRDefault="00626263" w:rsidP="00517630">
                      <w:pPr>
                        <w:spacing w:before="120" w:after="0" w:line="276" w:lineRule="auto"/>
                        <w:ind w:right="62"/>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It should be taken into consideration that in the electronics and electrical engineering sector, it is especially difficult for Latvia to compete with labour-intensive countries, such as China and India. Thus, the development trends of the E&amp;E sector will mainly be determined by a strong specialization and orientation towards high value-added niche products with low labour capacity.</w:t>
                      </w:r>
                    </w:p>
                  </w:txbxContent>
                </v:textbox>
                <w10:anchorlock/>
              </v:roundrect>
            </w:pict>
          </mc:Fallback>
        </mc:AlternateContent>
      </w:r>
      <w:r w:rsidR="002F6CAA" w:rsidRPr="000B0587">
        <w:rPr>
          <w:rFonts w:ascii="Trebuchet MS" w:hAnsi="Trebuchet MS"/>
          <w:szCs w:val="40"/>
          <w:lang w:val="en-GB"/>
        </w:rPr>
        <w:tab/>
      </w:r>
      <w:r w:rsidR="002F6CAA" w:rsidRPr="000B0587">
        <w:rPr>
          <w:rFonts w:ascii="Trebuchet MS" w:hAnsi="Trebuchet MS"/>
          <w:noProof/>
          <w:lang w:val="en-GB" w:eastAsia="lv-LV"/>
        </w:rPr>
        <mc:AlternateContent>
          <mc:Choice Requires="wps">
            <w:drawing>
              <wp:inline distT="0" distB="0" distL="0" distR="0" wp14:anchorId="2E327143" wp14:editId="2C015B6F">
                <wp:extent cx="2941093" cy="2306472"/>
                <wp:effectExtent l="0" t="0" r="0" b="0"/>
                <wp:docPr id="284" name="Rectangle: Rounded Corners 284"/>
                <wp:cNvGraphicFramePr/>
                <a:graphic xmlns:a="http://schemas.openxmlformats.org/drawingml/2006/main">
                  <a:graphicData uri="http://schemas.microsoft.com/office/word/2010/wordprocessingShape">
                    <wps:wsp>
                      <wps:cNvSpPr/>
                      <wps:spPr>
                        <a:xfrm>
                          <a:off x="0" y="0"/>
                          <a:ext cx="2941093" cy="2306472"/>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701AE" w14:textId="046E4F21" w:rsidR="00626263" w:rsidRPr="00816D32" w:rsidRDefault="00626263" w:rsidP="002F6CAA">
                            <w:pPr>
                              <w:spacing w:after="0" w:line="240" w:lineRule="auto"/>
                              <w:jc w:val="center"/>
                              <w:rPr>
                                <w:rFonts w:ascii="Trebuchet MS" w:eastAsia="Times New Roman" w:hAnsi="Trebuchet MS" w:cs="Times New Roman"/>
                                <w:color w:val="000000" w:themeColor="text1"/>
                                <w:sz w:val="18"/>
                                <w:szCs w:val="20"/>
                                <w:lang w:val="en-GB"/>
                              </w:rPr>
                            </w:pPr>
                            <w:r w:rsidRPr="00816D32">
                              <w:rPr>
                                <w:rFonts w:ascii="Trebuchet MS" w:eastAsia="Times New Roman" w:hAnsi="Trebuchet MS" w:cs="Times New Roman"/>
                                <w:color w:val="000000" w:themeColor="text1"/>
                                <w:sz w:val="18"/>
                                <w:szCs w:val="20"/>
                                <w:lang w:val="en-GB"/>
                              </w:rPr>
                              <w:t xml:space="preserve">Changes in the </w:t>
                            </w:r>
                            <w:r>
                              <w:rPr>
                                <w:rFonts w:ascii="Trebuchet MS" w:eastAsia="Times New Roman" w:hAnsi="Trebuchet MS" w:cs="Times New Roman"/>
                                <w:color w:val="000000" w:themeColor="text1"/>
                                <w:sz w:val="18"/>
                                <w:szCs w:val="20"/>
                                <w:lang w:val="en-GB"/>
                              </w:rPr>
                              <w:t>L</w:t>
                            </w:r>
                            <w:r w:rsidRPr="00816D32">
                              <w:rPr>
                                <w:rFonts w:ascii="Trebuchet MS" w:eastAsia="Times New Roman" w:hAnsi="Trebuchet MS" w:cs="Times New Roman"/>
                                <w:color w:val="000000" w:themeColor="text1"/>
                                <w:sz w:val="18"/>
                                <w:szCs w:val="20"/>
                                <w:lang w:val="en-GB"/>
                              </w:rPr>
                              <w:t xml:space="preserve">abour </w:t>
                            </w:r>
                            <w:r>
                              <w:rPr>
                                <w:rFonts w:ascii="Trebuchet MS" w:eastAsia="Times New Roman" w:hAnsi="Trebuchet MS" w:cs="Times New Roman"/>
                                <w:color w:val="000000" w:themeColor="text1"/>
                                <w:sz w:val="18"/>
                                <w:szCs w:val="20"/>
                                <w:lang w:val="en-GB"/>
                              </w:rPr>
                              <w:t>F</w:t>
                            </w:r>
                            <w:r w:rsidRPr="00816D32">
                              <w:rPr>
                                <w:rFonts w:ascii="Trebuchet MS" w:eastAsia="Times New Roman" w:hAnsi="Trebuchet MS" w:cs="Times New Roman"/>
                                <w:color w:val="000000" w:themeColor="text1"/>
                                <w:sz w:val="18"/>
                                <w:szCs w:val="20"/>
                                <w:lang w:val="en-GB"/>
                              </w:rPr>
                              <w:t xml:space="preserve">orce </w:t>
                            </w:r>
                            <w:r>
                              <w:rPr>
                                <w:rFonts w:ascii="Trebuchet MS" w:eastAsia="Times New Roman" w:hAnsi="Trebuchet MS" w:cs="Times New Roman"/>
                                <w:color w:val="000000" w:themeColor="text1"/>
                                <w:sz w:val="18"/>
                                <w:szCs w:val="20"/>
                                <w:lang w:val="en-GB"/>
                              </w:rPr>
                              <w:t>D</w:t>
                            </w:r>
                            <w:r w:rsidRPr="00816D32">
                              <w:rPr>
                                <w:rFonts w:ascii="Trebuchet MS" w:eastAsia="Times New Roman" w:hAnsi="Trebuchet MS" w:cs="Times New Roman"/>
                                <w:color w:val="000000" w:themeColor="text1"/>
                                <w:sz w:val="18"/>
                                <w:szCs w:val="20"/>
                                <w:lang w:val="en-GB"/>
                              </w:rPr>
                              <w:t>emand in E&amp;E</w:t>
                            </w:r>
                            <w:r w:rsidRPr="00816D32">
                              <w:rPr>
                                <w:rFonts w:ascii="Trebuchet MS" w:eastAsia="Times New Roman" w:hAnsi="Trebuchet MS" w:cs="Times New Roman"/>
                                <w:color w:val="000000" w:themeColor="text1"/>
                                <w:sz w:val="18"/>
                                <w:szCs w:val="20"/>
                                <w:lang w:val="en-GB"/>
                              </w:rPr>
                              <w:br/>
                            </w:r>
                            <w:r w:rsidRPr="00816D32">
                              <w:rPr>
                                <w:rFonts w:ascii="Trebuchet MS" w:eastAsia="Times New Roman" w:hAnsi="Trebuchet MS" w:cs="Times New Roman"/>
                                <w:i/>
                                <w:color w:val="000000" w:themeColor="text1"/>
                                <w:sz w:val="16"/>
                                <w:szCs w:val="20"/>
                                <w:lang w:val="en-GB"/>
                              </w:rPr>
                              <w:t>2017</w:t>
                            </w:r>
                          </w:p>
                          <w:p w14:paraId="7C586180" w14:textId="342FDACE" w:rsidR="00626263" w:rsidRDefault="00626263" w:rsidP="002F6CAA">
                            <w:pPr>
                              <w:spacing w:after="0" w:line="240" w:lineRule="auto"/>
                              <w:jc w:val="center"/>
                              <w:rPr>
                                <w:rFonts w:ascii="Trebuchet MS" w:hAnsi="Trebuchet MS"/>
                                <w:color w:val="000000" w:themeColor="text1"/>
                                <w:sz w:val="20"/>
                                <w:szCs w:val="20"/>
                                <w:lang w:val="en-GB"/>
                              </w:rPr>
                            </w:pPr>
                            <w:r w:rsidRPr="00816D32">
                              <w:rPr>
                                <w:rFonts w:ascii="Arial Narrow" w:hAnsi="Arial Narrow" w:cs="Aharoni"/>
                                <w:noProof/>
                                <w:lang w:val="en-GB" w:eastAsia="lv-LV"/>
                              </w:rPr>
                              <w:drawing>
                                <wp:inline distT="0" distB="0" distL="0" distR="0" wp14:anchorId="20BCA657" wp14:editId="723DE69D">
                                  <wp:extent cx="2748915" cy="1800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A5F690" w14:textId="77777777" w:rsidR="00626263" w:rsidRPr="00176032" w:rsidRDefault="00626263" w:rsidP="00DF3189">
                            <w:pPr>
                              <w:spacing w:before="60" w:after="0"/>
                              <w:ind w:right="-98"/>
                              <w:rPr>
                                <w:rFonts w:ascii="Trebuchet MS" w:hAnsi="Trebuchet MS"/>
                                <w:color w:val="000000" w:themeColor="text1"/>
                                <w:sz w:val="12"/>
                                <w:szCs w:val="12"/>
                                <w:lang w:val="en-GB"/>
                              </w:rPr>
                            </w:pPr>
                            <w:r w:rsidRPr="00176032">
                              <w:rPr>
                                <w:rFonts w:ascii="Trebuchet MS" w:hAnsi="Trebuchet MS"/>
                                <w:color w:val="000000" w:themeColor="text1"/>
                                <w:sz w:val="12"/>
                                <w:szCs w:val="12"/>
                                <w:lang w:val="en-GB"/>
                              </w:rPr>
                              <w:t>Source: forecast by the Ministry of Economics</w:t>
                            </w:r>
                          </w:p>
                          <w:p w14:paraId="2AE9EFB2" w14:textId="77777777" w:rsidR="00626263" w:rsidRPr="00816D32" w:rsidRDefault="00626263" w:rsidP="00DF3189">
                            <w:pPr>
                              <w:spacing w:after="0" w:line="240" w:lineRule="auto"/>
                              <w:rPr>
                                <w:rFonts w:ascii="Trebuchet MS" w:hAnsi="Trebuchet MS"/>
                                <w:color w:val="000000" w:themeColor="text1"/>
                                <w:sz w:val="20"/>
                                <w:szCs w:val="20"/>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2E327143" id="Rectangle: Rounded Corners 284" o:spid="_x0000_s1039" style="width:231.6pt;height:181.6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" fillcolor="#d8d8d8 [2732]" stroked="f" strokeweight="1pt">
                <v:stroke joinstyle="miter"/>
                <v:textbox inset="1mm,1mm,1mm,1mm">
                  <w:txbxContent>
                    <w:p w14:paraId="5E8701AE" w14:textId="046E4F21" w:rsidR="00626263" w:rsidRPr="00816D32" w:rsidRDefault="00626263" w:rsidP="002F6CAA">
                      <w:pPr>
                        <w:spacing w:after="0" w:line="240" w:lineRule="auto"/>
                        <w:jc w:val="center"/>
                        <w:rPr>
                          <w:rFonts w:ascii="Trebuchet MS" w:eastAsia="Times New Roman" w:hAnsi="Trebuchet MS" w:cs="Times New Roman"/>
                          <w:color w:val="000000" w:themeColor="text1"/>
                          <w:sz w:val="18"/>
                          <w:szCs w:val="20"/>
                          <w:lang w:val="en-GB"/>
                        </w:rPr>
                      </w:pPr>
                      <w:r w:rsidRPr="00816D32">
                        <w:rPr>
                          <w:rFonts w:ascii="Trebuchet MS" w:eastAsia="Times New Roman" w:hAnsi="Trebuchet MS" w:cs="Times New Roman"/>
                          <w:color w:val="000000" w:themeColor="text1"/>
                          <w:sz w:val="18"/>
                          <w:szCs w:val="20"/>
                          <w:lang w:val="en-GB"/>
                        </w:rPr>
                        <w:t xml:space="preserve">Changes in the </w:t>
                      </w:r>
                      <w:r>
                        <w:rPr>
                          <w:rFonts w:ascii="Trebuchet MS" w:eastAsia="Times New Roman" w:hAnsi="Trebuchet MS" w:cs="Times New Roman"/>
                          <w:color w:val="000000" w:themeColor="text1"/>
                          <w:sz w:val="18"/>
                          <w:szCs w:val="20"/>
                          <w:lang w:val="en-GB"/>
                        </w:rPr>
                        <w:t>L</w:t>
                      </w:r>
                      <w:r w:rsidRPr="00816D32">
                        <w:rPr>
                          <w:rFonts w:ascii="Trebuchet MS" w:eastAsia="Times New Roman" w:hAnsi="Trebuchet MS" w:cs="Times New Roman"/>
                          <w:color w:val="000000" w:themeColor="text1"/>
                          <w:sz w:val="18"/>
                          <w:szCs w:val="20"/>
                          <w:lang w:val="en-GB"/>
                        </w:rPr>
                        <w:t xml:space="preserve">abour </w:t>
                      </w:r>
                      <w:r>
                        <w:rPr>
                          <w:rFonts w:ascii="Trebuchet MS" w:eastAsia="Times New Roman" w:hAnsi="Trebuchet MS" w:cs="Times New Roman"/>
                          <w:color w:val="000000" w:themeColor="text1"/>
                          <w:sz w:val="18"/>
                          <w:szCs w:val="20"/>
                          <w:lang w:val="en-GB"/>
                        </w:rPr>
                        <w:t>F</w:t>
                      </w:r>
                      <w:r w:rsidRPr="00816D32">
                        <w:rPr>
                          <w:rFonts w:ascii="Trebuchet MS" w:eastAsia="Times New Roman" w:hAnsi="Trebuchet MS" w:cs="Times New Roman"/>
                          <w:color w:val="000000" w:themeColor="text1"/>
                          <w:sz w:val="18"/>
                          <w:szCs w:val="20"/>
                          <w:lang w:val="en-GB"/>
                        </w:rPr>
                        <w:t xml:space="preserve">orce </w:t>
                      </w:r>
                      <w:r>
                        <w:rPr>
                          <w:rFonts w:ascii="Trebuchet MS" w:eastAsia="Times New Roman" w:hAnsi="Trebuchet MS" w:cs="Times New Roman"/>
                          <w:color w:val="000000" w:themeColor="text1"/>
                          <w:sz w:val="18"/>
                          <w:szCs w:val="20"/>
                          <w:lang w:val="en-GB"/>
                        </w:rPr>
                        <w:t>D</w:t>
                      </w:r>
                      <w:r w:rsidRPr="00816D32">
                        <w:rPr>
                          <w:rFonts w:ascii="Trebuchet MS" w:eastAsia="Times New Roman" w:hAnsi="Trebuchet MS" w:cs="Times New Roman"/>
                          <w:color w:val="000000" w:themeColor="text1"/>
                          <w:sz w:val="18"/>
                          <w:szCs w:val="20"/>
                          <w:lang w:val="en-GB"/>
                        </w:rPr>
                        <w:t>emand in E&amp;E</w:t>
                      </w:r>
                      <w:r w:rsidRPr="00816D32">
                        <w:rPr>
                          <w:rFonts w:ascii="Trebuchet MS" w:eastAsia="Times New Roman" w:hAnsi="Trebuchet MS" w:cs="Times New Roman"/>
                          <w:color w:val="000000" w:themeColor="text1"/>
                          <w:sz w:val="18"/>
                          <w:szCs w:val="20"/>
                          <w:lang w:val="en-GB"/>
                        </w:rPr>
                        <w:br/>
                      </w:r>
                      <w:r w:rsidRPr="00816D32">
                        <w:rPr>
                          <w:rFonts w:ascii="Trebuchet MS" w:eastAsia="Times New Roman" w:hAnsi="Trebuchet MS" w:cs="Times New Roman"/>
                          <w:i/>
                          <w:color w:val="000000" w:themeColor="text1"/>
                          <w:sz w:val="16"/>
                          <w:szCs w:val="20"/>
                          <w:lang w:val="en-GB"/>
                        </w:rPr>
                        <w:t>2017</w:t>
                      </w:r>
                    </w:p>
                    <w:p w14:paraId="7C586180" w14:textId="342FDACE" w:rsidR="00626263" w:rsidRDefault="00626263" w:rsidP="002F6CAA">
                      <w:pPr>
                        <w:spacing w:after="0" w:line="240" w:lineRule="auto"/>
                        <w:jc w:val="center"/>
                        <w:rPr>
                          <w:rFonts w:ascii="Trebuchet MS" w:hAnsi="Trebuchet MS"/>
                          <w:color w:val="000000" w:themeColor="text1"/>
                          <w:sz w:val="20"/>
                          <w:szCs w:val="20"/>
                          <w:lang w:val="en-GB"/>
                        </w:rPr>
                      </w:pPr>
                      <w:r w:rsidRPr="00816D32">
                        <w:rPr>
                          <w:rFonts w:ascii="Arial Narrow" w:hAnsi="Arial Narrow" w:cs="Aharoni"/>
                          <w:noProof/>
                          <w:lang w:val="en-GB" w:eastAsia="lv-LV"/>
                        </w:rPr>
                        <w:drawing>
                          <wp:inline distT="0" distB="0" distL="0" distR="0" wp14:anchorId="20BCA657" wp14:editId="723DE69D">
                            <wp:extent cx="2748915" cy="1800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A5F690" w14:textId="77777777" w:rsidR="00626263" w:rsidRPr="00176032" w:rsidRDefault="00626263" w:rsidP="00DF3189">
                      <w:pPr>
                        <w:spacing w:before="60" w:after="0"/>
                        <w:ind w:right="-98"/>
                        <w:rPr>
                          <w:rFonts w:ascii="Trebuchet MS" w:hAnsi="Trebuchet MS"/>
                          <w:color w:val="000000" w:themeColor="text1"/>
                          <w:sz w:val="12"/>
                          <w:szCs w:val="12"/>
                          <w:lang w:val="en-GB"/>
                        </w:rPr>
                      </w:pPr>
                      <w:r w:rsidRPr="00176032">
                        <w:rPr>
                          <w:rFonts w:ascii="Trebuchet MS" w:hAnsi="Trebuchet MS"/>
                          <w:color w:val="000000" w:themeColor="text1"/>
                          <w:sz w:val="12"/>
                          <w:szCs w:val="12"/>
                          <w:lang w:val="en-GB"/>
                        </w:rPr>
                        <w:t>Source: forecast by the Ministry of Economics</w:t>
                      </w:r>
                    </w:p>
                    <w:p w14:paraId="2AE9EFB2" w14:textId="77777777" w:rsidR="00626263" w:rsidRPr="00816D32" w:rsidRDefault="00626263" w:rsidP="00DF3189">
                      <w:pPr>
                        <w:spacing w:after="0" w:line="240" w:lineRule="auto"/>
                        <w:rPr>
                          <w:rFonts w:ascii="Trebuchet MS" w:hAnsi="Trebuchet MS"/>
                          <w:color w:val="000000" w:themeColor="text1"/>
                          <w:sz w:val="20"/>
                          <w:szCs w:val="20"/>
                          <w:lang w:val="en-GB"/>
                        </w:rPr>
                      </w:pPr>
                    </w:p>
                  </w:txbxContent>
                </v:textbox>
                <w10:anchorlock/>
              </v:roundrect>
            </w:pict>
          </mc:Fallback>
        </mc:AlternateContent>
      </w:r>
    </w:p>
    <w:p w14:paraId="7D223922" w14:textId="77777777" w:rsidR="007F5F25" w:rsidRPr="000B0587" w:rsidRDefault="007F5F25" w:rsidP="007F5F25">
      <w:pPr>
        <w:tabs>
          <w:tab w:val="left" w:pos="4820"/>
        </w:tabs>
        <w:spacing w:after="0" w:line="240" w:lineRule="auto"/>
        <w:rPr>
          <w:rFonts w:ascii="Trebuchet MS" w:hAnsi="Trebuchet MS"/>
          <w:szCs w:val="40"/>
          <w:lang w:val="en-GB"/>
        </w:rPr>
      </w:pPr>
    </w:p>
    <w:p w14:paraId="24F6C17E" w14:textId="77777777" w:rsidR="003F78A8" w:rsidRPr="000B0587" w:rsidRDefault="003F78A8" w:rsidP="003F78A8">
      <w:pPr>
        <w:tabs>
          <w:tab w:val="left" w:pos="4820"/>
          <w:tab w:val="left" w:pos="7088"/>
        </w:tabs>
        <w:spacing w:after="0" w:line="240" w:lineRule="auto"/>
        <w:rPr>
          <w:rFonts w:ascii="Trebuchet MS" w:hAnsi="Trebuchet MS"/>
          <w:szCs w:val="40"/>
          <w:lang w:val="en-GB"/>
        </w:rPr>
      </w:pPr>
      <w:r w:rsidRPr="000B0587">
        <w:rPr>
          <w:rFonts w:ascii="Trebuchet MS" w:hAnsi="Trebuchet MS"/>
          <w:noProof/>
          <w:lang w:val="en-GB" w:eastAsia="lv-LV"/>
        </w:rPr>
        <mc:AlternateContent>
          <mc:Choice Requires="wps">
            <w:drawing>
              <wp:inline distT="0" distB="0" distL="0" distR="0" wp14:anchorId="2616F37E" wp14:editId="177ACB22">
                <wp:extent cx="4394580" cy="2279176"/>
                <wp:effectExtent l="0" t="0" r="6350" b="6985"/>
                <wp:docPr id="286" name="Rectangle: Rounded Corners 286"/>
                <wp:cNvGraphicFramePr/>
                <a:graphic xmlns:a="http://schemas.openxmlformats.org/drawingml/2006/main">
                  <a:graphicData uri="http://schemas.microsoft.com/office/word/2010/wordprocessingShape">
                    <wps:wsp>
                      <wps:cNvSpPr/>
                      <wps:spPr>
                        <a:xfrm>
                          <a:off x="0" y="0"/>
                          <a:ext cx="4394580" cy="2279176"/>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CC1EE" w14:textId="76A7D72E" w:rsidR="00626263" w:rsidRPr="000744B6" w:rsidRDefault="00626263" w:rsidP="003F78A8">
                            <w:pPr>
                              <w:spacing w:after="0" w:line="240" w:lineRule="auto"/>
                              <w:jc w:val="center"/>
                              <w:rPr>
                                <w:rFonts w:ascii="Trebuchet MS" w:eastAsia="Times New Roman" w:hAnsi="Trebuchet MS" w:cs="Times New Roman"/>
                                <w:color w:val="000000" w:themeColor="text1"/>
                                <w:sz w:val="18"/>
                                <w:szCs w:val="20"/>
                                <w:lang w:val="en-GB"/>
                              </w:rPr>
                            </w:pPr>
                            <w:r w:rsidRPr="000744B6">
                              <w:rPr>
                                <w:rFonts w:ascii="Trebuchet MS" w:eastAsia="Times New Roman" w:hAnsi="Trebuchet MS" w:cs="Times New Roman"/>
                                <w:color w:val="000000" w:themeColor="text1"/>
                                <w:sz w:val="18"/>
                                <w:szCs w:val="20"/>
                                <w:lang w:val="en-GB"/>
                              </w:rPr>
                              <w:t xml:space="preserve">Changes in the </w:t>
                            </w:r>
                            <w:r>
                              <w:rPr>
                                <w:rFonts w:ascii="Trebuchet MS" w:eastAsia="Times New Roman" w:hAnsi="Trebuchet MS" w:cs="Times New Roman"/>
                                <w:color w:val="000000" w:themeColor="text1"/>
                                <w:sz w:val="18"/>
                                <w:szCs w:val="20"/>
                                <w:lang w:val="en-GB"/>
                              </w:rPr>
                              <w:t>L</w:t>
                            </w:r>
                            <w:r w:rsidRPr="000744B6">
                              <w:rPr>
                                <w:rFonts w:ascii="Trebuchet MS" w:eastAsia="Times New Roman" w:hAnsi="Trebuchet MS" w:cs="Times New Roman"/>
                                <w:color w:val="000000" w:themeColor="text1"/>
                                <w:sz w:val="18"/>
                                <w:szCs w:val="20"/>
                                <w:lang w:val="en-GB"/>
                              </w:rPr>
                              <w:t xml:space="preserve">abour </w:t>
                            </w:r>
                            <w:r>
                              <w:rPr>
                                <w:rFonts w:ascii="Trebuchet MS" w:eastAsia="Times New Roman" w:hAnsi="Trebuchet MS" w:cs="Times New Roman"/>
                                <w:color w:val="000000" w:themeColor="text1"/>
                                <w:sz w:val="18"/>
                                <w:szCs w:val="20"/>
                                <w:lang w:val="en-GB"/>
                              </w:rPr>
                              <w:t>F</w:t>
                            </w:r>
                            <w:r w:rsidRPr="000744B6">
                              <w:rPr>
                                <w:rFonts w:ascii="Trebuchet MS" w:eastAsia="Times New Roman" w:hAnsi="Trebuchet MS" w:cs="Times New Roman"/>
                                <w:color w:val="000000" w:themeColor="text1"/>
                                <w:sz w:val="18"/>
                                <w:szCs w:val="20"/>
                                <w:lang w:val="en-GB"/>
                              </w:rPr>
                              <w:t xml:space="preserve">orce </w:t>
                            </w:r>
                            <w:r>
                              <w:rPr>
                                <w:rFonts w:ascii="Trebuchet MS" w:eastAsia="Times New Roman" w:hAnsi="Trebuchet MS" w:cs="Times New Roman"/>
                                <w:color w:val="000000" w:themeColor="text1"/>
                                <w:sz w:val="18"/>
                                <w:szCs w:val="20"/>
                                <w:lang w:val="en-GB"/>
                              </w:rPr>
                              <w:t>D</w:t>
                            </w:r>
                            <w:r w:rsidRPr="000744B6">
                              <w:rPr>
                                <w:rFonts w:ascii="Trebuchet MS" w:eastAsia="Times New Roman" w:hAnsi="Trebuchet MS" w:cs="Times New Roman"/>
                                <w:color w:val="000000" w:themeColor="text1"/>
                                <w:sz w:val="18"/>
                                <w:szCs w:val="20"/>
                                <w:lang w:val="en-GB"/>
                              </w:rPr>
                              <w:t xml:space="preserve">emand in E&amp;E </w:t>
                            </w:r>
                            <w:r>
                              <w:rPr>
                                <w:rFonts w:ascii="Trebuchet MS" w:eastAsia="Times New Roman" w:hAnsi="Trebuchet MS" w:cs="Times New Roman"/>
                                <w:color w:val="000000" w:themeColor="text1"/>
                                <w:sz w:val="18"/>
                                <w:szCs w:val="20"/>
                                <w:lang w:val="en-GB"/>
                              </w:rPr>
                              <w:t>O</w:t>
                            </w:r>
                            <w:r w:rsidRPr="000744B6">
                              <w:rPr>
                                <w:rFonts w:ascii="Trebuchet MS" w:eastAsia="Times New Roman" w:hAnsi="Trebuchet MS" w:cs="Times New Roman"/>
                                <w:color w:val="000000" w:themeColor="text1"/>
                                <w:sz w:val="18"/>
                                <w:szCs w:val="20"/>
                                <w:lang w:val="en-GB"/>
                              </w:rPr>
                              <w:t>ccupations</w:t>
                            </w:r>
                            <w:r w:rsidRPr="000744B6">
                              <w:rPr>
                                <w:rFonts w:ascii="Trebuchet MS" w:eastAsia="Times New Roman" w:hAnsi="Trebuchet MS" w:cs="Times New Roman"/>
                                <w:color w:val="000000" w:themeColor="text1"/>
                                <w:sz w:val="18"/>
                                <w:szCs w:val="20"/>
                                <w:lang w:val="en-GB"/>
                              </w:rPr>
                              <w:br/>
                            </w:r>
                            <w:r w:rsidRPr="000744B6">
                              <w:rPr>
                                <w:rFonts w:ascii="Trebuchet MS" w:eastAsia="Times New Roman" w:hAnsi="Trebuchet MS" w:cs="Times New Roman"/>
                                <w:i/>
                                <w:color w:val="000000" w:themeColor="text1"/>
                                <w:sz w:val="16"/>
                                <w:szCs w:val="20"/>
                                <w:lang w:val="en-GB"/>
                              </w:rPr>
                              <w:t>thousands</w:t>
                            </w:r>
                          </w:p>
                          <w:p w14:paraId="6AC8C530" w14:textId="219D57E0" w:rsidR="00626263" w:rsidRDefault="00626263" w:rsidP="003F78A8">
                            <w:pPr>
                              <w:spacing w:after="0" w:line="240" w:lineRule="auto"/>
                              <w:jc w:val="center"/>
                              <w:rPr>
                                <w:rFonts w:ascii="Trebuchet MS" w:hAnsi="Trebuchet MS"/>
                                <w:color w:val="000000" w:themeColor="text1"/>
                                <w:sz w:val="20"/>
                                <w:szCs w:val="20"/>
                                <w:lang w:val="en-GB"/>
                              </w:rPr>
                            </w:pPr>
                            <w:r w:rsidRPr="000744B6">
                              <w:rPr>
                                <w:rFonts w:ascii="Arial Narrow" w:hAnsi="Arial Narrow" w:cs="Aharoni"/>
                                <w:noProof/>
                                <w:lang w:val="en-GB" w:eastAsia="lv-LV"/>
                              </w:rPr>
                              <w:drawing>
                                <wp:inline distT="0" distB="0" distL="0" distR="0" wp14:anchorId="1E290801" wp14:editId="4B718C64">
                                  <wp:extent cx="4176000" cy="1800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E96812" w14:textId="77777777" w:rsidR="00626263" w:rsidRPr="00176032" w:rsidRDefault="00626263" w:rsidP="00DF3189">
                            <w:pPr>
                              <w:spacing w:after="0"/>
                              <w:ind w:right="-98"/>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176032">
                              <w:rPr>
                                <w:rFonts w:ascii="Trebuchet MS" w:hAnsi="Trebuchet MS"/>
                                <w:color w:val="000000" w:themeColor="text1"/>
                                <w:sz w:val="12"/>
                                <w:szCs w:val="12"/>
                                <w:lang w:val="en-GB"/>
                              </w:rPr>
                              <w:t>: forecast by</w:t>
                            </w:r>
                            <w:r>
                              <w:rPr>
                                <w:rFonts w:ascii="Trebuchet MS" w:hAnsi="Trebuchet MS"/>
                                <w:color w:val="000000" w:themeColor="text1"/>
                                <w:sz w:val="12"/>
                                <w:szCs w:val="12"/>
                                <w:lang w:val="en-GB"/>
                              </w:rPr>
                              <w:t xml:space="preserve"> the Ministry of Economics</w:t>
                            </w:r>
                          </w:p>
                          <w:p w14:paraId="2C40EDA4" w14:textId="77777777" w:rsidR="00626263" w:rsidRPr="000744B6" w:rsidRDefault="00626263" w:rsidP="003F78A8">
                            <w:pPr>
                              <w:spacing w:after="0" w:line="240" w:lineRule="auto"/>
                              <w:jc w:val="center"/>
                              <w:rPr>
                                <w:rFonts w:ascii="Trebuchet MS" w:hAnsi="Trebuchet MS"/>
                                <w:color w:val="000000" w:themeColor="text1"/>
                                <w:sz w:val="20"/>
                                <w:szCs w:val="20"/>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2616F37E" id="Rectangle: Rounded Corners 286" o:spid="_x0000_s1040" style="width:346.05pt;height:179.45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" fillcolor="#d8d8d8 [2732]" stroked="f" strokeweight="1pt">
                <v:stroke joinstyle="miter"/>
                <v:textbox inset="1mm,1mm,1mm,1mm">
                  <w:txbxContent>
                    <w:p w14:paraId="7A9CC1EE" w14:textId="76A7D72E" w:rsidR="00626263" w:rsidRPr="000744B6" w:rsidRDefault="00626263" w:rsidP="003F78A8">
                      <w:pPr>
                        <w:spacing w:after="0" w:line="240" w:lineRule="auto"/>
                        <w:jc w:val="center"/>
                        <w:rPr>
                          <w:rFonts w:ascii="Trebuchet MS" w:eastAsia="Times New Roman" w:hAnsi="Trebuchet MS" w:cs="Times New Roman"/>
                          <w:color w:val="000000" w:themeColor="text1"/>
                          <w:sz w:val="18"/>
                          <w:szCs w:val="20"/>
                          <w:lang w:val="en-GB"/>
                        </w:rPr>
                      </w:pPr>
                      <w:r w:rsidRPr="000744B6">
                        <w:rPr>
                          <w:rFonts w:ascii="Trebuchet MS" w:eastAsia="Times New Roman" w:hAnsi="Trebuchet MS" w:cs="Times New Roman"/>
                          <w:color w:val="000000" w:themeColor="text1"/>
                          <w:sz w:val="18"/>
                          <w:szCs w:val="20"/>
                          <w:lang w:val="en-GB"/>
                        </w:rPr>
                        <w:t xml:space="preserve">Changes in the </w:t>
                      </w:r>
                      <w:r>
                        <w:rPr>
                          <w:rFonts w:ascii="Trebuchet MS" w:eastAsia="Times New Roman" w:hAnsi="Trebuchet MS" w:cs="Times New Roman"/>
                          <w:color w:val="000000" w:themeColor="text1"/>
                          <w:sz w:val="18"/>
                          <w:szCs w:val="20"/>
                          <w:lang w:val="en-GB"/>
                        </w:rPr>
                        <w:t>L</w:t>
                      </w:r>
                      <w:r w:rsidRPr="000744B6">
                        <w:rPr>
                          <w:rFonts w:ascii="Trebuchet MS" w:eastAsia="Times New Roman" w:hAnsi="Trebuchet MS" w:cs="Times New Roman"/>
                          <w:color w:val="000000" w:themeColor="text1"/>
                          <w:sz w:val="18"/>
                          <w:szCs w:val="20"/>
                          <w:lang w:val="en-GB"/>
                        </w:rPr>
                        <w:t xml:space="preserve">abour </w:t>
                      </w:r>
                      <w:r>
                        <w:rPr>
                          <w:rFonts w:ascii="Trebuchet MS" w:eastAsia="Times New Roman" w:hAnsi="Trebuchet MS" w:cs="Times New Roman"/>
                          <w:color w:val="000000" w:themeColor="text1"/>
                          <w:sz w:val="18"/>
                          <w:szCs w:val="20"/>
                          <w:lang w:val="en-GB"/>
                        </w:rPr>
                        <w:t>F</w:t>
                      </w:r>
                      <w:r w:rsidRPr="000744B6">
                        <w:rPr>
                          <w:rFonts w:ascii="Trebuchet MS" w:eastAsia="Times New Roman" w:hAnsi="Trebuchet MS" w:cs="Times New Roman"/>
                          <w:color w:val="000000" w:themeColor="text1"/>
                          <w:sz w:val="18"/>
                          <w:szCs w:val="20"/>
                          <w:lang w:val="en-GB"/>
                        </w:rPr>
                        <w:t xml:space="preserve">orce </w:t>
                      </w:r>
                      <w:r>
                        <w:rPr>
                          <w:rFonts w:ascii="Trebuchet MS" w:eastAsia="Times New Roman" w:hAnsi="Trebuchet MS" w:cs="Times New Roman"/>
                          <w:color w:val="000000" w:themeColor="text1"/>
                          <w:sz w:val="18"/>
                          <w:szCs w:val="20"/>
                          <w:lang w:val="en-GB"/>
                        </w:rPr>
                        <w:t>D</w:t>
                      </w:r>
                      <w:r w:rsidRPr="000744B6">
                        <w:rPr>
                          <w:rFonts w:ascii="Trebuchet MS" w:eastAsia="Times New Roman" w:hAnsi="Trebuchet MS" w:cs="Times New Roman"/>
                          <w:color w:val="000000" w:themeColor="text1"/>
                          <w:sz w:val="18"/>
                          <w:szCs w:val="20"/>
                          <w:lang w:val="en-GB"/>
                        </w:rPr>
                        <w:t xml:space="preserve">emand in E&amp;E </w:t>
                      </w:r>
                      <w:r>
                        <w:rPr>
                          <w:rFonts w:ascii="Trebuchet MS" w:eastAsia="Times New Roman" w:hAnsi="Trebuchet MS" w:cs="Times New Roman"/>
                          <w:color w:val="000000" w:themeColor="text1"/>
                          <w:sz w:val="18"/>
                          <w:szCs w:val="20"/>
                          <w:lang w:val="en-GB"/>
                        </w:rPr>
                        <w:t>O</w:t>
                      </w:r>
                      <w:r w:rsidRPr="000744B6">
                        <w:rPr>
                          <w:rFonts w:ascii="Trebuchet MS" w:eastAsia="Times New Roman" w:hAnsi="Trebuchet MS" w:cs="Times New Roman"/>
                          <w:color w:val="000000" w:themeColor="text1"/>
                          <w:sz w:val="18"/>
                          <w:szCs w:val="20"/>
                          <w:lang w:val="en-GB"/>
                        </w:rPr>
                        <w:t>ccupations</w:t>
                      </w:r>
                      <w:r w:rsidRPr="000744B6">
                        <w:rPr>
                          <w:rFonts w:ascii="Trebuchet MS" w:eastAsia="Times New Roman" w:hAnsi="Trebuchet MS" w:cs="Times New Roman"/>
                          <w:color w:val="000000" w:themeColor="text1"/>
                          <w:sz w:val="18"/>
                          <w:szCs w:val="20"/>
                          <w:lang w:val="en-GB"/>
                        </w:rPr>
                        <w:br/>
                      </w:r>
                      <w:r w:rsidRPr="000744B6">
                        <w:rPr>
                          <w:rFonts w:ascii="Trebuchet MS" w:eastAsia="Times New Roman" w:hAnsi="Trebuchet MS" w:cs="Times New Roman"/>
                          <w:i/>
                          <w:color w:val="000000" w:themeColor="text1"/>
                          <w:sz w:val="16"/>
                          <w:szCs w:val="20"/>
                          <w:lang w:val="en-GB"/>
                        </w:rPr>
                        <w:t>thousands</w:t>
                      </w:r>
                    </w:p>
                    <w:p w14:paraId="6AC8C530" w14:textId="219D57E0" w:rsidR="00626263" w:rsidRDefault="00626263" w:rsidP="003F78A8">
                      <w:pPr>
                        <w:spacing w:after="0" w:line="240" w:lineRule="auto"/>
                        <w:jc w:val="center"/>
                        <w:rPr>
                          <w:rFonts w:ascii="Trebuchet MS" w:hAnsi="Trebuchet MS"/>
                          <w:color w:val="000000" w:themeColor="text1"/>
                          <w:sz w:val="20"/>
                          <w:szCs w:val="20"/>
                          <w:lang w:val="en-GB"/>
                        </w:rPr>
                      </w:pPr>
                      <w:r w:rsidRPr="000744B6">
                        <w:rPr>
                          <w:rFonts w:ascii="Arial Narrow" w:hAnsi="Arial Narrow" w:cs="Aharoni"/>
                          <w:noProof/>
                          <w:lang w:val="en-GB" w:eastAsia="lv-LV"/>
                        </w:rPr>
                        <w:drawing>
                          <wp:inline distT="0" distB="0" distL="0" distR="0" wp14:anchorId="1E290801" wp14:editId="4B718C64">
                            <wp:extent cx="4176000" cy="1800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E96812" w14:textId="77777777" w:rsidR="00626263" w:rsidRPr="00176032" w:rsidRDefault="00626263" w:rsidP="00DF3189">
                      <w:pPr>
                        <w:spacing w:after="0"/>
                        <w:ind w:right="-98"/>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176032">
                        <w:rPr>
                          <w:rFonts w:ascii="Trebuchet MS" w:hAnsi="Trebuchet MS"/>
                          <w:color w:val="000000" w:themeColor="text1"/>
                          <w:sz w:val="12"/>
                          <w:szCs w:val="12"/>
                          <w:lang w:val="en-GB"/>
                        </w:rPr>
                        <w:t>: forecast by</w:t>
                      </w:r>
                      <w:r>
                        <w:rPr>
                          <w:rFonts w:ascii="Trebuchet MS" w:hAnsi="Trebuchet MS"/>
                          <w:color w:val="000000" w:themeColor="text1"/>
                          <w:sz w:val="12"/>
                          <w:szCs w:val="12"/>
                          <w:lang w:val="en-GB"/>
                        </w:rPr>
                        <w:t xml:space="preserve"> the Ministry of Economics</w:t>
                      </w:r>
                    </w:p>
                    <w:p w14:paraId="2C40EDA4" w14:textId="77777777" w:rsidR="00626263" w:rsidRPr="000744B6" w:rsidRDefault="00626263" w:rsidP="003F78A8">
                      <w:pPr>
                        <w:spacing w:after="0" w:line="240" w:lineRule="auto"/>
                        <w:jc w:val="center"/>
                        <w:rPr>
                          <w:rFonts w:ascii="Trebuchet MS" w:hAnsi="Trebuchet MS"/>
                          <w:color w:val="000000" w:themeColor="text1"/>
                          <w:sz w:val="20"/>
                          <w:szCs w:val="20"/>
                          <w:lang w:val="en-GB"/>
                        </w:rPr>
                      </w:pPr>
                    </w:p>
                  </w:txbxContent>
                </v:textbox>
                <w10:anchorlock/>
              </v:roundrect>
            </w:pict>
          </mc:Fallback>
        </mc:AlternateContent>
      </w:r>
      <w:r w:rsidRPr="000B0587">
        <w:rPr>
          <w:rFonts w:ascii="Trebuchet MS" w:hAnsi="Trebuchet MS"/>
          <w:szCs w:val="40"/>
          <w:lang w:val="en-GB"/>
        </w:rPr>
        <w:tab/>
      </w:r>
      <w:r w:rsidRPr="000B0587">
        <w:rPr>
          <w:rFonts w:ascii="Trebuchet MS" w:hAnsi="Trebuchet MS"/>
          <w:noProof/>
          <w:lang w:val="en-GB" w:eastAsia="lv-LV"/>
        </w:rPr>
        <mc:AlternateContent>
          <mc:Choice Requires="wps">
            <w:drawing>
              <wp:inline distT="0" distB="0" distL="0" distR="0" wp14:anchorId="518E5612" wp14:editId="0CFB85AA">
                <wp:extent cx="2160000" cy="2063750"/>
                <wp:effectExtent l="0" t="0" r="0" b="0"/>
                <wp:docPr id="34" name="Rectangle: Rounded Corners 34"/>
                <wp:cNvGraphicFramePr/>
                <a:graphic xmlns:a="http://schemas.openxmlformats.org/drawingml/2006/main">
                  <a:graphicData uri="http://schemas.microsoft.com/office/word/2010/wordprocessingShape">
                    <wps:wsp>
                      <wps:cNvSpPr/>
                      <wps:spPr>
                        <a:xfrm>
                          <a:off x="0" y="0"/>
                          <a:ext cx="2160000" cy="2063750"/>
                        </a:xfrm>
                        <a:prstGeom prst="roundRect">
                          <a:avLst>
                            <a:gd name="adj" fmla="val 453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9ECC5" w14:textId="50BEB5F1" w:rsidR="00626263" w:rsidRPr="000744B6" w:rsidRDefault="00626263" w:rsidP="007248F4">
                            <w:pPr>
                              <w:pBdr>
                                <w:left w:val="single" w:sz="12" w:space="4" w:color="4472C4" w:themeColor="accent1"/>
                              </w:pBdr>
                              <w:spacing w:after="0" w:line="276" w:lineRule="auto"/>
                              <w:ind w:left="284" w:right="51"/>
                              <w:rPr>
                                <w:rFonts w:ascii="Trebuchet MS" w:eastAsia="Times New Roman" w:hAnsi="Trebuchet MS" w:cs="Times New Roman"/>
                                <w:color w:val="4C4C4C"/>
                                <w:sz w:val="20"/>
                                <w:szCs w:val="16"/>
                                <w:lang w:val="en-GB"/>
                              </w:rPr>
                            </w:pPr>
                            <w:r w:rsidRPr="000744B6">
                              <w:rPr>
                                <w:rFonts w:ascii="Trebuchet MS" w:eastAsia="Times New Roman" w:hAnsi="Trebuchet MS" w:cs="Times New Roman"/>
                                <w:b/>
                                <w:color w:val="4C4C4C"/>
                                <w:sz w:val="20"/>
                                <w:szCs w:val="16"/>
                                <w:lang w:val="en-GB"/>
                              </w:rPr>
                              <w:t xml:space="preserve">Almost half of the total growth in </w:t>
                            </w:r>
                            <w:r>
                              <w:rPr>
                                <w:rFonts w:ascii="Trebuchet MS" w:eastAsia="Times New Roman" w:hAnsi="Trebuchet MS" w:cs="Times New Roman"/>
                                <w:b/>
                                <w:color w:val="4C4C4C"/>
                                <w:sz w:val="20"/>
                                <w:szCs w:val="16"/>
                                <w:lang w:val="en-GB"/>
                              </w:rPr>
                              <w:t xml:space="preserve">the number of workplaces </w:t>
                            </w:r>
                            <w:r w:rsidRPr="000744B6">
                              <w:rPr>
                                <w:rFonts w:ascii="Trebuchet MS" w:eastAsia="Times New Roman" w:hAnsi="Trebuchet MS" w:cs="Times New Roman"/>
                                <w:b/>
                                <w:color w:val="4C4C4C"/>
                                <w:sz w:val="20"/>
                                <w:szCs w:val="16"/>
                                <w:lang w:val="en-GB"/>
                              </w:rPr>
                              <w:t>in E&amp;E</w:t>
                            </w:r>
                            <w:r w:rsidRPr="000744B6">
                              <w:rPr>
                                <w:rFonts w:ascii="Trebuchet MS" w:eastAsia="Times New Roman" w:hAnsi="Trebuchet MS" w:cs="Times New Roman"/>
                                <w:color w:val="4C4C4C"/>
                                <w:sz w:val="20"/>
                                <w:szCs w:val="16"/>
                                <w:lang w:val="en-GB"/>
                              </w:rPr>
                              <w:t xml:space="preserve"> could occur in specialized E&amp;E occupations, </w:t>
                            </w:r>
                          </w:p>
                          <w:p w14:paraId="40ED4EE2" w14:textId="6072151B" w:rsidR="00626263" w:rsidRPr="000744B6" w:rsidRDefault="00626263" w:rsidP="00517630">
                            <w:pPr>
                              <w:spacing w:before="120" w:after="120" w:line="276" w:lineRule="auto"/>
                              <w:ind w:right="51"/>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mainly among the electrical engineers, electrical engineering technicians, and electronics engineering technicians</w:t>
                            </w:r>
                            <w:r w:rsidRPr="000744B6">
                              <w:rPr>
                                <w:rFonts w:ascii="Trebuchet MS" w:eastAsia="Times New Roman" w:hAnsi="Trebuchet MS" w:cs="Times New Roman"/>
                                <w:color w:val="4C4C4C"/>
                                <w:sz w:val="16"/>
                                <w:szCs w:val="16"/>
                                <w:lang w:val="en-GB"/>
                              </w:rPr>
                              <w:t>.</w:t>
                            </w:r>
                          </w:p>
                          <w:p w14:paraId="6AF7FDC1" w14:textId="7E7DEB8A" w:rsidR="00626263" w:rsidRPr="000744B6" w:rsidRDefault="00626263" w:rsidP="00517630">
                            <w:pPr>
                              <w:spacing w:after="120" w:line="276" w:lineRule="auto"/>
                              <w:ind w:right="51"/>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At the same time, demand for E&amp;E sector specialists in the economy could increase by approximately 3 thousand by 2035, in comparison to 2017.</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518E5612" id="Rectangle: Rounded Corners 34" o:spid="_x0000_s1041" style="width:170.1pt;height:162.5pt;visibility:visible;mso-wrap-style:square;mso-left-percent:-10001;mso-top-percent:-10001;mso-position-horizontal:absolute;mso-position-horizontal-relative:char;mso-position-vertical:absolute;mso-position-vertical-relative:line;mso-left-percent:-10001;mso-top-percent:-10001;v-text-anchor:middle"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" fillcolor="#bdd6ee [1304]" stroked="f" strokeweight="1pt">
                <v:stroke joinstyle="miter"/>
                <v:textbox inset="1mm,1mm,1mm,1mm">
                  <w:txbxContent>
                    <w:p w14:paraId="7BA9ECC5" w14:textId="50BEB5F1" w:rsidR="00626263" w:rsidRPr="000744B6" w:rsidRDefault="00626263" w:rsidP="007248F4">
                      <w:pPr>
                        <w:pBdr>
                          <w:left w:val="single" w:sz="12" w:space="4" w:color="4472C4" w:themeColor="accent1"/>
                        </w:pBdr>
                        <w:spacing w:after="0" w:line="276" w:lineRule="auto"/>
                        <w:ind w:left="284" w:right="51"/>
                        <w:rPr>
                          <w:rFonts w:ascii="Trebuchet MS" w:eastAsia="Times New Roman" w:hAnsi="Trebuchet MS" w:cs="Times New Roman"/>
                          <w:color w:val="4C4C4C"/>
                          <w:sz w:val="20"/>
                          <w:szCs w:val="16"/>
                          <w:lang w:val="en-GB"/>
                        </w:rPr>
                      </w:pPr>
                      <w:r w:rsidRPr="000744B6">
                        <w:rPr>
                          <w:rFonts w:ascii="Trebuchet MS" w:eastAsia="Times New Roman" w:hAnsi="Trebuchet MS" w:cs="Times New Roman"/>
                          <w:b/>
                          <w:color w:val="4C4C4C"/>
                          <w:sz w:val="20"/>
                          <w:szCs w:val="16"/>
                          <w:lang w:val="en-GB"/>
                        </w:rPr>
                        <w:t xml:space="preserve">Almost half of the total growth in </w:t>
                      </w:r>
                      <w:r>
                        <w:rPr>
                          <w:rFonts w:ascii="Trebuchet MS" w:eastAsia="Times New Roman" w:hAnsi="Trebuchet MS" w:cs="Times New Roman"/>
                          <w:b/>
                          <w:color w:val="4C4C4C"/>
                          <w:sz w:val="20"/>
                          <w:szCs w:val="16"/>
                          <w:lang w:val="en-GB"/>
                        </w:rPr>
                        <w:t xml:space="preserve">the number of workplaces </w:t>
                      </w:r>
                      <w:r w:rsidRPr="000744B6">
                        <w:rPr>
                          <w:rFonts w:ascii="Trebuchet MS" w:eastAsia="Times New Roman" w:hAnsi="Trebuchet MS" w:cs="Times New Roman"/>
                          <w:b/>
                          <w:color w:val="4C4C4C"/>
                          <w:sz w:val="20"/>
                          <w:szCs w:val="16"/>
                          <w:lang w:val="en-GB"/>
                        </w:rPr>
                        <w:t>in E&amp;E</w:t>
                      </w:r>
                      <w:r w:rsidRPr="000744B6">
                        <w:rPr>
                          <w:rFonts w:ascii="Trebuchet MS" w:eastAsia="Times New Roman" w:hAnsi="Trebuchet MS" w:cs="Times New Roman"/>
                          <w:color w:val="4C4C4C"/>
                          <w:sz w:val="20"/>
                          <w:szCs w:val="16"/>
                          <w:lang w:val="en-GB"/>
                        </w:rPr>
                        <w:t xml:space="preserve"> could occur in specialized E&amp;E occupations, </w:t>
                      </w:r>
                    </w:p>
                    <w:p w14:paraId="40ED4EE2" w14:textId="6072151B" w:rsidR="00626263" w:rsidRPr="000744B6" w:rsidRDefault="00626263" w:rsidP="00517630">
                      <w:pPr>
                        <w:spacing w:before="120" w:after="120" w:line="276" w:lineRule="auto"/>
                        <w:ind w:right="51"/>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mainly among the electrical engineers, electrical engineering technicians, and electronics engineering technicians</w:t>
                      </w:r>
                      <w:r w:rsidRPr="000744B6">
                        <w:rPr>
                          <w:rFonts w:ascii="Trebuchet MS" w:eastAsia="Times New Roman" w:hAnsi="Trebuchet MS" w:cs="Times New Roman"/>
                          <w:color w:val="4C4C4C"/>
                          <w:sz w:val="16"/>
                          <w:szCs w:val="16"/>
                          <w:lang w:val="en-GB"/>
                        </w:rPr>
                        <w:t>.</w:t>
                      </w:r>
                    </w:p>
                    <w:p w14:paraId="6AF7FDC1" w14:textId="7E7DEB8A" w:rsidR="00626263" w:rsidRPr="000744B6" w:rsidRDefault="00626263" w:rsidP="00517630">
                      <w:pPr>
                        <w:spacing w:after="120" w:line="276" w:lineRule="auto"/>
                        <w:ind w:right="51"/>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At the same time, demand for E&amp;E sector specialists in the economy could increase by approximately 3 thousand by 2035, in comparison to 2017.</w:t>
                      </w:r>
                    </w:p>
                  </w:txbxContent>
                </v:textbox>
                <w10:anchorlock/>
              </v:roundrect>
            </w:pict>
          </mc:Fallback>
        </mc:AlternateContent>
      </w:r>
    </w:p>
    <w:p w14:paraId="2969C73B" w14:textId="77777777" w:rsidR="003F78A8" w:rsidRPr="000B0587" w:rsidRDefault="003F78A8" w:rsidP="007F5F25">
      <w:pPr>
        <w:tabs>
          <w:tab w:val="left" w:pos="4820"/>
        </w:tabs>
        <w:spacing w:after="0" w:line="240" w:lineRule="auto"/>
        <w:rPr>
          <w:rFonts w:ascii="Trebuchet MS" w:hAnsi="Trebuchet MS"/>
          <w:szCs w:val="40"/>
          <w:lang w:val="en-GB"/>
        </w:rPr>
      </w:pPr>
    </w:p>
    <w:p w14:paraId="5A0CEEB6" w14:textId="77777777" w:rsidR="003F78A8" w:rsidRPr="000B0587" w:rsidRDefault="004920E3" w:rsidP="004920E3">
      <w:pPr>
        <w:tabs>
          <w:tab w:val="left" w:pos="3686"/>
        </w:tabs>
        <w:spacing w:after="0" w:line="240" w:lineRule="auto"/>
        <w:rPr>
          <w:rFonts w:ascii="Trebuchet MS" w:hAnsi="Trebuchet MS"/>
          <w:szCs w:val="40"/>
          <w:lang w:val="en-GB"/>
        </w:rPr>
      </w:pPr>
      <w:r w:rsidRPr="000B0587">
        <w:rPr>
          <w:rFonts w:ascii="Trebuchet MS" w:hAnsi="Trebuchet MS"/>
          <w:noProof/>
          <w:lang w:val="en-GB" w:eastAsia="lv-LV"/>
        </w:rPr>
        <w:lastRenderedPageBreak/>
        <mc:AlternateContent>
          <mc:Choice Requires="wps">
            <w:drawing>
              <wp:inline distT="0" distB="0" distL="0" distR="0" wp14:anchorId="0586CB66" wp14:editId="769D09E2">
                <wp:extent cx="2160000" cy="2311400"/>
                <wp:effectExtent l="0" t="0" r="0" b="0"/>
                <wp:docPr id="35" name="Rectangle: Rounded Corners 35"/>
                <wp:cNvGraphicFramePr/>
                <a:graphic xmlns:a="http://schemas.openxmlformats.org/drawingml/2006/main">
                  <a:graphicData uri="http://schemas.microsoft.com/office/word/2010/wordprocessingShape">
                    <wps:wsp>
                      <wps:cNvSpPr/>
                      <wps:spPr>
                        <a:xfrm>
                          <a:off x="0" y="0"/>
                          <a:ext cx="2160000" cy="2311400"/>
                        </a:xfrm>
                        <a:prstGeom prst="roundRect">
                          <a:avLst>
                            <a:gd name="adj" fmla="val 453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4813DE" w14:textId="70F9EC53" w:rsidR="00626263" w:rsidRPr="00085461" w:rsidRDefault="00626263" w:rsidP="00517630">
                            <w:pPr>
                              <w:spacing w:after="120" w:line="276" w:lineRule="auto"/>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Along</w:t>
                            </w:r>
                            <w:r w:rsidRPr="00085461">
                              <w:rPr>
                                <w:rFonts w:ascii="Trebuchet MS" w:eastAsia="Times New Roman" w:hAnsi="Trebuchet MS" w:cs="Times New Roman"/>
                                <w:color w:val="4C4C4C"/>
                                <w:sz w:val="16"/>
                                <w:szCs w:val="16"/>
                                <w:lang w:val="en-GB"/>
                              </w:rPr>
                              <w:t xml:space="preserve"> with an increased demand in certain E&amp;E occupations</w:t>
                            </w:r>
                            <w:r>
                              <w:rPr>
                                <w:rFonts w:ascii="Trebuchet MS" w:eastAsia="Times New Roman" w:hAnsi="Trebuchet MS" w:cs="Times New Roman"/>
                                <w:color w:val="4C4C4C"/>
                                <w:sz w:val="16"/>
                                <w:szCs w:val="16"/>
                                <w:lang w:val="en-GB"/>
                              </w:rPr>
                              <w:t xml:space="preserve">, </w:t>
                            </w:r>
                            <w:r w:rsidRPr="00085461">
                              <w:rPr>
                                <w:rFonts w:ascii="Trebuchet MS" w:eastAsia="Times New Roman" w:hAnsi="Trebuchet MS" w:cs="Times New Roman"/>
                                <w:color w:val="4C4C4C"/>
                                <w:sz w:val="16"/>
                                <w:szCs w:val="16"/>
                                <w:lang w:val="en-GB"/>
                              </w:rPr>
                              <w:t>the supply of relevant specialists in the future will increase</w:t>
                            </w:r>
                            <w:r>
                              <w:rPr>
                                <w:rFonts w:ascii="Trebuchet MS" w:eastAsia="Times New Roman" w:hAnsi="Trebuchet MS" w:cs="Times New Roman"/>
                                <w:color w:val="4C4C4C"/>
                                <w:sz w:val="16"/>
                                <w:szCs w:val="16"/>
                                <w:lang w:val="en-GB"/>
                              </w:rPr>
                              <w:t>. However, taking into consideration the current training intensity of specialists, the future education system most likely will not be able to compensate labour force demand in all E&amp;E occupations.</w:t>
                            </w:r>
                          </w:p>
                          <w:p w14:paraId="392EDD40" w14:textId="34A02024" w:rsidR="00626263" w:rsidRPr="00085461" w:rsidRDefault="00626263" w:rsidP="00FE262E">
                            <w:pPr>
                              <w:pBdr>
                                <w:left w:val="single" w:sz="12" w:space="4" w:color="4472C4" w:themeColor="accent1"/>
                              </w:pBdr>
                              <w:spacing w:after="0" w:line="276" w:lineRule="auto"/>
                              <w:ind w:left="284"/>
                              <w:rPr>
                                <w:rFonts w:ascii="Trebuchet MS" w:eastAsia="Times New Roman" w:hAnsi="Trebuchet MS" w:cs="Times New Roman"/>
                                <w:b/>
                                <w:color w:val="4C4C4C"/>
                                <w:sz w:val="16"/>
                                <w:szCs w:val="16"/>
                                <w:lang w:val="en-GB"/>
                              </w:rPr>
                            </w:pPr>
                            <w:r>
                              <w:rPr>
                                <w:rFonts w:ascii="Trebuchet MS" w:eastAsia="Times New Roman" w:hAnsi="Trebuchet MS" w:cs="Times New Roman"/>
                                <w:b/>
                                <w:color w:val="4C4C4C"/>
                                <w:sz w:val="20"/>
                                <w:szCs w:val="16"/>
                                <w:lang w:val="en-GB"/>
                              </w:rPr>
                              <w:t>In the medium-term, labour force shortages will remain among electrical engineers, electronics engineering technicians, and e</w:t>
                            </w:r>
                            <w:r w:rsidRPr="00D16042">
                              <w:rPr>
                                <w:rFonts w:ascii="Trebuchet MS" w:eastAsia="Times New Roman" w:hAnsi="Trebuchet MS" w:cs="Times New Roman"/>
                                <w:b/>
                                <w:color w:val="4C4C4C"/>
                                <w:sz w:val="20"/>
                                <w:szCs w:val="16"/>
                                <w:lang w:val="en-GB"/>
                              </w:rPr>
                              <w:t>lectronics mechanics and servicers</w:t>
                            </w:r>
                            <w:r>
                              <w:rPr>
                                <w:rFonts w:ascii="Trebuchet MS" w:eastAsia="Times New Roman" w:hAnsi="Trebuchet MS" w:cs="Times New Roman"/>
                                <w:b/>
                                <w:color w:val="4C4C4C"/>
                                <w:sz w:val="20"/>
                                <w:szCs w:val="16"/>
                                <w:lang w:val="en-GB"/>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0586CB66" id="Rectangle: Rounded Corners 35" o:spid="_x0000_s1042" style="width:170.1pt;height:182pt;visibility:visible;mso-wrap-style:square;mso-left-percent:-10001;mso-top-percent:-10001;mso-position-horizontal:absolute;mso-position-horizontal-relative:char;mso-position-vertical:absolute;mso-position-vertical-relative:line;mso-left-percent:-10001;mso-top-percent:-10001;v-text-anchor:middle"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" fillcolor="#bdd6ee [1304]" stroked="f" strokeweight="1pt">
                <v:stroke joinstyle="miter"/>
                <v:textbox inset="1mm,1mm,1mm,1mm">
                  <w:txbxContent>
                    <w:p w14:paraId="054813DE" w14:textId="70F9EC53" w:rsidR="00626263" w:rsidRPr="00085461" w:rsidRDefault="00626263" w:rsidP="00517630">
                      <w:pPr>
                        <w:spacing w:after="120" w:line="276" w:lineRule="auto"/>
                        <w:jc w:val="both"/>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Along</w:t>
                      </w:r>
                      <w:r w:rsidRPr="00085461">
                        <w:rPr>
                          <w:rFonts w:ascii="Trebuchet MS" w:eastAsia="Times New Roman" w:hAnsi="Trebuchet MS" w:cs="Times New Roman"/>
                          <w:color w:val="4C4C4C"/>
                          <w:sz w:val="16"/>
                          <w:szCs w:val="16"/>
                          <w:lang w:val="en-GB"/>
                        </w:rPr>
                        <w:t xml:space="preserve"> with an increased demand in certain E&amp;E occupations</w:t>
                      </w:r>
                      <w:r>
                        <w:rPr>
                          <w:rFonts w:ascii="Trebuchet MS" w:eastAsia="Times New Roman" w:hAnsi="Trebuchet MS" w:cs="Times New Roman"/>
                          <w:color w:val="4C4C4C"/>
                          <w:sz w:val="16"/>
                          <w:szCs w:val="16"/>
                          <w:lang w:val="en-GB"/>
                        </w:rPr>
                        <w:t xml:space="preserve">, </w:t>
                      </w:r>
                      <w:r w:rsidRPr="00085461">
                        <w:rPr>
                          <w:rFonts w:ascii="Trebuchet MS" w:eastAsia="Times New Roman" w:hAnsi="Trebuchet MS" w:cs="Times New Roman"/>
                          <w:color w:val="4C4C4C"/>
                          <w:sz w:val="16"/>
                          <w:szCs w:val="16"/>
                          <w:lang w:val="en-GB"/>
                        </w:rPr>
                        <w:t>the supply of relevant specialists in the future will increase</w:t>
                      </w:r>
                      <w:r>
                        <w:rPr>
                          <w:rFonts w:ascii="Trebuchet MS" w:eastAsia="Times New Roman" w:hAnsi="Trebuchet MS" w:cs="Times New Roman"/>
                          <w:color w:val="4C4C4C"/>
                          <w:sz w:val="16"/>
                          <w:szCs w:val="16"/>
                          <w:lang w:val="en-GB"/>
                        </w:rPr>
                        <w:t>. However, taking into consideration the current training intensity of specialists, the future education system most likely will not be able to compensate labour force demand in all E&amp;E occupations.</w:t>
                      </w:r>
                    </w:p>
                    <w:p w14:paraId="392EDD40" w14:textId="34A02024" w:rsidR="00626263" w:rsidRPr="00085461" w:rsidRDefault="00626263" w:rsidP="00FE262E">
                      <w:pPr>
                        <w:pBdr>
                          <w:left w:val="single" w:sz="12" w:space="4" w:color="4472C4" w:themeColor="accent1"/>
                        </w:pBdr>
                        <w:spacing w:after="0" w:line="276" w:lineRule="auto"/>
                        <w:ind w:left="284"/>
                        <w:rPr>
                          <w:rFonts w:ascii="Trebuchet MS" w:eastAsia="Times New Roman" w:hAnsi="Trebuchet MS" w:cs="Times New Roman"/>
                          <w:b/>
                          <w:color w:val="4C4C4C"/>
                          <w:sz w:val="16"/>
                          <w:szCs w:val="16"/>
                          <w:lang w:val="en-GB"/>
                        </w:rPr>
                      </w:pPr>
                      <w:r>
                        <w:rPr>
                          <w:rFonts w:ascii="Trebuchet MS" w:eastAsia="Times New Roman" w:hAnsi="Trebuchet MS" w:cs="Times New Roman"/>
                          <w:b/>
                          <w:color w:val="4C4C4C"/>
                          <w:sz w:val="20"/>
                          <w:szCs w:val="16"/>
                          <w:lang w:val="en-GB"/>
                        </w:rPr>
                        <w:t>In the medium-term, labour force shortages will remain among electrical engineers, electronics engineering technicians, and e</w:t>
                      </w:r>
                      <w:r w:rsidRPr="00D16042">
                        <w:rPr>
                          <w:rFonts w:ascii="Trebuchet MS" w:eastAsia="Times New Roman" w:hAnsi="Trebuchet MS" w:cs="Times New Roman"/>
                          <w:b/>
                          <w:color w:val="4C4C4C"/>
                          <w:sz w:val="20"/>
                          <w:szCs w:val="16"/>
                          <w:lang w:val="en-GB"/>
                        </w:rPr>
                        <w:t>lectronics mechanics and servicers</w:t>
                      </w:r>
                      <w:r>
                        <w:rPr>
                          <w:rFonts w:ascii="Trebuchet MS" w:eastAsia="Times New Roman" w:hAnsi="Trebuchet MS" w:cs="Times New Roman"/>
                          <w:b/>
                          <w:color w:val="4C4C4C"/>
                          <w:sz w:val="20"/>
                          <w:szCs w:val="16"/>
                          <w:lang w:val="en-GB"/>
                        </w:rPr>
                        <w:t>.</w:t>
                      </w:r>
                    </w:p>
                  </w:txbxContent>
                </v:textbox>
                <w10:anchorlock/>
              </v:roundrect>
            </w:pict>
          </mc:Fallback>
        </mc:AlternateContent>
      </w:r>
      <w:r w:rsidRPr="000B0587">
        <w:rPr>
          <w:rFonts w:ascii="Trebuchet MS" w:hAnsi="Trebuchet MS"/>
          <w:szCs w:val="40"/>
          <w:lang w:val="en-GB"/>
        </w:rPr>
        <w:tab/>
      </w:r>
      <w:r w:rsidR="003F78A8" w:rsidRPr="000B0587">
        <w:rPr>
          <w:rFonts w:ascii="Trebuchet MS" w:hAnsi="Trebuchet MS"/>
          <w:noProof/>
          <w:lang w:val="en-GB" w:eastAsia="lv-LV"/>
        </w:rPr>
        <mc:AlternateContent>
          <mc:Choice Requires="wps">
            <w:drawing>
              <wp:inline distT="0" distB="0" distL="0" distR="0" wp14:anchorId="6B84E0C8" wp14:editId="15A690F7">
                <wp:extent cx="4292220" cy="2340591"/>
                <wp:effectExtent l="0" t="0" r="0" b="3175"/>
                <wp:docPr id="32" name="Rectangle: Rounded Corners 32"/>
                <wp:cNvGraphicFramePr/>
                <a:graphic xmlns:a="http://schemas.openxmlformats.org/drawingml/2006/main">
                  <a:graphicData uri="http://schemas.microsoft.com/office/word/2010/wordprocessingShape">
                    <wps:wsp>
                      <wps:cNvSpPr/>
                      <wps:spPr>
                        <a:xfrm>
                          <a:off x="0" y="0"/>
                          <a:ext cx="4292220" cy="2340591"/>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C05BC" w14:textId="57301521" w:rsidR="00626263" w:rsidRPr="00D16042" w:rsidRDefault="00626263" w:rsidP="003A7BB7">
                            <w:pPr>
                              <w:spacing w:after="120" w:line="240" w:lineRule="auto"/>
                              <w:jc w:val="center"/>
                              <w:rPr>
                                <w:rFonts w:ascii="Trebuchet MS" w:eastAsia="Times New Roman" w:hAnsi="Trebuchet MS" w:cs="Times New Roman"/>
                                <w:color w:val="000000" w:themeColor="text1"/>
                                <w:sz w:val="18"/>
                                <w:szCs w:val="20"/>
                                <w:lang w:val="en-GB"/>
                              </w:rPr>
                            </w:pPr>
                            <w:r w:rsidRPr="00D16042">
                              <w:rPr>
                                <w:rFonts w:ascii="Trebuchet MS" w:eastAsia="Times New Roman" w:hAnsi="Trebuchet MS" w:cs="Times New Roman"/>
                                <w:color w:val="000000" w:themeColor="text1"/>
                                <w:sz w:val="18"/>
                                <w:szCs w:val="20"/>
                                <w:lang w:val="en-GB"/>
                              </w:rPr>
                              <w:t xml:space="preserve">Ratio of </w:t>
                            </w:r>
                            <w:r>
                              <w:rPr>
                                <w:rFonts w:ascii="Trebuchet MS" w:eastAsia="Times New Roman" w:hAnsi="Trebuchet MS" w:cs="Times New Roman"/>
                                <w:color w:val="000000" w:themeColor="text1"/>
                                <w:sz w:val="18"/>
                                <w:szCs w:val="20"/>
                                <w:lang w:val="en-GB"/>
                              </w:rPr>
                              <w:t>L</w:t>
                            </w:r>
                            <w:r w:rsidRPr="00D16042">
                              <w:rPr>
                                <w:rFonts w:ascii="Trebuchet MS" w:eastAsia="Times New Roman" w:hAnsi="Trebuchet MS" w:cs="Times New Roman"/>
                                <w:color w:val="000000" w:themeColor="text1"/>
                                <w:sz w:val="18"/>
                                <w:szCs w:val="20"/>
                                <w:lang w:val="en-GB"/>
                              </w:rPr>
                              <w:t xml:space="preserve">abour </w:t>
                            </w:r>
                            <w:r>
                              <w:rPr>
                                <w:rFonts w:ascii="Trebuchet MS" w:eastAsia="Times New Roman" w:hAnsi="Trebuchet MS" w:cs="Times New Roman"/>
                                <w:color w:val="000000" w:themeColor="text1"/>
                                <w:sz w:val="18"/>
                                <w:szCs w:val="20"/>
                                <w:lang w:val="en-GB"/>
                              </w:rPr>
                              <w:t>F</w:t>
                            </w:r>
                            <w:r w:rsidRPr="00D16042">
                              <w:rPr>
                                <w:rFonts w:ascii="Trebuchet MS" w:eastAsia="Times New Roman" w:hAnsi="Trebuchet MS" w:cs="Times New Roman"/>
                                <w:color w:val="000000" w:themeColor="text1"/>
                                <w:sz w:val="18"/>
                                <w:szCs w:val="20"/>
                                <w:lang w:val="en-GB"/>
                              </w:rPr>
                              <w:t xml:space="preserve">orce </w:t>
                            </w:r>
                            <w:r>
                              <w:rPr>
                                <w:rFonts w:ascii="Trebuchet MS" w:eastAsia="Times New Roman" w:hAnsi="Trebuchet MS" w:cs="Times New Roman"/>
                                <w:color w:val="000000" w:themeColor="text1"/>
                                <w:sz w:val="18"/>
                                <w:szCs w:val="20"/>
                                <w:lang w:val="en-GB"/>
                              </w:rPr>
                              <w:t>D</w:t>
                            </w:r>
                            <w:r w:rsidRPr="00D16042">
                              <w:rPr>
                                <w:rFonts w:ascii="Trebuchet MS" w:eastAsia="Times New Roman" w:hAnsi="Trebuchet MS" w:cs="Times New Roman"/>
                                <w:color w:val="000000" w:themeColor="text1"/>
                                <w:sz w:val="18"/>
                                <w:szCs w:val="20"/>
                                <w:lang w:val="en-GB"/>
                              </w:rPr>
                              <w:t xml:space="preserve">emand and </w:t>
                            </w:r>
                            <w:r>
                              <w:rPr>
                                <w:rFonts w:ascii="Trebuchet MS" w:eastAsia="Times New Roman" w:hAnsi="Trebuchet MS" w:cs="Times New Roman"/>
                                <w:color w:val="000000" w:themeColor="text1"/>
                                <w:sz w:val="18"/>
                                <w:szCs w:val="20"/>
                                <w:lang w:val="en-GB"/>
                              </w:rPr>
                              <w:t>S</w:t>
                            </w:r>
                            <w:r w:rsidRPr="00D16042">
                              <w:rPr>
                                <w:rFonts w:ascii="Trebuchet MS" w:eastAsia="Times New Roman" w:hAnsi="Trebuchet MS" w:cs="Times New Roman"/>
                                <w:color w:val="000000" w:themeColor="text1"/>
                                <w:sz w:val="18"/>
                                <w:szCs w:val="20"/>
                                <w:lang w:val="en-GB"/>
                              </w:rPr>
                              <w:t xml:space="preserve">upply in E&amp;E </w:t>
                            </w:r>
                            <w:r>
                              <w:rPr>
                                <w:rFonts w:ascii="Trebuchet MS" w:eastAsia="Times New Roman" w:hAnsi="Trebuchet MS" w:cs="Times New Roman"/>
                                <w:color w:val="000000" w:themeColor="text1"/>
                                <w:sz w:val="18"/>
                                <w:szCs w:val="20"/>
                                <w:lang w:val="en-GB"/>
                              </w:rPr>
                              <w:t>O</w:t>
                            </w:r>
                            <w:r w:rsidRPr="00D16042">
                              <w:rPr>
                                <w:rFonts w:ascii="Trebuchet MS" w:eastAsia="Times New Roman" w:hAnsi="Trebuchet MS" w:cs="Times New Roman"/>
                                <w:color w:val="000000" w:themeColor="text1"/>
                                <w:sz w:val="18"/>
                                <w:szCs w:val="20"/>
                                <w:lang w:val="en-GB"/>
                              </w:rPr>
                              <w:t>ccupations</w:t>
                            </w:r>
                            <w:r w:rsidRPr="00D16042">
                              <w:rPr>
                                <w:rFonts w:ascii="Trebuchet MS" w:eastAsia="Times New Roman" w:hAnsi="Trebuchet MS" w:cs="Times New Roman"/>
                                <w:color w:val="000000" w:themeColor="text1"/>
                                <w:sz w:val="18"/>
                                <w:szCs w:val="20"/>
                                <w:lang w:val="en-GB"/>
                              </w:rPr>
                              <w:br/>
                            </w:r>
                            <w:r>
                              <w:rPr>
                                <w:rFonts w:ascii="Trebuchet MS" w:eastAsia="Times New Roman" w:hAnsi="Trebuchet MS" w:cs="Times New Roman"/>
                                <w:i/>
                                <w:color w:val="000000" w:themeColor="text1"/>
                                <w:sz w:val="16"/>
                                <w:szCs w:val="20"/>
                                <w:lang w:val="en-GB"/>
                              </w:rPr>
                              <w:t>2025 (%)</w:t>
                            </w:r>
                            <w:r w:rsidRPr="00D16042">
                              <w:rPr>
                                <w:rFonts w:ascii="Trebuchet MS" w:eastAsia="Times New Roman" w:hAnsi="Trebuchet MS" w:cs="Times New Roman"/>
                                <w:i/>
                                <w:color w:val="000000" w:themeColor="text1"/>
                                <w:sz w:val="16"/>
                                <w:szCs w:val="20"/>
                                <w:lang w:val="en-GB"/>
                              </w:rPr>
                              <w:t>, supply=100</w:t>
                            </w:r>
                          </w:p>
                          <w:p w14:paraId="2754C228" w14:textId="7612F371" w:rsidR="00626263" w:rsidRDefault="00626263" w:rsidP="003F78A8">
                            <w:pPr>
                              <w:spacing w:after="0" w:line="240" w:lineRule="auto"/>
                              <w:jc w:val="center"/>
                              <w:rPr>
                                <w:rFonts w:ascii="Trebuchet MS" w:hAnsi="Trebuchet MS"/>
                                <w:color w:val="000000" w:themeColor="text1"/>
                                <w:sz w:val="20"/>
                                <w:szCs w:val="20"/>
                                <w:lang w:val="en-GB"/>
                              </w:rPr>
                            </w:pPr>
                            <w:r w:rsidRPr="00D16042">
                              <w:rPr>
                                <w:rFonts w:ascii="Arial Narrow" w:hAnsi="Arial Narrow"/>
                                <w:noProof/>
                                <w:lang w:val="en-GB" w:eastAsia="lv-LV"/>
                              </w:rPr>
                              <w:drawing>
                                <wp:inline distT="0" distB="0" distL="0" distR="0" wp14:anchorId="4B3B11FD" wp14:editId="17DAB685">
                                  <wp:extent cx="4140000" cy="1800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3C92D8" w14:textId="77777777" w:rsidR="00626263" w:rsidRPr="00176032" w:rsidRDefault="00626263" w:rsidP="00DF3189">
                            <w:pPr>
                              <w:spacing w:after="0"/>
                              <w:ind w:right="-98"/>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176032">
                              <w:rPr>
                                <w:rFonts w:ascii="Trebuchet MS" w:hAnsi="Trebuchet MS"/>
                                <w:color w:val="000000" w:themeColor="text1"/>
                                <w:sz w:val="12"/>
                                <w:szCs w:val="12"/>
                                <w:lang w:val="en-GB"/>
                              </w:rPr>
                              <w:t xml:space="preserve">: forecast by the Ministry of Economics </w:t>
                            </w:r>
                          </w:p>
                          <w:p w14:paraId="50123308" w14:textId="77777777" w:rsidR="00626263" w:rsidRPr="00D16042" w:rsidRDefault="00626263" w:rsidP="003F78A8">
                            <w:pPr>
                              <w:spacing w:after="0" w:line="240" w:lineRule="auto"/>
                              <w:jc w:val="center"/>
                              <w:rPr>
                                <w:rFonts w:ascii="Trebuchet MS" w:hAnsi="Trebuchet MS"/>
                                <w:color w:val="000000" w:themeColor="text1"/>
                                <w:sz w:val="20"/>
                                <w:szCs w:val="20"/>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6B84E0C8" id="Rectangle: Rounded Corners 32" o:spid="_x0000_s1043" style="width:337.95pt;height:184.3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" fillcolor="#d8d8d8 [2732]" stroked="f" strokeweight="1pt">
                <v:stroke joinstyle="miter"/>
                <v:textbox inset="1mm,1mm,1mm,1mm">
                  <w:txbxContent>
                    <w:p w14:paraId="2A5C05BC" w14:textId="57301521" w:rsidR="00626263" w:rsidRPr="00D16042" w:rsidRDefault="00626263" w:rsidP="003A7BB7">
                      <w:pPr>
                        <w:spacing w:after="120" w:line="240" w:lineRule="auto"/>
                        <w:jc w:val="center"/>
                        <w:rPr>
                          <w:rFonts w:ascii="Trebuchet MS" w:eastAsia="Times New Roman" w:hAnsi="Trebuchet MS" w:cs="Times New Roman"/>
                          <w:color w:val="000000" w:themeColor="text1"/>
                          <w:sz w:val="18"/>
                          <w:szCs w:val="20"/>
                          <w:lang w:val="en-GB"/>
                        </w:rPr>
                      </w:pPr>
                      <w:r w:rsidRPr="00D16042">
                        <w:rPr>
                          <w:rFonts w:ascii="Trebuchet MS" w:eastAsia="Times New Roman" w:hAnsi="Trebuchet MS" w:cs="Times New Roman"/>
                          <w:color w:val="000000" w:themeColor="text1"/>
                          <w:sz w:val="18"/>
                          <w:szCs w:val="20"/>
                          <w:lang w:val="en-GB"/>
                        </w:rPr>
                        <w:t xml:space="preserve">Ratio of </w:t>
                      </w:r>
                      <w:r>
                        <w:rPr>
                          <w:rFonts w:ascii="Trebuchet MS" w:eastAsia="Times New Roman" w:hAnsi="Trebuchet MS" w:cs="Times New Roman"/>
                          <w:color w:val="000000" w:themeColor="text1"/>
                          <w:sz w:val="18"/>
                          <w:szCs w:val="20"/>
                          <w:lang w:val="en-GB"/>
                        </w:rPr>
                        <w:t>L</w:t>
                      </w:r>
                      <w:r w:rsidRPr="00D16042">
                        <w:rPr>
                          <w:rFonts w:ascii="Trebuchet MS" w:eastAsia="Times New Roman" w:hAnsi="Trebuchet MS" w:cs="Times New Roman"/>
                          <w:color w:val="000000" w:themeColor="text1"/>
                          <w:sz w:val="18"/>
                          <w:szCs w:val="20"/>
                          <w:lang w:val="en-GB"/>
                        </w:rPr>
                        <w:t xml:space="preserve">abour </w:t>
                      </w:r>
                      <w:r>
                        <w:rPr>
                          <w:rFonts w:ascii="Trebuchet MS" w:eastAsia="Times New Roman" w:hAnsi="Trebuchet MS" w:cs="Times New Roman"/>
                          <w:color w:val="000000" w:themeColor="text1"/>
                          <w:sz w:val="18"/>
                          <w:szCs w:val="20"/>
                          <w:lang w:val="en-GB"/>
                        </w:rPr>
                        <w:t>F</w:t>
                      </w:r>
                      <w:r w:rsidRPr="00D16042">
                        <w:rPr>
                          <w:rFonts w:ascii="Trebuchet MS" w:eastAsia="Times New Roman" w:hAnsi="Trebuchet MS" w:cs="Times New Roman"/>
                          <w:color w:val="000000" w:themeColor="text1"/>
                          <w:sz w:val="18"/>
                          <w:szCs w:val="20"/>
                          <w:lang w:val="en-GB"/>
                        </w:rPr>
                        <w:t xml:space="preserve">orce </w:t>
                      </w:r>
                      <w:r>
                        <w:rPr>
                          <w:rFonts w:ascii="Trebuchet MS" w:eastAsia="Times New Roman" w:hAnsi="Trebuchet MS" w:cs="Times New Roman"/>
                          <w:color w:val="000000" w:themeColor="text1"/>
                          <w:sz w:val="18"/>
                          <w:szCs w:val="20"/>
                          <w:lang w:val="en-GB"/>
                        </w:rPr>
                        <w:t>D</w:t>
                      </w:r>
                      <w:r w:rsidRPr="00D16042">
                        <w:rPr>
                          <w:rFonts w:ascii="Trebuchet MS" w:eastAsia="Times New Roman" w:hAnsi="Trebuchet MS" w:cs="Times New Roman"/>
                          <w:color w:val="000000" w:themeColor="text1"/>
                          <w:sz w:val="18"/>
                          <w:szCs w:val="20"/>
                          <w:lang w:val="en-GB"/>
                        </w:rPr>
                        <w:t xml:space="preserve">emand and </w:t>
                      </w:r>
                      <w:r>
                        <w:rPr>
                          <w:rFonts w:ascii="Trebuchet MS" w:eastAsia="Times New Roman" w:hAnsi="Trebuchet MS" w:cs="Times New Roman"/>
                          <w:color w:val="000000" w:themeColor="text1"/>
                          <w:sz w:val="18"/>
                          <w:szCs w:val="20"/>
                          <w:lang w:val="en-GB"/>
                        </w:rPr>
                        <w:t>S</w:t>
                      </w:r>
                      <w:r w:rsidRPr="00D16042">
                        <w:rPr>
                          <w:rFonts w:ascii="Trebuchet MS" w:eastAsia="Times New Roman" w:hAnsi="Trebuchet MS" w:cs="Times New Roman"/>
                          <w:color w:val="000000" w:themeColor="text1"/>
                          <w:sz w:val="18"/>
                          <w:szCs w:val="20"/>
                          <w:lang w:val="en-GB"/>
                        </w:rPr>
                        <w:t xml:space="preserve">upply in E&amp;E </w:t>
                      </w:r>
                      <w:r>
                        <w:rPr>
                          <w:rFonts w:ascii="Trebuchet MS" w:eastAsia="Times New Roman" w:hAnsi="Trebuchet MS" w:cs="Times New Roman"/>
                          <w:color w:val="000000" w:themeColor="text1"/>
                          <w:sz w:val="18"/>
                          <w:szCs w:val="20"/>
                          <w:lang w:val="en-GB"/>
                        </w:rPr>
                        <w:t>O</w:t>
                      </w:r>
                      <w:r w:rsidRPr="00D16042">
                        <w:rPr>
                          <w:rFonts w:ascii="Trebuchet MS" w:eastAsia="Times New Roman" w:hAnsi="Trebuchet MS" w:cs="Times New Roman"/>
                          <w:color w:val="000000" w:themeColor="text1"/>
                          <w:sz w:val="18"/>
                          <w:szCs w:val="20"/>
                          <w:lang w:val="en-GB"/>
                        </w:rPr>
                        <w:t>ccupations</w:t>
                      </w:r>
                      <w:r w:rsidRPr="00D16042">
                        <w:rPr>
                          <w:rFonts w:ascii="Trebuchet MS" w:eastAsia="Times New Roman" w:hAnsi="Trebuchet MS" w:cs="Times New Roman"/>
                          <w:color w:val="000000" w:themeColor="text1"/>
                          <w:sz w:val="18"/>
                          <w:szCs w:val="20"/>
                          <w:lang w:val="en-GB"/>
                        </w:rPr>
                        <w:br/>
                      </w:r>
                      <w:r>
                        <w:rPr>
                          <w:rFonts w:ascii="Trebuchet MS" w:eastAsia="Times New Roman" w:hAnsi="Trebuchet MS" w:cs="Times New Roman"/>
                          <w:i/>
                          <w:color w:val="000000" w:themeColor="text1"/>
                          <w:sz w:val="16"/>
                          <w:szCs w:val="20"/>
                          <w:lang w:val="en-GB"/>
                        </w:rPr>
                        <w:t>2025 (%)</w:t>
                      </w:r>
                      <w:r w:rsidRPr="00D16042">
                        <w:rPr>
                          <w:rFonts w:ascii="Trebuchet MS" w:eastAsia="Times New Roman" w:hAnsi="Trebuchet MS" w:cs="Times New Roman"/>
                          <w:i/>
                          <w:color w:val="000000" w:themeColor="text1"/>
                          <w:sz w:val="16"/>
                          <w:szCs w:val="20"/>
                          <w:lang w:val="en-GB"/>
                        </w:rPr>
                        <w:t>, supply=100</w:t>
                      </w:r>
                    </w:p>
                    <w:p w14:paraId="2754C228" w14:textId="7612F371" w:rsidR="00626263" w:rsidRDefault="00626263" w:rsidP="003F78A8">
                      <w:pPr>
                        <w:spacing w:after="0" w:line="240" w:lineRule="auto"/>
                        <w:jc w:val="center"/>
                        <w:rPr>
                          <w:rFonts w:ascii="Trebuchet MS" w:hAnsi="Trebuchet MS"/>
                          <w:color w:val="000000" w:themeColor="text1"/>
                          <w:sz w:val="20"/>
                          <w:szCs w:val="20"/>
                          <w:lang w:val="en-GB"/>
                        </w:rPr>
                      </w:pPr>
                      <w:r w:rsidRPr="00D16042">
                        <w:rPr>
                          <w:rFonts w:ascii="Arial Narrow" w:hAnsi="Arial Narrow"/>
                          <w:noProof/>
                          <w:lang w:val="en-GB" w:eastAsia="lv-LV"/>
                        </w:rPr>
                        <w:drawing>
                          <wp:inline distT="0" distB="0" distL="0" distR="0" wp14:anchorId="4B3B11FD" wp14:editId="17DAB685">
                            <wp:extent cx="4140000" cy="1800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3C92D8" w14:textId="77777777" w:rsidR="00626263" w:rsidRPr="00176032" w:rsidRDefault="00626263" w:rsidP="00DF3189">
                      <w:pPr>
                        <w:spacing w:after="0"/>
                        <w:ind w:right="-98"/>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176032">
                        <w:rPr>
                          <w:rFonts w:ascii="Trebuchet MS" w:hAnsi="Trebuchet MS"/>
                          <w:color w:val="000000" w:themeColor="text1"/>
                          <w:sz w:val="12"/>
                          <w:szCs w:val="12"/>
                          <w:lang w:val="en-GB"/>
                        </w:rPr>
                        <w:t xml:space="preserve">: forecast by the Ministry of Economics </w:t>
                      </w:r>
                    </w:p>
                    <w:p w14:paraId="50123308" w14:textId="77777777" w:rsidR="00626263" w:rsidRPr="00D16042" w:rsidRDefault="00626263" w:rsidP="003F78A8">
                      <w:pPr>
                        <w:spacing w:after="0" w:line="240" w:lineRule="auto"/>
                        <w:jc w:val="center"/>
                        <w:rPr>
                          <w:rFonts w:ascii="Trebuchet MS" w:hAnsi="Trebuchet MS"/>
                          <w:color w:val="000000" w:themeColor="text1"/>
                          <w:sz w:val="20"/>
                          <w:szCs w:val="20"/>
                          <w:lang w:val="en-GB"/>
                        </w:rPr>
                      </w:pPr>
                    </w:p>
                  </w:txbxContent>
                </v:textbox>
                <w10:anchorlock/>
              </v:roundrect>
            </w:pict>
          </mc:Fallback>
        </mc:AlternateContent>
      </w:r>
    </w:p>
    <w:p w14:paraId="3D2E9283" w14:textId="77777777" w:rsidR="004920E3" w:rsidRPr="000B0587" w:rsidRDefault="004920E3" w:rsidP="004920E3">
      <w:pPr>
        <w:tabs>
          <w:tab w:val="left" w:pos="3686"/>
        </w:tabs>
        <w:spacing w:after="0" w:line="240" w:lineRule="auto"/>
        <w:rPr>
          <w:rFonts w:ascii="Trebuchet MS" w:hAnsi="Trebuchet MS"/>
          <w:szCs w:val="40"/>
          <w:lang w:val="en-GB"/>
        </w:rPr>
      </w:pPr>
    </w:p>
    <w:p w14:paraId="3EB76FA0" w14:textId="23320231" w:rsidR="004920E3" w:rsidRPr="000B0587" w:rsidRDefault="00E17D0A" w:rsidP="004920E3">
      <w:pPr>
        <w:spacing w:after="0" w:line="240" w:lineRule="auto"/>
        <w:jc w:val="center"/>
        <w:rPr>
          <w:rFonts w:ascii="Trebuchet MS" w:hAnsi="Trebuchet MS"/>
          <w:color w:val="2F5496" w:themeColor="accent1" w:themeShade="BF"/>
          <w:w w:val="90"/>
          <w:sz w:val="36"/>
          <w:lang w:val="en-GB"/>
        </w:rPr>
      </w:pPr>
      <w:r>
        <w:rPr>
          <w:rFonts w:ascii="Trebuchet MS" w:hAnsi="Trebuchet MS"/>
          <w:color w:val="2F5496" w:themeColor="accent1" w:themeShade="BF"/>
          <w:w w:val="90"/>
          <w:sz w:val="36"/>
          <w:lang w:val="en-GB"/>
        </w:rPr>
        <w:t>SUMMARY</w:t>
      </w:r>
    </w:p>
    <w:p w14:paraId="1E422445" w14:textId="77777777" w:rsidR="004920E3" w:rsidRPr="000B0587" w:rsidRDefault="004920E3" w:rsidP="004920E3">
      <w:pPr>
        <w:tabs>
          <w:tab w:val="left" w:pos="3686"/>
        </w:tabs>
        <w:spacing w:after="0" w:line="240" w:lineRule="auto"/>
        <w:rPr>
          <w:rFonts w:ascii="Trebuchet MS" w:hAnsi="Trebuchet MS"/>
          <w:szCs w:val="40"/>
          <w:lang w:val="en-GB"/>
        </w:rPr>
      </w:pPr>
    </w:p>
    <w:p w14:paraId="6A76280E" w14:textId="77777777" w:rsidR="004920E3" w:rsidRPr="000B0587" w:rsidRDefault="004920E3" w:rsidP="004920E3">
      <w:pPr>
        <w:tabs>
          <w:tab w:val="left" w:pos="3686"/>
        </w:tabs>
        <w:spacing w:after="0" w:line="240" w:lineRule="auto"/>
        <w:rPr>
          <w:rFonts w:ascii="Trebuchet MS" w:hAnsi="Trebuchet MS"/>
          <w:szCs w:val="40"/>
          <w:lang w:val="en-GB"/>
        </w:rPr>
      </w:pPr>
      <w:r w:rsidRPr="000B0587">
        <w:rPr>
          <w:rFonts w:ascii="Trebuchet MS" w:hAnsi="Trebuchet MS"/>
          <w:noProof/>
          <w:lang w:val="en-GB" w:eastAsia="lv-LV"/>
        </w:rPr>
        <mc:AlternateContent>
          <mc:Choice Requires="wps">
            <w:drawing>
              <wp:inline distT="0" distB="0" distL="0" distR="0" wp14:anchorId="7ECF475B" wp14:editId="261A3FC9">
                <wp:extent cx="6660000" cy="2266950"/>
                <wp:effectExtent l="0" t="0" r="7620" b="0"/>
                <wp:docPr id="36" name="Rectangle: Rounded Corners 36"/>
                <wp:cNvGraphicFramePr/>
                <a:graphic xmlns:a="http://schemas.openxmlformats.org/drawingml/2006/main">
                  <a:graphicData uri="http://schemas.microsoft.com/office/word/2010/wordprocessingShape">
                    <wps:wsp>
                      <wps:cNvSpPr/>
                      <wps:spPr>
                        <a:xfrm>
                          <a:off x="0" y="0"/>
                          <a:ext cx="6660000" cy="2266950"/>
                        </a:xfrm>
                        <a:prstGeom prst="roundRect">
                          <a:avLst>
                            <a:gd name="adj" fmla="val 453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F7CF7" w14:textId="347E7310" w:rsidR="00626263" w:rsidRPr="003D7838" w:rsidRDefault="00626263" w:rsidP="009572FE">
                            <w:pPr>
                              <w:pBdr>
                                <w:left w:val="single" w:sz="12" w:space="4" w:color="BF8F00" w:themeColor="accent4" w:themeShade="BF"/>
                              </w:pBdr>
                              <w:spacing w:after="0" w:line="240" w:lineRule="auto"/>
                              <w:ind w:left="284"/>
                              <w:jc w:val="both"/>
                              <w:rPr>
                                <w:rFonts w:ascii="Trebuchet MS" w:eastAsia="Times New Roman" w:hAnsi="Trebuchet MS" w:cs="Times New Roman"/>
                                <w:color w:val="4C4C4C"/>
                                <w:sz w:val="18"/>
                                <w:szCs w:val="18"/>
                                <w:lang w:val="en-GB"/>
                              </w:rPr>
                            </w:pPr>
                            <w:r w:rsidRPr="003D7838">
                              <w:rPr>
                                <w:rFonts w:ascii="Trebuchet MS" w:eastAsia="Times New Roman" w:hAnsi="Trebuchet MS" w:cs="Times New Roman"/>
                                <w:color w:val="4C4C4C"/>
                                <w:sz w:val="18"/>
                                <w:szCs w:val="18"/>
                                <w:lang w:val="en-GB"/>
                              </w:rPr>
                              <w:t>More than 5</w:t>
                            </w:r>
                            <w:r>
                              <w:rPr>
                                <w:rFonts w:ascii="Trebuchet MS" w:eastAsia="Times New Roman" w:hAnsi="Trebuchet MS" w:cs="Times New Roman"/>
                                <w:color w:val="4C4C4C"/>
                                <w:sz w:val="18"/>
                                <w:szCs w:val="18"/>
                                <w:lang w:val="en-GB"/>
                              </w:rPr>
                              <w:t xml:space="preserve"> thousand people, or 0.6% of employed in the economy, are working in </w:t>
                            </w:r>
                            <w:r w:rsidRPr="003D7838">
                              <w:rPr>
                                <w:rFonts w:ascii="Trebuchet MS" w:eastAsia="Times New Roman" w:hAnsi="Trebuchet MS" w:cs="Times New Roman"/>
                                <w:color w:val="4C4C4C"/>
                                <w:sz w:val="18"/>
                                <w:szCs w:val="18"/>
                                <w:lang w:val="en-GB"/>
                              </w:rPr>
                              <w:t>E&amp;E</w:t>
                            </w:r>
                            <w:r>
                              <w:rPr>
                                <w:rFonts w:ascii="Trebuchet MS" w:eastAsia="Times New Roman" w:hAnsi="Trebuchet MS" w:cs="Times New Roman"/>
                                <w:color w:val="4C4C4C"/>
                                <w:sz w:val="18"/>
                                <w:szCs w:val="18"/>
                                <w:lang w:val="en-GB"/>
                              </w:rPr>
                              <w:t>.</w:t>
                            </w:r>
                          </w:p>
                          <w:p w14:paraId="4D9A96E8" w14:textId="77777777" w:rsidR="00626263" w:rsidRPr="003D7838" w:rsidRDefault="00626263" w:rsidP="009572FE">
                            <w:pPr>
                              <w:spacing w:after="0" w:line="240" w:lineRule="auto"/>
                              <w:ind w:left="284"/>
                              <w:jc w:val="both"/>
                              <w:rPr>
                                <w:rFonts w:ascii="Trebuchet MS" w:eastAsia="Times New Roman" w:hAnsi="Trebuchet MS" w:cs="Times New Roman"/>
                                <w:color w:val="4C4C4C"/>
                                <w:sz w:val="12"/>
                                <w:szCs w:val="18"/>
                                <w:lang w:val="en-GB"/>
                              </w:rPr>
                            </w:pPr>
                          </w:p>
                          <w:p w14:paraId="3D4A0E96" w14:textId="618F17D5" w:rsidR="00626263" w:rsidRPr="003D7838" w:rsidRDefault="00626263" w:rsidP="009572FE">
                            <w:pPr>
                              <w:pBdr>
                                <w:left w:val="single" w:sz="12" w:space="4" w:color="BF8F00" w:themeColor="accent4" w:themeShade="BF"/>
                              </w:pBdr>
                              <w:spacing w:after="0" w:line="240" w:lineRule="auto"/>
                              <w:ind w:left="284"/>
                              <w:jc w:val="both"/>
                              <w:rPr>
                                <w:rFonts w:ascii="Trebuchet MS" w:eastAsia="Times New Roman" w:hAnsi="Trebuchet MS" w:cs="Times New Roman"/>
                                <w:color w:val="4C4C4C"/>
                                <w:sz w:val="18"/>
                                <w:szCs w:val="18"/>
                                <w:lang w:val="en-GB"/>
                              </w:rPr>
                            </w:pPr>
                            <w:r>
                              <w:rPr>
                                <w:rFonts w:ascii="Trebuchet MS" w:eastAsia="Times New Roman" w:hAnsi="Trebuchet MS" w:cs="Times New Roman"/>
                                <w:color w:val="4C4C4C"/>
                                <w:sz w:val="18"/>
                                <w:szCs w:val="18"/>
                                <w:lang w:val="en-GB"/>
                              </w:rPr>
                              <w:t xml:space="preserve">Since 2010, the number of employed in E&amp;E has increased by 1.5 times – by more than 1,700 employees (almost 2/3 of them were employed in the manufacture of wiring and wiring devices and the manufacture of electronic components and boards). </w:t>
                            </w:r>
                          </w:p>
                          <w:p w14:paraId="09427CA8" w14:textId="77777777" w:rsidR="00626263" w:rsidRPr="003D7838" w:rsidRDefault="00626263" w:rsidP="009572FE">
                            <w:pPr>
                              <w:spacing w:after="0" w:line="240" w:lineRule="auto"/>
                              <w:ind w:left="284"/>
                              <w:jc w:val="both"/>
                              <w:rPr>
                                <w:rFonts w:ascii="Trebuchet MS" w:eastAsia="Times New Roman" w:hAnsi="Trebuchet MS" w:cs="Times New Roman"/>
                                <w:color w:val="4C4C4C"/>
                                <w:sz w:val="12"/>
                                <w:szCs w:val="18"/>
                                <w:lang w:val="en-GB"/>
                              </w:rPr>
                            </w:pPr>
                          </w:p>
                          <w:p w14:paraId="5D1E57E6" w14:textId="5C2C59F5" w:rsidR="00626263" w:rsidRPr="00B16948" w:rsidRDefault="00626263" w:rsidP="00B16948">
                            <w:pPr>
                              <w:pBdr>
                                <w:left w:val="single" w:sz="12" w:space="4" w:color="538135" w:themeColor="accent6" w:themeShade="BF"/>
                              </w:pBdr>
                              <w:spacing w:after="0" w:line="276" w:lineRule="auto"/>
                              <w:ind w:left="284" w:right="68"/>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8"/>
                                <w:szCs w:val="18"/>
                                <w:lang w:val="en-GB"/>
                              </w:rPr>
                              <w:t xml:space="preserve">The registered unemployment </w:t>
                            </w:r>
                            <w:r w:rsidRPr="00B16948">
                              <w:rPr>
                                <w:rFonts w:ascii="Trebuchet MS" w:eastAsia="Times New Roman" w:hAnsi="Trebuchet MS" w:cs="Times New Roman"/>
                                <w:color w:val="4C4C4C"/>
                                <w:sz w:val="18"/>
                                <w:szCs w:val="18"/>
                                <w:lang w:val="en-GB"/>
                              </w:rPr>
                              <w:t>rate in E&amp;E occupations is almost half the national average.</w:t>
                            </w:r>
                            <w:r w:rsidRPr="00B16948">
                              <w:rPr>
                                <w:rFonts w:ascii="Trebuchet MS" w:eastAsia="Times New Roman" w:hAnsi="Trebuchet MS" w:cs="Times New Roman"/>
                                <w:b/>
                                <w:color w:val="4C4C4C"/>
                                <w:sz w:val="18"/>
                                <w:szCs w:val="18"/>
                                <w:lang w:val="en-GB"/>
                              </w:rPr>
                              <w:t xml:space="preserve"> Insufficiency of labour force can be observed among the electrical engineers, electrical engineering technicians, and electronics mechanics and servicers.</w:t>
                            </w:r>
                          </w:p>
                          <w:p w14:paraId="76FBBC39" w14:textId="77777777" w:rsidR="00626263" w:rsidRPr="003D7838" w:rsidRDefault="00626263" w:rsidP="009572FE">
                            <w:pPr>
                              <w:spacing w:after="0" w:line="240" w:lineRule="auto"/>
                              <w:ind w:left="284"/>
                              <w:jc w:val="both"/>
                              <w:rPr>
                                <w:rFonts w:ascii="Trebuchet MS" w:eastAsia="Times New Roman" w:hAnsi="Trebuchet MS" w:cs="Times New Roman"/>
                                <w:b/>
                                <w:color w:val="4C4C4C"/>
                                <w:sz w:val="12"/>
                                <w:szCs w:val="18"/>
                                <w:lang w:val="en-GB"/>
                              </w:rPr>
                            </w:pPr>
                          </w:p>
                          <w:p w14:paraId="701EF05D" w14:textId="5A78E65D" w:rsidR="00626263" w:rsidRPr="00B16948" w:rsidRDefault="00626263" w:rsidP="00B16948">
                            <w:pPr>
                              <w:pBdr>
                                <w:left w:val="single" w:sz="12" w:space="4" w:color="4472C4" w:themeColor="accent1"/>
                              </w:pBdr>
                              <w:spacing w:after="0" w:line="276" w:lineRule="auto"/>
                              <w:ind w:left="284" w:right="62"/>
                              <w:rPr>
                                <w:rFonts w:ascii="Trebuchet MS" w:eastAsia="Times New Roman" w:hAnsi="Trebuchet MS" w:cs="Times New Roman"/>
                                <w:b/>
                                <w:color w:val="4C4C4C"/>
                                <w:sz w:val="20"/>
                                <w:szCs w:val="16"/>
                                <w:lang w:val="en-GB"/>
                              </w:rPr>
                            </w:pPr>
                            <w:r>
                              <w:rPr>
                                <w:rFonts w:ascii="Trebuchet MS" w:eastAsia="Times New Roman" w:hAnsi="Trebuchet MS" w:cs="Times New Roman"/>
                                <w:color w:val="4C4C4C"/>
                                <w:sz w:val="18"/>
                                <w:szCs w:val="18"/>
                                <w:lang w:val="en-GB"/>
                              </w:rPr>
                              <w:t>By 2035 the number of workplaces in E&amp;E could increase by 1.9 thousand.</w:t>
                            </w:r>
                            <w:r w:rsidRPr="00B16948">
                              <w:rPr>
                                <w:rFonts w:ascii="Trebuchet MS" w:eastAsia="Times New Roman" w:hAnsi="Trebuchet MS" w:cs="Times New Roman"/>
                                <w:color w:val="4C4C4C"/>
                                <w:sz w:val="18"/>
                                <w:szCs w:val="18"/>
                                <w:lang w:val="en-GB"/>
                              </w:rPr>
                              <w:t xml:space="preserve"> The largest growth in </w:t>
                            </w:r>
                            <w:r w:rsidR="00647D57">
                              <w:rPr>
                                <w:rFonts w:ascii="Trebuchet MS" w:eastAsia="Times New Roman" w:hAnsi="Trebuchet MS" w:cs="Times New Roman"/>
                                <w:color w:val="4C4C4C"/>
                                <w:sz w:val="18"/>
                                <w:szCs w:val="18"/>
                                <w:lang w:val="en-GB"/>
                              </w:rPr>
                              <w:t>the number of workplaces</w:t>
                            </w:r>
                            <w:r w:rsidRPr="00B16948">
                              <w:rPr>
                                <w:rFonts w:ascii="Trebuchet MS" w:eastAsia="Times New Roman" w:hAnsi="Trebuchet MS" w:cs="Times New Roman"/>
                                <w:color w:val="4C4C4C"/>
                                <w:sz w:val="18"/>
                                <w:szCs w:val="18"/>
                                <w:lang w:val="en-GB"/>
                              </w:rPr>
                              <w:t xml:space="preserve"> in E&amp;E is expected in the manufacture of electronic components and boards, the manufacture of wiring and wiring devices, and the manufacture of communication equipment.</w:t>
                            </w:r>
                            <w:r>
                              <w:rPr>
                                <w:rFonts w:ascii="Trebuchet MS" w:eastAsia="Times New Roman" w:hAnsi="Trebuchet MS" w:cs="Times New Roman"/>
                                <w:color w:val="4C4C4C"/>
                                <w:sz w:val="18"/>
                                <w:szCs w:val="18"/>
                                <w:lang w:val="en-GB"/>
                              </w:rPr>
                              <w:t xml:space="preserve"> Almost half of the total growth in </w:t>
                            </w:r>
                            <w:r w:rsidR="00647D57">
                              <w:rPr>
                                <w:rFonts w:ascii="Trebuchet MS" w:eastAsia="Times New Roman" w:hAnsi="Trebuchet MS" w:cs="Times New Roman"/>
                                <w:color w:val="4C4C4C"/>
                                <w:sz w:val="18"/>
                                <w:szCs w:val="18"/>
                                <w:lang w:val="en-GB"/>
                              </w:rPr>
                              <w:t>the number of workplaces</w:t>
                            </w:r>
                            <w:r>
                              <w:rPr>
                                <w:rFonts w:ascii="Trebuchet MS" w:eastAsia="Times New Roman" w:hAnsi="Trebuchet MS" w:cs="Times New Roman"/>
                                <w:color w:val="4C4C4C"/>
                                <w:sz w:val="18"/>
                                <w:szCs w:val="18"/>
                                <w:lang w:val="en-GB"/>
                              </w:rPr>
                              <w:t xml:space="preserve"> in E&amp;E could occur in specialized E&amp;E occupations.</w:t>
                            </w:r>
                          </w:p>
                          <w:p w14:paraId="2AD81E16" w14:textId="77777777" w:rsidR="00626263" w:rsidRPr="003D7838" w:rsidRDefault="00626263" w:rsidP="009572FE">
                            <w:pPr>
                              <w:spacing w:after="0" w:line="240" w:lineRule="auto"/>
                              <w:ind w:left="284"/>
                              <w:jc w:val="both"/>
                              <w:rPr>
                                <w:rFonts w:ascii="Trebuchet MS" w:eastAsia="Times New Roman" w:hAnsi="Trebuchet MS" w:cs="Times New Roman"/>
                                <w:color w:val="4C4C4C"/>
                                <w:sz w:val="12"/>
                                <w:szCs w:val="18"/>
                                <w:lang w:val="en-GB"/>
                              </w:rPr>
                            </w:pPr>
                          </w:p>
                          <w:p w14:paraId="7DCCB5D3" w14:textId="77777777" w:rsidR="00626263" w:rsidRPr="00B16948" w:rsidRDefault="00626263" w:rsidP="00B16948">
                            <w:pPr>
                              <w:pBdr>
                                <w:left w:val="single" w:sz="12" w:space="4" w:color="4472C4" w:themeColor="accent1"/>
                              </w:pBdr>
                              <w:spacing w:after="0" w:line="276" w:lineRule="auto"/>
                              <w:ind w:left="284"/>
                              <w:rPr>
                                <w:rFonts w:ascii="Trebuchet MS" w:eastAsia="Times New Roman" w:hAnsi="Trebuchet MS" w:cs="Times New Roman"/>
                                <w:color w:val="4C4C4C"/>
                                <w:sz w:val="18"/>
                                <w:szCs w:val="18"/>
                                <w:lang w:val="en-GB"/>
                              </w:rPr>
                            </w:pPr>
                            <w:r w:rsidRPr="00B16948">
                              <w:rPr>
                                <w:rFonts w:ascii="Trebuchet MS" w:eastAsia="Times New Roman" w:hAnsi="Trebuchet MS" w:cs="Times New Roman"/>
                                <w:color w:val="4C4C4C"/>
                                <w:sz w:val="18"/>
                                <w:szCs w:val="18"/>
                                <w:lang w:val="en-GB"/>
                              </w:rPr>
                              <w:t>In the medium-term, labour force shortages will remain among electrical engineers, electronics engineering technicians, and electronics mechanics and servicers.</w:t>
                            </w:r>
                          </w:p>
                          <w:p w14:paraId="6DF80982" w14:textId="6EE90E0B" w:rsidR="00626263" w:rsidRPr="003D7838" w:rsidRDefault="00626263" w:rsidP="00B16948">
                            <w:pPr>
                              <w:pBdr>
                                <w:left w:val="single" w:sz="12" w:space="4" w:color="BF8F00" w:themeColor="accent4" w:themeShade="BF"/>
                              </w:pBdr>
                              <w:spacing w:after="0" w:line="240" w:lineRule="auto"/>
                              <w:ind w:left="284"/>
                              <w:jc w:val="both"/>
                              <w:rPr>
                                <w:rFonts w:ascii="Trebuchet MS" w:eastAsia="Times New Roman" w:hAnsi="Trebuchet MS" w:cs="Times New Roman"/>
                                <w:color w:val="4C4C4C"/>
                                <w:sz w:val="18"/>
                                <w:szCs w:val="18"/>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7ECF475B" id="Rectangle: Rounded Corners 36" o:spid="_x0000_s1044" style="width:524.4pt;height:178.5pt;visibility:visible;mso-wrap-style:square;mso-left-percent:-10001;mso-top-percent:-10001;mso-position-horizontal:absolute;mso-position-horizontal-relative:char;mso-position-vertical:absolute;mso-position-vertical-relative:line;mso-left-percent:-10001;mso-top-percent:-10001;v-text-anchor:middle"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" fillcolor="#ffe599 [1303]" stroked="f" strokeweight="1pt">
                <v:stroke joinstyle="miter"/>
                <v:textbox inset="1mm,1mm,1mm,1mm">
                  <w:txbxContent>
                    <w:p w14:paraId="6F5F7CF7" w14:textId="347E7310" w:rsidR="00626263" w:rsidRPr="003D7838" w:rsidRDefault="00626263" w:rsidP="009572FE">
                      <w:pPr>
                        <w:pBdr>
                          <w:left w:val="single" w:sz="12" w:space="4" w:color="BF8F00" w:themeColor="accent4" w:themeShade="BF"/>
                        </w:pBdr>
                        <w:spacing w:after="0" w:line="240" w:lineRule="auto"/>
                        <w:ind w:left="284"/>
                        <w:jc w:val="both"/>
                        <w:rPr>
                          <w:rFonts w:ascii="Trebuchet MS" w:eastAsia="Times New Roman" w:hAnsi="Trebuchet MS" w:cs="Times New Roman"/>
                          <w:color w:val="4C4C4C"/>
                          <w:sz w:val="18"/>
                          <w:szCs w:val="18"/>
                          <w:lang w:val="en-GB"/>
                        </w:rPr>
                      </w:pPr>
                      <w:r w:rsidRPr="003D7838">
                        <w:rPr>
                          <w:rFonts w:ascii="Trebuchet MS" w:eastAsia="Times New Roman" w:hAnsi="Trebuchet MS" w:cs="Times New Roman"/>
                          <w:color w:val="4C4C4C"/>
                          <w:sz w:val="18"/>
                          <w:szCs w:val="18"/>
                          <w:lang w:val="en-GB"/>
                        </w:rPr>
                        <w:t>More than 5</w:t>
                      </w:r>
                      <w:r>
                        <w:rPr>
                          <w:rFonts w:ascii="Trebuchet MS" w:eastAsia="Times New Roman" w:hAnsi="Trebuchet MS" w:cs="Times New Roman"/>
                          <w:color w:val="4C4C4C"/>
                          <w:sz w:val="18"/>
                          <w:szCs w:val="18"/>
                          <w:lang w:val="en-GB"/>
                        </w:rPr>
                        <w:t xml:space="preserve"> thousand people, or 0.6% of employed in the economy, are working in </w:t>
                      </w:r>
                      <w:r w:rsidRPr="003D7838">
                        <w:rPr>
                          <w:rFonts w:ascii="Trebuchet MS" w:eastAsia="Times New Roman" w:hAnsi="Trebuchet MS" w:cs="Times New Roman"/>
                          <w:color w:val="4C4C4C"/>
                          <w:sz w:val="18"/>
                          <w:szCs w:val="18"/>
                          <w:lang w:val="en-GB"/>
                        </w:rPr>
                        <w:t>E&amp;E</w:t>
                      </w:r>
                      <w:r>
                        <w:rPr>
                          <w:rFonts w:ascii="Trebuchet MS" w:eastAsia="Times New Roman" w:hAnsi="Trebuchet MS" w:cs="Times New Roman"/>
                          <w:color w:val="4C4C4C"/>
                          <w:sz w:val="18"/>
                          <w:szCs w:val="18"/>
                          <w:lang w:val="en-GB"/>
                        </w:rPr>
                        <w:t>.</w:t>
                      </w:r>
                    </w:p>
                    <w:p w14:paraId="4D9A96E8" w14:textId="77777777" w:rsidR="00626263" w:rsidRPr="003D7838" w:rsidRDefault="00626263" w:rsidP="009572FE">
                      <w:pPr>
                        <w:spacing w:after="0" w:line="240" w:lineRule="auto"/>
                        <w:ind w:left="284"/>
                        <w:jc w:val="both"/>
                        <w:rPr>
                          <w:rFonts w:ascii="Trebuchet MS" w:eastAsia="Times New Roman" w:hAnsi="Trebuchet MS" w:cs="Times New Roman"/>
                          <w:color w:val="4C4C4C"/>
                          <w:sz w:val="12"/>
                          <w:szCs w:val="18"/>
                          <w:lang w:val="en-GB"/>
                        </w:rPr>
                      </w:pPr>
                    </w:p>
                    <w:p w14:paraId="3D4A0E96" w14:textId="618F17D5" w:rsidR="00626263" w:rsidRPr="003D7838" w:rsidRDefault="00626263" w:rsidP="009572FE">
                      <w:pPr>
                        <w:pBdr>
                          <w:left w:val="single" w:sz="12" w:space="4" w:color="BF8F00" w:themeColor="accent4" w:themeShade="BF"/>
                        </w:pBdr>
                        <w:spacing w:after="0" w:line="240" w:lineRule="auto"/>
                        <w:ind w:left="284"/>
                        <w:jc w:val="both"/>
                        <w:rPr>
                          <w:rFonts w:ascii="Trebuchet MS" w:eastAsia="Times New Roman" w:hAnsi="Trebuchet MS" w:cs="Times New Roman"/>
                          <w:color w:val="4C4C4C"/>
                          <w:sz w:val="18"/>
                          <w:szCs w:val="18"/>
                          <w:lang w:val="en-GB"/>
                        </w:rPr>
                      </w:pPr>
                      <w:r>
                        <w:rPr>
                          <w:rFonts w:ascii="Trebuchet MS" w:eastAsia="Times New Roman" w:hAnsi="Trebuchet MS" w:cs="Times New Roman"/>
                          <w:color w:val="4C4C4C"/>
                          <w:sz w:val="18"/>
                          <w:szCs w:val="18"/>
                          <w:lang w:val="en-GB"/>
                        </w:rPr>
                        <w:t xml:space="preserve">Since 2010, the number of employed in E&amp;E has increased by 1.5 times – by more than 1,700 employees (almost 2/3 of them were employed in the manufacture of wiring and wiring devices and the manufacture of electronic components and boards). </w:t>
                      </w:r>
                    </w:p>
                    <w:p w14:paraId="09427CA8" w14:textId="77777777" w:rsidR="00626263" w:rsidRPr="003D7838" w:rsidRDefault="00626263" w:rsidP="009572FE">
                      <w:pPr>
                        <w:spacing w:after="0" w:line="240" w:lineRule="auto"/>
                        <w:ind w:left="284"/>
                        <w:jc w:val="both"/>
                        <w:rPr>
                          <w:rFonts w:ascii="Trebuchet MS" w:eastAsia="Times New Roman" w:hAnsi="Trebuchet MS" w:cs="Times New Roman"/>
                          <w:color w:val="4C4C4C"/>
                          <w:sz w:val="12"/>
                          <w:szCs w:val="18"/>
                          <w:lang w:val="en-GB"/>
                        </w:rPr>
                      </w:pPr>
                    </w:p>
                    <w:p w14:paraId="5D1E57E6" w14:textId="5C2C59F5" w:rsidR="00626263" w:rsidRPr="00B16948" w:rsidRDefault="00626263" w:rsidP="00B16948">
                      <w:pPr>
                        <w:pBdr>
                          <w:left w:val="single" w:sz="12" w:space="4" w:color="538135" w:themeColor="accent6" w:themeShade="BF"/>
                        </w:pBdr>
                        <w:spacing w:after="0" w:line="276" w:lineRule="auto"/>
                        <w:ind w:left="284" w:right="68"/>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8"/>
                          <w:szCs w:val="18"/>
                          <w:lang w:val="en-GB"/>
                        </w:rPr>
                        <w:t xml:space="preserve">The registered unemployment </w:t>
                      </w:r>
                      <w:r w:rsidRPr="00B16948">
                        <w:rPr>
                          <w:rFonts w:ascii="Trebuchet MS" w:eastAsia="Times New Roman" w:hAnsi="Trebuchet MS" w:cs="Times New Roman"/>
                          <w:color w:val="4C4C4C"/>
                          <w:sz w:val="18"/>
                          <w:szCs w:val="18"/>
                          <w:lang w:val="en-GB"/>
                        </w:rPr>
                        <w:t>rate in E&amp;E occupations is almost half the national average.</w:t>
                      </w:r>
                      <w:r w:rsidRPr="00B16948">
                        <w:rPr>
                          <w:rFonts w:ascii="Trebuchet MS" w:eastAsia="Times New Roman" w:hAnsi="Trebuchet MS" w:cs="Times New Roman"/>
                          <w:b/>
                          <w:color w:val="4C4C4C"/>
                          <w:sz w:val="18"/>
                          <w:szCs w:val="18"/>
                          <w:lang w:val="en-GB"/>
                        </w:rPr>
                        <w:t xml:space="preserve"> Insufficiency of labour force can be observed among the electrical engineers, electrical engineering technicians, and electronics mechanics and servicers.</w:t>
                      </w:r>
                    </w:p>
                    <w:p w14:paraId="76FBBC39" w14:textId="77777777" w:rsidR="00626263" w:rsidRPr="003D7838" w:rsidRDefault="00626263" w:rsidP="009572FE">
                      <w:pPr>
                        <w:spacing w:after="0" w:line="240" w:lineRule="auto"/>
                        <w:ind w:left="284"/>
                        <w:jc w:val="both"/>
                        <w:rPr>
                          <w:rFonts w:ascii="Trebuchet MS" w:eastAsia="Times New Roman" w:hAnsi="Trebuchet MS" w:cs="Times New Roman"/>
                          <w:b/>
                          <w:color w:val="4C4C4C"/>
                          <w:sz w:val="12"/>
                          <w:szCs w:val="18"/>
                          <w:lang w:val="en-GB"/>
                        </w:rPr>
                      </w:pPr>
                    </w:p>
                    <w:p w14:paraId="701EF05D" w14:textId="5A78E65D" w:rsidR="00626263" w:rsidRPr="00B16948" w:rsidRDefault="00626263" w:rsidP="00B16948">
                      <w:pPr>
                        <w:pBdr>
                          <w:left w:val="single" w:sz="12" w:space="4" w:color="4472C4" w:themeColor="accent1"/>
                        </w:pBdr>
                        <w:spacing w:after="0" w:line="276" w:lineRule="auto"/>
                        <w:ind w:left="284" w:right="62"/>
                        <w:rPr>
                          <w:rFonts w:ascii="Trebuchet MS" w:eastAsia="Times New Roman" w:hAnsi="Trebuchet MS" w:cs="Times New Roman"/>
                          <w:b/>
                          <w:color w:val="4C4C4C"/>
                          <w:sz w:val="20"/>
                          <w:szCs w:val="16"/>
                          <w:lang w:val="en-GB"/>
                        </w:rPr>
                      </w:pPr>
                      <w:r>
                        <w:rPr>
                          <w:rFonts w:ascii="Trebuchet MS" w:eastAsia="Times New Roman" w:hAnsi="Trebuchet MS" w:cs="Times New Roman"/>
                          <w:color w:val="4C4C4C"/>
                          <w:sz w:val="18"/>
                          <w:szCs w:val="18"/>
                          <w:lang w:val="en-GB"/>
                        </w:rPr>
                        <w:t>By 2035 the number of workplaces in E&amp;E could increase by 1.9 thousand.</w:t>
                      </w:r>
                      <w:r w:rsidRPr="00B16948">
                        <w:rPr>
                          <w:rFonts w:ascii="Trebuchet MS" w:eastAsia="Times New Roman" w:hAnsi="Trebuchet MS" w:cs="Times New Roman"/>
                          <w:color w:val="4C4C4C"/>
                          <w:sz w:val="18"/>
                          <w:szCs w:val="18"/>
                          <w:lang w:val="en-GB"/>
                        </w:rPr>
                        <w:t xml:space="preserve"> The largest growth in </w:t>
                      </w:r>
                      <w:r w:rsidR="00647D57">
                        <w:rPr>
                          <w:rFonts w:ascii="Trebuchet MS" w:eastAsia="Times New Roman" w:hAnsi="Trebuchet MS" w:cs="Times New Roman"/>
                          <w:color w:val="4C4C4C"/>
                          <w:sz w:val="18"/>
                          <w:szCs w:val="18"/>
                          <w:lang w:val="en-GB"/>
                        </w:rPr>
                        <w:t>the number of workplaces</w:t>
                      </w:r>
                      <w:r w:rsidRPr="00B16948">
                        <w:rPr>
                          <w:rFonts w:ascii="Trebuchet MS" w:eastAsia="Times New Roman" w:hAnsi="Trebuchet MS" w:cs="Times New Roman"/>
                          <w:color w:val="4C4C4C"/>
                          <w:sz w:val="18"/>
                          <w:szCs w:val="18"/>
                          <w:lang w:val="en-GB"/>
                        </w:rPr>
                        <w:t xml:space="preserve"> in E&amp;E is expected in the manufacture of electronic components and boards, the manufacture of wiring and wiring devices, and the manufacture of communication equipment.</w:t>
                      </w:r>
                      <w:r>
                        <w:rPr>
                          <w:rFonts w:ascii="Trebuchet MS" w:eastAsia="Times New Roman" w:hAnsi="Trebuchet MS" w:cs="Times New Roman"/>
                          <w:color w:val="4C4C4C"/>
                          <w:sz w:val="18"/>
                          <w:szCs w:val="18"/>
                          <w:lang w:val="en-GB"/>
                        </w:rPr>
                        <w:t xml:space="preserve"> Almost half of the total growth in </w:t>
                      </w:r>
                      <w:r w:rsidR="00647D57">
                        <w:rPr>
                          <w:rFonts w:ascii="Trebuchet MS" w:eastAsia="Times New Roman" w:hAnsi="Trebuchet MS" w:cs="Times New Roman"/>
                          <w:color w:val="4C4C4C"/>
                          <w:sz w:val="18"/>
                          <w:szCs w:val="18"/>
                          <w:lang w:val="en-GB"/>
                        </w:rPr>
                        <w:t>the number of workplaces</w:t>
                      </w:r>
                      <w:r>
                        <w:rPr>
                          <w:rFonts w:ascii="Trebuchet MS" w:eastAsia="Times New Roman" w:hAnsi="Trebuchet MS" w:cs="Times New Roman"/>
                          <w:color w:val="4C4C4C"/>
                          <w:sz w:val="18"/>
                          <w:szCs w:val="18"/>
                          <w:lang w:val="en-GB"/>
                        </w:rPr>
                        <w:t xml:space="preserve"> in E&amp;E could occur in specialized E&amp;E occupations.</w:t>
                      </w:r>
                    </w:p>
                    <w:p w14:paraId="2AD81E16" w14:textId="77777777" w:rsidR="00626263" w:rsidRPr="003D7838" w:rsidRDefault="00626263" w:rsidP="009572FE">
                      <w:pPr>
                        <w:spacing w:after="0" w:line="240" w:lineRule="auto"/>
                        <w:ind w:left="284"/>
                        <w:jc w:val="both"/>
                        <w:rPr>
                          <w:rFonts w:ascii="Trebuchet MS" w:eastAsia="Times New Roman" w:hAnsi="Trebuchet MS" w:cs="Times New Roman"/>
                          <w:color w:val="4C4C4C"/>
                          <w:sz w:val="12"/>
                          <w:szCs w:val="18"/>
                          <w:lang w:val="en-GB"/>
                        </w:rPr>
                      </w:pPr>
                    </w:p>
                    <w:p w14:paraId="7DCCB5D3" w14:textId="77777777" w:rsidR="00626263" w:rsidRPr="00B16948" w:rsidRDefault="00626263" w:rsidP="00B16948">
                      <w:pPr>
                        <w:pBdr>
                          <w:left w:val="single" w:sz="12" w:space="4" w:color="4472C4" w:themeColor="accent1"/>
                        </w:pBdr>
                        <w:spacing w:after="0" w:line="276" w:lineRule="auto"/>
                        <w:ind w:left="284"/>
                        <w:rPr>
                          <w:rFonts w:ascii="Trebuchet MS" w:eastAsia="Times New Roman" w:hAnsi="Trebuchet MS" w:cs="Times New Roman"/>
                          <w:color w:val="4C4C4C"/>
                          <w:sz w:val="18"/>
                          <w:szCs w:val="18"/>
                          <w:lang w:val="en-GB"/>
                        </w:rPr>
                      </w:pPr>
                      <w:r w:rsidRPr="00B16948">
                        <w:rPr>
                          <w:rFonts w:ascii="Trebuchet MS" w:eastAsia="Times New Roman" w:hAnsi="Trebuchet MS" w:cs="Times New Roman"/>
                          <w:color w:val="4C4C4C"/>
                          <w:sz w:val="18"/>
                          <w:szCs w:val="18"/>
                          <w:lang w:val="en-GB"/>
                        </w:rPr>
                        <w:t>In the medium-term, labour force shortages will remain among electrical engineers, electronics engineering technicians, and electronics mechanics and servicers.</w:t>
                      </w:r>
                    </w:p>
                    <w:p w14:paraId="6DF80982" w14:textId="6EE90E0B" w:rsidR="00626263" w:rsidRPr="003D7838" w:rsidRDefault="00626263" w:rsidP="00B16948">
                      <w:pPr>
                        <w:pBdr>
                          <w:left w:val="single" w:sz="12" w:space="4" w:color="BF8F00" w:themeColor="accent4" w:themeShade="BF"/>
                        </w:pBdr>
                        <w:spacing w:after="0" w:line="240" w:lineRule="auto"/>
                        <w:ind w:left="284"/>
                        <w:jc w:val="both"/>
                        <w:rPr>
                          <w:rFonts w:ascii="Trebuchet MS" w:eastAsia="Times New Roman" w:hAnsi="Trebuchet MS" w:cs="Times New Roman"/>
                          <w:color w:val="4C4C4C"/>
                          <w:sz w:val="18"/>
                          <w:szCs w:val="18"/>
                          <w:lang w:val="en-GB"/>
                        </w:rPr>
                      </w:pPr>
                    </w:p>
                  </w:txbxContent>
                </v:textbox>
                <w10:anchorlock/>
              </v:roundrect>
            </w:pict>
          </mc:Fallback>
        </mc:AlternateContent>
      </w:r>
    </w:p>
    <w:p w14:paraId="51EB9BBE" w14:textId="77777777" w:rsidR="0055449D" w:rsidRPr="000B0587" w:rsidRDefault="0055449D" w:rsidP="004920E3">
      <w:pPr>
        <w:tabs>
          <w:tab w:val="left" w:pos="3686"/>
        </w:tabs>
        <w:spacing w:after="0" w:line="240" w:lineRule="auto"/>
        <w:rPr>
          <w:rFonts w:ascii="Trebuchet MS" w:hAnsi="Trebuchet MS"/>
          <w:szCs w:val="40"/>
          <w:lang w:val="en-GB"/>
        </w:rPr>
      </w:pPr>
    </w:p>
    <w:p w14:paraId="56C2AF20" w14:textId="2A49B97F" w:rsidR="0055449D" w:rsidRPr="000B0587" w:rsidRDefault="00DE4B43" w:rsidP="0055449D">
      <w:pPr>
        <w:jc w:val="right"/>
        <w:rPr>
          <w:rFonts w:asciiTheme="majorHAnsi" w:hAnsiTheme="majorHAnsi" w:cs="Aharoni"/>
          <w:b/>
          <w:color w:val="008080"/>
          <w:sz w:val="20"/>
          <w:szCs w:val="26"/>
          <w:lang w:val="en-GB"/>
        </w:rPr>
      </w:pPr>
      <w:r>
        <w:rPr>
          <w:rFonts w:asciiTheme="majorHAnsi" w:hAnsiTheme="majorHAnsi" w:cs="Aharoni"/>
          <w:b/>
          <w:color w:val="008080"/>
          <w:sz w:val="20"/>
          <w:szCs w:val="26"/>
          <w:lang w:val="en-GB"/>
        </w:rPr>
        <w:t>ANNEX</w:t>
      </w:r>
    </w:p>
    <w:p w14:paraId="05C53612" w14:textId="77777777" w:rsidR="007248F4" w:rsidRPr="000B0587" w:rsidRDefault="007248F4" w:rsidP="0055449D">
      <w:pPr>
        <w:spacing w:before="240" w:after="120"/>
        <w:ind w:right="-142"/>
        <w:rPr>
          <w:rFonts w:asciiTheme="majorHAnsi" w:eastAsia="Calibri" w:hAnsiTheme="majorHAnsi" w:cs="Times New Roman"/>
          <w:b/>
          <w:bCs/>
          <w:color w:val="000000"/>
          <w:sz w:val="18"/>
          <w:lang w:val="en-GB"/>
        </w:rPr>
        <w:sectPr w:rsidR="007248F4" w:rsidRPr="000B0587" w:rsidSect="00A97166">
          <w:pgSz w:w="11907" w:h="16840" w:code="9"/>
          <w:pgMar w:top="567" w:right="624" w:bottom="142" w:left="680" w:header="142" w:footer="720" w:gutter="0"/>
          <w:cols w:space="720"/>
          <w:docGrid w:linePitch="360"/>
        </w:sectPr>
      </w:pPr>
    </w:p>
    <w:p w14:paraId="79B8030A" w14:textId="11539C65" w:rsidR="0055449D" w:rsidRPr="00FC4A4C" w:rsidRDefault="00FC4A4C" w:rsidP="00406C41">
      <w:pPr>
        <w:spacing w:after="120"/>
        <w:ind w:right="-142"/>
        <w:rPr>
          <w:rFonts w:asciiTheme="majorHAnsi" w:eastAsia="Calibri" w:hAnsiTheme="majorHAnsi" w:cs="Times New Roman"/>
          <w:b/>
          <w:bCs/>
          <w:color w:val="000000"/>
          <w:sz w:val="18"/>
          <w:lang w:val="en-GB"/>
        </w:rPr>
      </w:pPr>
      <w:r>
        <w:rPr>
          <w:rFonts w:asciiTheme="majorHAnsi" w:eastAsia="Calibri" w:hAnsiTheme="majorHAnsi" w:cs="Times New Roman"/>
          <w:b/>
          <w:bCs/>
          <w:color w:val="000000"/>
          <w:sz w:val="18"/>
          <w:lang w:val="en-GB"/>
        </w:rPr>
        <w:t xml:space="preserve">Electronic and </w:t>
      </w:r>
      <w:r w:rsidR="000E42F4">
        <w:rPr>
          <w:rFonts w:asciiTheme="majorHAnsi" w:eastAsia="Calibri" w:hAnsiTheme="majorHAnsi" w:cs="Times New Roman"/>
          <w:b/>
          <w:bCs/>
          <w:color w:val="000000"/>
          <w:sz w:val="18"/>
          <w:lang w:val="en-GB"/>
        </w:rPr>
        <w:t>E</w:t>
      </w:r>
      <w:r>
        <w:rPr>
          <w:rFonts w:asciiTheme="majorHAnsi" w:eastAsia="Calibri" w:hAnsiTheme="majorHAnsi" w:cs="Times New Roman"/>
          <w:b/>
          <w:bCs/>
          <w:color w:val="000000"/>
          <w:sz w:val="18"/>
          <w:lang w:val="en-GB"/>
        </w:rPr>
        <w:t xml:space="preserve">lectrical </w:t>
      </w:r>
      <w:r w:rsidR="000E42F4">
        <w:rPr>
          <w:rFonts w:asciiTheme="majorHAnsi" w:eastAsia="Calibri" w:hAnsiTheme="majorHAnsi" w:cs="Times New Roman"/>
          <w:b/>
          <w:bCs/>
          <w:color w:val="000000"/>
          <w:sz w:val="18"/>
          <w:lang w:val="en-GB"/>
        </w:rPr>
        <w:t>E</w:t>
      </w:r>
      <w:r>
        <w:rPr>
          <w:rFonts w:asciiTheme="majorHAnsi" w:eastAsia="Calibri" w:hAnsiTheme="majorHAnsi" w:cs="Times New Roman"/>
          <w:b/>
          <w:bCs/>
          <w:color w:val="000000"/>
          <w:sz w:val="18"/>
          <w:lang w:val="en-GB"/>
        </w:rPr>
        <w:t xml:space="preserve">ngineering </w:t>
      </w:r>
      <w:r w:rsidR="000E42F4">
        <w:rPr>
          <w:rFonts w:asciiTheme="majorHAnsi" w:eastAsia="Calibri" w:hAnsiTheme="majorHAnsi" w:cs="Times New Roman"/>
          <w:b/>
          <w:bCs/>
          <w:color w:val="000000"/>
          <w:sz w:val="18"/>
          <w:lang w:val="en-GB"/>
        </w:rPr>
        <w:t xml:space="preserve">(E&amp;E) </w:t>
      </w:r>
      <w:r w:rsidR="00D26F35">
        <w:rPr>
          <w:rFonts w:asciiTheme="majorHAnsi" w:eastAsia="Calibri" w:hAnsiTheme="majorHAnsi" w:cs="Times New Roman"/>
          <w:b/>
          <w:bCs/>
          <w:color w:val="000000"/>
          <w:sz w:val="18"/>
          <w:lang w:val="en-GB"/>
        </w:rPr>
        <w:t>S</w:t>
      </w:r>
      <w:r w:rsidR="006E3D3A">
        <w:rPr>
          <w:rFonts w:asciiTheme="majorHAnsi" w:eastAsia="Calibri" w:hAnsiTheme="majorHAnsi" w:cs="Times New Roman"/>
          <w:b/>
          <w:bCs/>
          <w:color w:val="000000"/>
          <w:sz w:val="18"/>
          <w:lang w:val="en-GB"/>
        </w:rPr>
        <w:t>ector</w:t>
      </w:r>
    </w:p>
    <w:tbl>
      <w:tblPr>
        <w:tblStyle w:val="ListTable2-Accent5"/>
        <w:tblW w:w="4835" w:type="pct"/>
        <w:tblInd w:w="5" w:type="dxa"/>
        <w:tblLayout w:type="fixed"/>
        <w:tblLook w:val="0420" w:firstRow="1" w:lastRow="0" w:firstColumn="0" w:lastColumn="0" w:noHBand="0" w:noVBand="1"/>
      </w:tblPr>
      <w:tblGrid>
        <w:gridCol w:w="737"/>
        <w:gridCol w:w="4252"/>
      </w:tblGrid>
      <w:tr w:rsidR="007248F4" w:rsidRPr="00FC4A4C" w14:paraId="4E573CEA" w14:textId="77777777" w:rsidTr="007248F4">
        <w:trPr>
          <w:cnfStyle w:val="100000000000" w:firstRow="1" w:lastRow="0" w:firstColumn="0" w:lastColumn="0" w:oddVBand="0" w:evenVBand="0" w:oddHBand="0" w:evenHBand="0" w:firstRowFirstColumn="0" w:firstRowLastColumn="0" w:lastRowFirstColumn="0" w:lastRowLastColumn="0"/>
          <w:trHeight w:val="20"/>
        </w:trPr>
        <w:tc>
          <w:tcPr>
            <w:tcW w:w="739" w:type="pct"/>
            <w:tcBorders>
              <w:top w:val="single" w:sz="12" w:space="0" w:color="008080"/>
              <w:bottom w:val="single" w:sz="12" w:space="0" w:color="008080"/>
            </w:tcBorders>
            <w:shd w:val="clear" w:color="auto" w:fill="FFFFFF" w:themeFill="background1"/>
          </w:tcPr>
          <w:p w14:paraId="235980CF" w14:textId="3E8E75C6" w:rsidR="0055449D" w:rsidRPr="00FC4A4C" w:rsidRDefault="0055449D" w:rsidP="00F002BC">
            <w:pPr>
              <w:numPr>
                <w:ilvl w:val="12"/>
                <w:numId w:val="0"/>
              </w:numPr>
              <w:spacing w:before="40" w:after="40"/>
              <w:jc w:val="center"/>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 xml:space="preserve">NACE 2 </w:t>
            </w:r>
            <w:r w:rsidR="00FC4A4C">
              <w:rPr>
                <w:rFonts w:asciiTheme="majorHAnsi" w:eastAsia="Calibri" w:hAnsiTheme="majorHAnsi" w:cs="Times New Roman"/>
                <w:sz w:val="14"/>
                <w:szCs w:val="18"/>
                <w:lang w:val="en-GB"/>
              </w:rPr>
              <w:t>code</w:t>
            </w:r>
          </w:p>
        </w:tc>
        <w:tc>
          <w:tcPr>
            <w:tcW w:w="4261" w:type="pct"/>
            <w:tcBorders>
              <w:top w:val="single" w:sz="12" w:space="0" w:color="008080"/>
              <w:bottom w:val="single" w:sz="12" w:space="0" w:color="008080"/>
            </w:tcBorders>
            <w:shd w:val="clear" w:color="auto" w:fill="FFFFFF" w:themeFill="background1"/>
            <w:vAlign w:val="center"/>
          </w:tcPr>
          <w:p w14:paraId="3BAF4783" w14:textId="4B03A728" w:rsidR="0055449D" w:rsidRPr="00FC4A4C" w:rsidRDefault="00FC4A4C" w:rsidP="00F002BC">
            <w:pPr>
              <w:numPr>
                <w:ilvl w:val="12"/>
                <w:numId w:val="0"/>
              </w:numPr>
              <w:spacing w:before="40" w:after="40"/>
              <w:jc w:val="center"/>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Sector</w:t>
            </w:r>
            <w:r w:rsidR="006E3D3A">
              <w:rPr>
                <w:rFonts w:asciiTheme="majorHAnsi" w:eastAsia="Calibri" w:hAnsiTheme="majorHAnsi" w:cs="Times New Roman"/>
                <w:sz w:val="14"/>
                <w:szCs w:val="18"/>
                <w:lang w:val="en-GB"/>
              </w:rPr>
              <w:t xml:space="preserve"> and sub-sectors</w:t>
            </w:r>
          </w:p>
        </w:tc>
      </w:tr>
      <w:tr w:rsidR="007248F4" w:rsidRPr="00FC4A4C" w14:paraId="1EB5C200" w14:textId="77777777" w:rsidTr="007248F4">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12" w:space="0" w:color="008080"/>
              <w:bottom w:val="single" w:sz="4" w:space="0" w:color="008080"/>
            </w:tcBorders>
            <w:shd w:val="clear" w:color="auto" w:fill="D9E2F3" w:themeFill="accent1" w:themeFillTint="33"/>
          </w:tcPr>
          <w:p w14:paraId="03C8AC10" w14:textId="77777777" w:rsidR="0055449D" w:rsidRPr="00FC4A4C" w:rsidRDefault="0055449D" w:rsidP="00F002BC">
            <w:pPr>
              <w:numPr>
                <w:ilvl w:val="12"/>
                <w:numId w:val="0"/>
              </w:numPr>
              <w:spacing w:before="40" w:after="40"/>
              <w:rPr>
                <w:rFonts w:asciiTheme="majorHAnsi" w:eastAsia="Calibri" w:hAnsiTheme="majorHAnsi" w:cs="Times New Roman"/>
                <w:b/>
                <w:sz w:val="14"/>
                <w:szCs w:val="18"/>
                <w:lang w:val="en-GB"/>
              </w:rPr>
            </w:pPr>
          </w:p>
        </w:tc>
        <w:tc>
          <w:tcPr>
            <w:tcW w:w="4261" w:type="pct"/>
            <w:tcBorders>
              <w:top w:val="single" w:sz="12" w:space="0" w:color="008080"/>
              <w:bottom w:val="single" w:sz="4" w:space="0" w:color="008080"/>
            </w:tcBorders>
            <w:shd w:val="clear" w:color="auto" w:fill="D9E2F3" w:themeFill="accent1" w:themeFillTint="33"/>
            <w:vAlign w:val="center"/>
          </w:tcPr>
          <w:p w14:paraId="447D8720" w14:textId="2E48B6BF" w:rsidR="0055449D" w:rsidRPr="00FC4A4C" w:rsidRDefault="00FC4A4C" w:rsidP="00F002BC">
            <w:pPr>
              <w:numPr>
                <w:ilvl w:val="12"/>
                <w:numId w:val="0"/>
              </w:numPr>
              <w:spacing w:before="40" w:after="40"/>
              <w:rPr>
                <w:rFonts w:asciiTheme="majorHAnsi" w:eastAsia="Calibri" w:hAnsiTheme="majorHAnsi" w:cs="Times New Roman"/>
                <w:b/>
                <w:sz w:val="14"/>
                <w:szCs w:val="18"/>
                <w:lang w:val="en-GB"/>
              </w:rPr>
            </w:pPr>
            <w:r w:rsidRPr="00FC4A4C">
              <w:rPr>
                <w:rFonts w:asciiTheme="majorHAnsi" w:eastAsia="Calibri" w:hAnsiTheme="majorHAnsi" w:cs="Times New Roman"/>
                <w:b/>
                <w:sz w:val="14"/>
                <w:szCs w:val="18"/>
                <w:lang w:val="en-GB"/>
              </w:rPr>
              <w:t>Manufacture of computer, electronic and optical products</w:t>
            </w:r>
          </w:p>
        </w:tc>
      </w:tr>
      <w:tr w:rsidR="007248F4" w:rsidRPr="00FC4A4C" w14:paraId="6B6CF55F" w14:textId="77777777" w:rsidTr="007248F4">
        <w:trPr>
          <w:trHeight w:val="20"/>
        </w:trPr>
        <w:tc>
          <w:tcPr>
            <w:tcW w:w="739" w:type="pct"/>
            <w:tcBorders>
              <w:top w:val="single" w:sz="4" w:space="0" w:color="008080"/>
              <w:bottom w:val="single" w:sz="4" w:space="0" w:color="008080"/>
            </w:tcBorders>
            <w:shd w:val="clear" w:color="auto" w:fill="auto"/>
          </w:tcPr>
          <w:p w14:paraId="3DE038A4"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C261</w:t>
            </w:r>
          </w:p>
        </w:tc>
        <w:tc>
          <w:tcPr>
            <w:tcW w:w="4261" w:type="pct"/>
            <w:tcBorders>
              <w:top w:val="single" w:sz="4" w:space="0" w:color="008080"/>
              <w:bottom w:val="single" w:sz="4" w:space="0" w:color="008080"/>
            </w:tcBorders>
            <w:shd w:val="clear" w:color="auto" w:fill="auto"/>
            <w:vAlign w:val="center"/>
          </w:tcPr>
          <w:p w14:paraId="5DE9BFB9" w14:textId="3D862F09" w:rsidR="0055449D" w:rsidRPr="00FC4A4C" w:rsidRDefault="00FC4A4C"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electronic components and boards</w:t>
            </w:r>
          </w:p>
        </w:tc>
      </w:tr>
      <w:tr w:rsidR="007248F4" w:rsidRPr="00FC4A4C" w14:paraId="4DBF77E1" w14:textId="77777777" w:rsidTr="007248F4">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4" w:space="0" w:color="008080"/>
            </w:tcBorders>
            <w:shd w:val="clear" w:color="auto" w:fill="auto"/>
          </w:tcPr>
          <w:p w14:paraId="4E0E1D32"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C262</w:t>
            </w:r>
          </w:p>
        </w:tc>
        <w:tc>
          <w:tcPr>
            <w:tcW w:w="4261" w:type="pct"/>
            <w:tcBorders>
              <w:top w:val="single" w:sz="4" w:space="0" w:color="008080"/>
              <w:bottom w:val="single" w:sz="4" w:space="0" w:color="008080"/>
            </w:tcBorders>
            <w:shd w:val="clear" w:color="auto" w:fill="auto"/>
            <w:vAlign w:val="center"/>
          </w:tcPr>
          <w:p w14:paraId="0E82DF5C" w14:textId="5671EFF2" w:rsidR="0055449D" w:rsidRPr="00FC4A4C" w:rsidRDefault="00FC4A4C"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computers and peripheral equipment</w:t>
            </w:r>
          </w:p>
        </w:tc>
      </w:tr>
      <w:tr w:rsidR="007248F4" w:rsidRPr="00FC4A4C" w14:paraId="4882E565" w14:textId="77777777" w:rsidTr="007248F4">
        <w:trPr>
          <w:trHeight w:val="20"/>
        </w:trPr>
        <w:tc>
          <w:tcPr>
            <w:tcW w:w="739" w:type="pct"/>
            <w:tcBorders>
              <w:top w:val="single" w:sz="4" w:space="0" w:color="008080"/>
              <w:bottom w:val="single" w:sz="4" w:space="0" w:color="008080"/>
            </w:tcBorders>
            <w:shd w:val="clear" w:color="auto" w:fill="auto"/>
          </w:tcPr>
          <w:p w14:paraId="4566DA10" w14:textId="77777777" w:rsidR="0055449D" w:rsidRPr="00FC4A4C" w:rsidRDefault="0055449D" w:rsidP="00F002BC">
            <w:pPr>
              <w:numPr>
                <w:ilvl w:val="12"/>
                <w:numId w:val="0"/>
              </w:numPr>
              <w:spacing w:before="40" w:after="40"/>
              <w:ind w:right="-95"/>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C263</w:t>
            </w:r>
          </w:p>
        </w:tc>
        <w:tc>
          <w:tcPr>
            <w:tcW w:w="4261" w:type="pct"/>
            <w:tcBorders>
              <w:top w:val="single" w:sz="4" w:space="0" w:color="008080"/>
              <w:bottom w:val="single" w:sz="4" w:space="0" w:color="008080"/>
            </w:tcBorders>
            <w:shd w:val="clear" w:color="auto" w:fill="auto"/>
            <w:vAlign w:val="center"/>
          </w:tcPr>
          <w:p w14:paraId="15C88429" w14:textId="5FC2B291" w:rsidR="0055449D" w:rsidRPr="00FC4A4C" w:rsidRDefault="00FC4A4C" w:rsidP="00F002BC">
            <w:pPr>
              <w:numPr>
                <w:ilvl w:val="12"/>
                <w:numId w:val="0"/>
              </w:numPr>
              <w:spacing w:before="40" w:after="40"/>
              <w:ind w:right="-95"/>
              <w:rPr>
                <w:rFonts w:asciiTheme="majorHAnsi" w:hAnsiTheme="majorHAnsi"/>
                <w:color w:val="000000"/>
                <w:sz w:val="14"/>
                <w:szCs w:val="18"/>
                <w:lang w:val="en-GB"/>
              </w:rPr>
            </w:pPr>
            <w:r w:rsidRPr="00FC4A4C">
              <w:rPr>
                <w:rFonts w:asciiTheme="majorHAnsi" w:hAnsiTheme="majorHAnsi"/>
                <w:color w:val="000000"/>
                <w:sz w:val="14"/>
                <w:szCs w:val="18"/>
                <w:lang w:val="en-GB"/>
              </w:rPr>
              <w:t>Manufacture of communication equipment</w:t>
            </w:r>
          </w:p>
        </w:tc>
      </w:tr>
      <w:tr w:rsidR="007248F4" w:rsidRPr="00FC4A4C" w14:paraId="2443152E" w14:textId="77777777" w:rsidTr="007248F4">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4" w:space="0" w:color="008080"/>
            </w:tcBorders>
            <w:shd w:val="clear" w:color="auto" w:fill="auto"/>
          </w:tcPr>
          <w:p w14:paraId="60A73EFD"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C264</w:t>
            </w:r>
          </w:p>
        </w:tc>
        <w:tc>
          <w:tcPr>
            <w:tcW w:w="4261" w:type="pct"/>
            <w:tcBorders>
              <w:top w:val="single" w:sz="4" w:space="0" w:color="008080"/>
              <w:bottom w:val="single" w:sz="4" w:space="0" w:color="008080"/>
            </w:tcBorders>
            <w:shd w:val="clear" w:color="auto" w:fill="auto"/>
            <w:vAlign w:val="center"/>
          </w:tcPr>
          <w:p w14:paraId="0B284DF3" w14:textId="3C043866" w:rsidR="0055449D" w:rsidRPr="00FC4A4C" w:rsidRDefault="00FC4A4C" w:rsidP="00F002BC">
            <w:pPr>
              <w:numPr>
                <w:ilvl w:val="12"/>
                <w:numId w:val="0"/>
              </w:numPr>
              <w:spacing w:before="40" w:after="40"/>
              <w:rPr>
                <w:rFonts w:asciiTheme="majorHAnsi" w:hAnsiTheme="majorHAnsi"/>
                <w:color w:val="000000"/>
                <w:sz w:val="14"/>
                <w:szCs w:val="18"/>
                <w:lang w:val="en-GB"/>
              </w:rPr>
            </w:pPr>
            <w:r w:rsidRPr="00FC4A4C">
              <w:rPr>
                <w:rFonts w:asciiTheme="majorHAnsi" w:hAnsiTheme="majorHAnsi"/>
                <w:color w:val="000000"/>
                <w:sz w:val="14"/>
                <w:szCs w:val="18"/>
                <w:lang w:val="en-GB"/>
              </w:rPr>
              <w:t>Manufacture of consumer electronics</w:t>
            </w:r>
          </w:p>
        </w:tc>
      </w:tr>
      <w:tr w:rsidR="007248F4" w:rsidRPr="00FC4A4C" w14:paraId="7D13E11C" w14:textId="77777777" w:rsidTr="007248F4">
        <w:trPr>
          <w:trHeight w:val="20"/>
        </w:trPr>
        <w:tc>
          <w:tcPr>
            <w:tcW w:w="739" w:type="pct"/>
            <w:tcBorders>
              <w:top w:val="single" w:sz="4" w:space="0" w:color="008080"/>
              <w:bottom w:val="single" w:sz="4" w:space="0" w:color="008080"/>
            </w:tcBorders>
            <w:shd w:val="clear" w:color="auto" w:fill="auto"/>
          </w:tcPr>
          <w:p w14:paraId="3C905E80"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C265</w:t>
            </w:r>
          </w:p>
        </w:tc>
        <w:tc>
          <w:tcPr>
            <w:tcW w:w="4261" w:type="pct"/>
            <w:tcBorders>
              <w:top w:val="single" w:sz="4" w:space="0" w:color="008080"/>
              <w:bottom w:val="single" w:sz="4" w:space="0" w:color="008080"/>
            </w:tcBorders>
            <w:shd w:val="clear" w:color="auto" w:fill="auto"/>
            <w:vAlign w:val="center"/>
          </w:tcPr>
          <w:p w14:paraId="098637B5" w14:textId="28CDC82D" w:rsidR="0055449D" w:rsidRPr="00FC4A4C" w:rsidRDefault="00FC4A4C" w:rsidP="00F002BC">
            <w:pPr>
              <w:numPr>
                <w:ilvl w:val="12"/>
                <w:numId w:val="0"/>
              </w:numPr>
              <w:spacing w:before="40" w:after="40"/>
              <w:rPr>
                <w:rFonts w:asciiTheme="majorHAnsi" w:hAnsiTheme="majorHAnsi"/>
                <w:color w:val="000000"/>
                <w:sz w:val="14"/>
                <w:szCs w:val="18"/>
                <w:lang w:val="en-GB"/>
              </w:rPr>
            </w:pPr>
            <w:r w:rsidRPr="00FC4A4C">
              <w:rPr>
                <w:rFonts w:asciiTheme="majorHAnsi" w:hAnsiTheme="majorHAnsi"/>
                <w:color w:val="000000"/>
                <w:sz w:val="14"/>
                <w:szCs w:val="18"/>
                <w:lang w:val="en-GB"/>
              </w:rPr>
              <w:t>Manufacture of instruments and appliances for measuring, testing and navigation; watches and clocks</w:t>
            </w:r>
          </w:p>
        </w:tc>
      </w:tr>
      <w:tr w:rsidR="007248F4" w:rsidRPr="00FC4A4C" w14:paraId="3E740DAB" w14:textId="77777777" w:rsidTr="007248F4">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4" w:space="0" w:color="008080"/>
            </w:tcBorders>
            <w:shd w:val="clear" w:color="auto" w:fill="auto"/>
          </w:tcPr>
          <w:p w14:paraId="7EAFDE83"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C266</w:t>
            </w:r>
          </w:p>
        </w:tc>
        <w:tc>
          <w:tcPr>
            <w:tcW w:w="4261" w:type="pct"/>
            <w:tcBorders>
              <w:top w:val="single" w:sz="4" w:space="0" w:color="008080"/>
              <w:bottom w:val="single" w:sz="4" w:space="0" w:color="008080"/>
            </w:tcBorders>
            <w:shd w:val="clear" w:color="auto" w:fill="auto"/>
            <w:vAlign w:val="center"/>
          </w:tcPr>
          <w:p w14:paraId="3BF844CC" w14:textId="06B39C70" w:rsidR="0055449D" w:rsidRPr="00FC4A4C" w:rsidRDefault="00FC4A4C"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irradiation, electromedical and electrotherapeutic equipment</w:t>
            </w:r>
          </w:p>
        </w:tc>
      </w:tr>
      <w:tr w:rsidR="007248F4" w:rsidRPr="00FC4A4C" w14:paraId="5BF441DF" w14:textId="77777777" w:rsidTr="007248F4">
        <w:trPr>
          <w:trHeight w:val="20"/>
        </w:trPr>
        <w:tc>
          <w:tcPr>
            <w:tcW w:w="739" w:type="pct"/>
            <w:tcBorders>
              <w:top w:val="single" w:sz="4" w:space="0" w:color="008080"/>
              <w:bottom w:val="single" w:sz="4" w:space="0" w:color="008080"/>
            </w:tcBorders>
            <w:shd w:val="clear" w:color="auto" w:fill="auto"/>
          </w:tcPr>
          <w:p w14:paraId="053D1E82"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C267</w:t>
            </w:r>
          </w:p>
        </w:tc>
        <w:tc>
          <w:tcPr>
            <w:tcW w:w="4261" w:type="pct"/>
            <w:tcBorders>
              <w:top w:val="single" w:sz="4" w:space="0" w:color="008080"/>
              <w:bottom w:val="single" w:sz="4" w:space="0" w:color="008080"/>
            </w:tcBorders>
            <w:shd w:val="clear" w:color="auto" w:fill="auto"/>
            <w:vAlign w:val="center"/>
          </w:tcPr>
          <w:p w14:paraId="14C81C59" w14:textId="22C242E3" w:rsidR="0055449D" w:rsidRPr="00FC4A4C" w:rsidRDefault="00FC4A4C"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optical instruments and photographic equipment</w:t>
            </w:r>
          </w:p>
        </w:tc>
      </w:tr>
      <w:tr w:rsidR="007248F4" w:rsidRPr="00FC4A4C" w14:paraId="0C97714B" w14:textId="77777777" w:rsidTr="007248F4">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4" w:space="0" w:color="008080"/>
            </w:tcBorders>
            <w:shd w:val="clear" w:color="auto" w:fill="auto"/>
          </w:tcPr>
          <w:p w14:paraId="448FE30D"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C268</w:t>
            </w:r>
          </w:p>
        </w:tc>
        <w:tc>
          <w:tcPr>
            <w:tcW w:w="4261" w:type="pct"/>
            <w:tcBorders>
              <w:top w:val="single" w:sz="4" w:space="0" w:color="008080"/>
              <w:bottom w:val="single" w:sz="4" w:space="0" w:color="008080"/>
            </w:tcBorders>
            <w:shd w:val="clear" w:color="auto" w:fill="auto"/>
            <w:vAlign w:val="center"/>
          </w:tcPr>
          <w:p w14:paraId="5F0637CC" w14:textId="0F0564D9" w:rsidR="0055449D" w:rsidRPr="00FC4A4C" w:rsidRDefault="00FC4A4C"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magnetic and optical media</w:t>
            </w:r>
          </w:p>
        </w:tc>
      </w:tr>
      <w:tr w:rsidR="007248F4" w:rsidRPr="00FC4A4C" w14:paraId="62FC5254" w14:textId="77777777" w:rsidTr="007248F4">
        <w:trPr>
          <w:trHeight w:val="20"/>
        </w:trPr>
        <w:tc>
          <w:tcPr>
            <w:tcW w:w="739" w:type="pct"/>
            <w:tcBorders>
              <w:top w:val="single" w:sz="4" w:space="0" w:color="008080"/>
              <w:bottom w:val="single" w:sz="4" w:space="0" w:color="008080"/>
            </w:tcBorders>
            <w:shd w:val="clear" w:color="auto" w:fill="D9E2F3" w:themeFill="accent1" w:themeFillTint="33"/>
          </w:tcPr>
          <w:p w14:paraId="28E1F81B" w14:textId="77777777" w:rsidR="0055449D" w:rsidRPr="00FC4A4C" w:rsidRDefault="0055449D" w:rsidP="00F002BC">
            <w:pPr>
              <w:numPr>
                <w:ilvl w:val="12"/>
                <w:numId w:val="0"/>
              </w:numPr>
              <w:spacing w:before="40" w:after="40"/>
              <w:rPr>
                <w:rFonts w:asciiTheme="majorHAnsi" w:eastAsia="Calibri" w:hAnsiTheme="majorHAnsi" w:cs="Times New Roman"/>
                <w:b/>
                <w:sz w:val="14"/>
                <w:szCs w:val="18"/>
                <w:lang w:val="en-GB"/>
              </w:rPr>
            </w:pPr>
          </w:p>
        </w:tc>
        <w:tc>
          <w:tcPr>
            <w:tcW w:w="4261" w:type="pct"/>
            <w:tcBorders>
              <w:top w:val="single" w:sz="4" w:space="0" w:color="008080"/>
              <w:bottom w:val="single" w:sz="4" w:space="0" w:color="008080"/>
            </w:tcBorders>
            <w:shd w:val="clear" w:color="auto" w:fill="D9E2F3" w:themeFill="accent1" w:themeFillTint="33"/>
            <w:vAlign w:val="center"/>
          </w:tcPr>
          <w:p w14:paraId="7FF7DD93" w14:textId="2E62AC7B" w:rsidR="0055449D" w:rsidRPr="00FC4A4C" w:rsidRDefault="00FC4A4C" w:rsidP="00F002BC">
            <w:pPr>
              <w:numPr>
                <w:ilvl w:val="12"/>
                <w:numId w:val="0"/>
              </w:numPr>
              <w:spacing w:before="40" w:after="40"/>
              <w:rPr>
                <w:rFonts w:asciiTheme="majorHAnsi" w:eastAsia="Calibri" w:hAnsiTheme="majorHAnsi" w:cs="Times New Roman"/>
                <w:b/>
                <w:sz w:val="14"/>
                <w:szCs w:val="18"/>
                <w:lang w:val="en-GB"/>
              </w:rPr>
            </w:pPr>
            <w:r w:rsidRPr="00FC4A4C">
              <w:rPr>
                <w:rFonts w:asciiTheme="majorHAnsi" w:eastAsia="Calibri" w:hAnsiTheme="majorHAnsi" w:cs="Times New Roman"/>
                <w:b/>
                <w:sz w:val="14"/>
                <w:szCs w:val="18"/>
                <w:lang w:val="en-GB"/>
              </w:rPr>
              <w:t>Manufacture of electrical equipment</w:t>
            </w:r>
          </w:p>
        </w:tc>
      </w:tr>
      <w:tr w:rsidR="007248F4" w:rsidRPr="00FC4A4C" w14:paraId="403CEF13" w14:textId="77777777" w:rsidTr="007248F4">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4" w:space="0" w:color="008080"/>
            </w:tcBorders>
            <w:shd w:val="clear" w:color="auto" w:fill="auto"/>
          </w:tcPr>
          <w:p w14:paraId="04EF3929"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C271</w:t>
            </w:r>
          </w:p>
        </w:tc>
        <w:tc>
          <w:tcPr>
            <w:tcW w:w="4261" w:type="pct"/>
            <w:tcBorders>
              <w:top w:val="single" w:sz="4" w:space="0" w:color="008080"/>
              <w:left w:val="nil"/>
              <w:bottom w:val="single" w:sz="4" w:space="0" w:color="008080"/>
              <w:right w:val="nil"/>
            </w:tcBorders>
            <w:shd w:val="clear" w:color="auto" w:fill="auto"/>
            <w:vAlign w:val="center"/>
          </w:tcPr>
          <w:p w14:paraId="687088CC" w14:textId="1BCDDA53" w:rsidR="0055449D" w:rsidRPr="00FC4A4C" w:rsidRDefault="00FC4A4C"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electric motors, generators, transformers and electricity distribution and control apparatus</w:t>
            </w:r>
          </w:p>
        </w:tc>
      </w:tr>
      <w:tr w:rsidR="007248F4" w:rsidRPr="00FC4A4C" w14:paraId="5C25A0D2" w14:textId="77777777" w:rsidTr="007248F4">
        <w:trPr>
          <w:trHeight w:val="20"/>
        </w:trPr>
        <w:tc>
          <w:tcPr>
            <w:tcW w:w="739" w:type="pct"/>
            <w:tcBorders>
              <w:top w:val="single" w:sz="4" w:space="0" w:color="008080"/>
              <w:bottom w:val="single" w:sz="4" w:space="0" w:color="008080"/>
            </w:tcBorders>
            <w:shd w:val="clear" w:color="auto" w:fill="auto"/>
          </w:tcPr>
          <w:p w14:paraId="7CAC7421"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C272</w:t>
            </w:r>
          </w:p>
        </w:tc>
        <w:tc>
          <w:tcPr>
            <w:tcW w:w="4261" w:type="pct"/>
            <w:tcBorders>
              <w:top w:val="single" w:sz="4" w:space="0" w:color="008080"/>
              <w:left w:val="nil"/>
              <w:bottom w:val="single" w:sz="4" w:space="0" w:color="008080"/>
              <w:right w:val="nil"/>
            </w:tcBorders>
            <w:shd w:val="clear" w:color="auto" w:fill="auto"/>
            <w:vAlign w:val="center"/>
          </w:tcPr>
          <w:p w14:paraId="7EF01A15" w14:textId="2D93BC4A" w:rsidR="0055449D" w:rsidRPr="00FC4A4C" w:rsidRDefault="00FC4A4C"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batteries and accumulators</w:t>
            </w:r>
          </w:p>
        </w:tc>
      </w:tr>
      <w:tr w:rsidR="007248F4" w:rsidRPr="00FC4A4C" w14:paraId="1C229CFC" w14:textId="77777777" w:rsidTr="007248F4">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4" w:space="0" w:color="008080"/>
            </w:tcBorders>
            <w:shd w:val="clear" w:color="auto" w:fill="auto"/>
          </w:tcPr>
          <w:p w14:paraId="2A97889C"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C273</w:t>
            </w:r>
          </w:p>
        </w:tc>
        <w:tc>
          <w:tcPr>
            <w:tcW w:w="4261" w:type="pct"/>
            <w:tcBorders>
              <w:top w:val="single" w:sz="4" w:space="0" w:color="008080"/>
              <w:left w:val="nil"/>
              <w:bottom w:val="single" w:sz="4" w:space="0" w:color="008080"/>
              <w:right w:val="nil"/>
            </w:tcBorders>
            <w:shd w:val="clear" w:color="auto" w:fill="auto"/>
            <w:vAlign w:val="center"/>
          </w:tcPr>
          <w:p w14:paraId="126086DE" w14:textId="08336BF6" w:rsidR="0055449D" w:rsidRPr="00FC4A4C" w:rsidRDefault="00FC4A4C"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wiring and wiring devices</w:t>
            </w:r>
          </w:p>
        </w:tc>
      </w:tr>
      <w:tr w:rsidR="007248F4" w:rsidRPr="00FC4A4C" w14:paraId="4EA54190" w14:textId="77777777" w:rsidTr="007248F4">
        <w:trPr>
          <w:trHeight w:val="20"/>
        </w:trPr>
        <w:tc>
          <w:tcPr>
            <w:tcW w:w="739" w:type="pct"/>
            <w:tcBorders>
              <w:top w:val="single" w:sz="4" w:space="0" w:color="008080"/>
              <w:bottom w:val="single" w:sz="4" w:space="0" w:color="008080"/>
            </w:tcBorders>
            <w:shd w:val="clear" w:color="auto" w:fill="auto"/>
          </w:tcPr>
          <w:p w14:paraId="76ED3B12"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C274</w:t>
            </w:r>
          </w:p>
        </w:tc>
        <w:tc>
          <w:tcPr>
            <w:tcW w:w="4261" w:type="pct"/>
            <w:tcBorders>
              <w:top w:val="single" w:sz="4" w:space="0" w:color="008080"/>
              <w:left w:val="nil"/>
              <w:bottom w:val="single" w:sz="4" w:space="0" w:color="008080"/>
              <w:right w:val="nil"/>
            </w:tcBorders>
            <w:shd w:val="clear" w:color="auto" w:fill="auto"/>
            <w:vAlign w:val="center"/>
          </w:tcPr>
          <w:p w14:paraId="06002557" w14:textId="24E85ED6" w:rsidR="0055449D" w:rsidRPr="00FC4A4C" w:rsidRDefault="00FC4A4C"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electric lighting equipment</w:t>
            </w:r>
          </w:p>
        </w:tc>
      </w:tr>
      <w:tr w:rsidR="007248F4" w:rsidRPr="00FC4A4C" w14:paraId="3C37FEBB" w14:textId="77777777" w:rsidTr="00C97A83">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4" w:space="0" w:color="008080"/>
            </w:tcBorders>
            <w:shd w:val="clear" w:color="auto" w:fill="auto"/>
          </w:tcPr>
          <w:p w14:paraId="34D10BAD"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C275</w:t>
            </w:r>
          </w:p>
        </w:tc>
        <w:tc>
          <w:tcPr>
            <w:tcW w:w="4261" w:type="pct"/>
            <w:tcBorders>
              <w:top w:val="single" w:sz="4" w:space="0" w:color="008080"/>
              <w:left w:val="nil"/>
              <w:bottom w:val="single" w:sz="4" w:space="0" w:color="008080"/>
              <w:right w:val="nil"/>
            </w:tcBorders>
            <w:shd w:val="clear" w:color="auto" w:fill="auto"/>
            <w:vAlign w:val="center"/>
          </w:tcPr>
          <w:p w14:paraId="52B9C7EF" w14:textId="5F11511C" w:rsidR="0055449D" w:rsidRPr="00FC4A4C" w:rsidRDefault="00FC4A4C"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domestic appliances</w:t>
            </w:r>
          </w:p>
        </w:tc>
      </w:tr>
      <w:tr w:rsidR="007248F4" w:rsidRPr="00FC4A4C" w14:paraId="3D61C075" w14:textId="77777777" w:rsidTr="00406C41">
        <w:trPr>
          <w:trHeight w:val="20"/>
        </w:trPr>
        <w:tc>
          <w:tcPr>
            <w:tcW w:w="739" w:type="pct"/>
            <w:tcBorders>
              <w:top w:val="single" w:sz="4" w:space="0" w:color="008080"/>
              <w:bottom w:val="single" w:sz="12" w:space="0" w:color="008080"/>
            </w:tcBorders>
            <w:shd w:val="clear" w:color="auto" w:fill="FFFFFF" w:themeFill="background1"/>
          </w:tcPr>
          <w:p w14:paraId="4B341CC8" w14:textId="77777777" w:rsidR="0055449D" w:rsidRPr="00FC4A4C" w:rsidRDefault="0055449D"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eastAsia="Calibri" w:hAnsiTheme="majorHAnsi" w:cs="Times New Roman"/>
                <w:sz w:val="14"/>
                <w:szCs w:val="18"/>
                <w:lang w:val="en-GB"/>
              </w:rPr>
              <w:t>C279</w:t>
            </w:r>
          </w:p>
        </w:tc>
        <w:tc>
          <w:tcPr>
            <w:tcW w:w="4261" w:type="pct"/>
            <w:tcBorders>
              <w:top w:val="single" w:sz="4" w:space="0" w:color="008080"/>
              <w:left w:val="nil"/>
              <w:bottom w:val="single" w:sz="12" w:space="0" w:color="008080"/>
              <w:right w:val="nil"/>
            </w:tcBorders>
            <w:shd w:val="clear" w:color="auto" w:fill="auto"/>
            <w:vAlign w:val="center"/>
          </w:tcPr>
          <w:p w14:paraId="2940FE1F" w14:textId="75FF6313" w:rsidR="0055449D" w:rsidRPr="00FC4A4C" w:rsidRDefault="00FC4A4C" w:rsidP="00F002BC">
            <w:pPr>
              <w:numPr>
                <w:ilvl w:val="12"/>
                <w:numId w:val="0"/>
              </w:numPr>
              <w:spacing w:before="40" w:after="40"/>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other electrical equipment</w:t>
            </w:r>
          </w:p>
        </w:tc>
      </w:tr>
    </w:tbl>
    <w:p w14:paraId="6A211022" w14:textId="77777777" w:rsidR="0055449D" w:rsidRPr="000B0587" w:rsidRDefault="0055449D" w:rsidP="00406C41">
      <w:pPr>
        <w:spacing w:after="0" w:line="264" w:lineRule="auto"/>
        <w:rPr>
          <w:rFonts w:asciiTheme="majorHAnsi" w:hAnsiTheme="majorHAnsi"/>
          <w:sz w:val="18"/>
          <w:szCs w:val="24"/>
          <w:lang w:val="en-GB"/>
        </w:rPr>
      </w:pPr>
    </w:p>
    <w:p w14:paraId="1174DB12" w14:textId="63CEFE06" w:rsidR="0055449D" w:rsidRPr="000B0587" w:rsidRDefault="00810923" w:rsidP="00406C41">
      <w:pPr>
        <w:spacing w:before="240" w:after="120"/>
        <w:ind w:right="-142"/>
        <w:rPr>
          <w:rFonts w:asciiTheme="majorHAnsi" w:eastAsia="Calibri" w:hAnsiTheme="majorHAnsi" w:cs="Times New Roman"/>
          <w:b/>
          <w:bCs/>
          <w:color w:val="000000"/>
          <w:sz w:val="18"/>
          <w:lang w:val="en-GB"/>
        </w:rPr>
      </w:pPr>
      <w:r>
        <w:rPr>
          <w:rFonts w:asciiTheme="majorHAnsi" w:eastAsia="Calibri" w:hAnsiTheme="majorHAnsi" w:cs="Times New Roman"/>
          <w:b/>
          <w:bCs/>
          <w:color w:val="000000"/>
          <w:sz w:val="18"/>
          <w:lang w:val="en-GB"/>
        </w:rPr>
        <w:t xml:space="preserve">Occupations in </w:t>
      </w:r>
      <w:r w:rsidR="000E42F4">
        <w:rPr>
          <w:rFonts w:asciiTheme="majorHAnsi" w:eastAsia="Calibri" w:hAnsiTheme="majorHAnsi" w:cs="Times New Roman"/>
          <w:b/>
          <w:bCs/>
          <w:color w:val="000000"/>
          <w:sz w:val="18"/>
          <w:lang w:val="en-GB"/>
        </w:rPr>
        <w:t>E</w:t>
      </w:r>
      <w:r>
        <w:rPr>
          <w:rFonts w:asciiTheme="majorHAnsi" w:eastAsia="Calibri" w:hAnsiTheme="majorHAnsi" w:cs="Times New Roman"/>
          <w:b/>
          <w:bCs/>
          <w:color w:val="000000"/>
          <w:sz w:val="18"/>
          <w:lang w:val="en-GB"/>
        </w:rPr>
        <w:t xml:space="preserve">lectronic and </w:t>
      </w:r>
      <w:r w:rsidR="000E42F4">
        <w:rPr>
          <w:rFonts w:asciiTheme="majorHAnsi" w:eastAsia="Calibri" w:hAnsiTheme="majorHAnsi" w:cs="Times New Roman"/>
          <w:b/>
          <w:bCs/>
          <w:color w:val="000000"/>
          <w:sz w:val="18"/>
          <w:lang w:val="en-GB"/>
        </w:rPr>
        <w:t>E</w:t>
      </w:r>
      <w:r>
        <w:rPr>
          <w:rFonts w:asciiTheme="majorHAnsi" w:eastAsia="Calibri" w:hAnsiTheme="majorHAnsi" w:cs="Times New Roman"/>
          <w:b/>
          <w:bCs/>
          <w:color w:val="000000"/>
          <w:sz w:val="18"/>
          <w:lang w:val="en-GB"/>
        </w:rPr>
        <w:t xml:space="preserve">lectrical </w:t>
      </w:r>
      <w:r w:rsidR="000E42F4">
        <w:rPr>
          <w:rFonts w:asciiTheme="majorHAnsi" w:eastAsia="Calibri" w:hAnsiTheme="majorHAnsi" w:cs="Times New Roman"/>
          <w:b/>
          <w:bCs/>
          <w:color w:val="000000"/>
          <w:sz w:val="18"/>
          <w:lang w:val="en-GB"/>
        </w:rPr>
        <w:t>E</w:t>
      </w:r>
      <w:r>
        <w:rPr>
          <w:rFonts w:asciiTheme="majorHAnsi" w:eastAsia="Calibri" w:hAnsiTheme="majorHAnsi" w:cs="Times New Roman"/>
          <w:b/>
          <w:bCs/>
          <w:color w:val="000000"/>
          <w:sz w:val="18"/>
          <w:lang w:val="en-GB"/>
        </w:rPr>
        <w:t>ngineering</w:t>
      </w:r>
    </w:p>
    <w:tbl>
      <w:tblPr>
        <w:tblStyle w:val="ListTable2-Accent5"/>
        <w:tblW w:w="4833" w:type="pct"/>
        <w:tblInd w:w="5" w:type="dxa"/>
        <w:tblLayout w:type="fixed"/>
        <w:tblLook w:val="0420" w:firstRow="1" w:lastRow="0" w:firstColumn="0" w:lastColumn="0" w:noHBand="0" w:noVBand="1"/>
      </w:tblPr>
      <w:tblGrid>
        <w:gridCol w:w="737"/>
        <w:gridCol w:w="4250"/>
      </w:tblGrid>
      <w:tr w:rsidR="0055449D" w:rsidRPr="000B0587" w14:paraId="068651E1" w14:textId="77777777" w:rsidTr="00406C41">
        <w:trPr>
          <w:cnfStyle w:val="100000000000" w:firstRow="1" w:lastRow="0" w:firstColumn="0" w:lastColumn="0" w:oddVBand="0" w:evenVBand="0" w:oddHBand="0" w:evenHBand="0" w:firstRowFirstColumn="0" w:firstRowLastColumn="0" w:lastRowFirstColumn="0" w:lastRowLastColumn="0"/>
          <w:trHeight w:val="20"/>
        </w:trPr>
        <w:tc>
          <w:tcPr>
            <w:tcW w:w="739" w:type="pct"/>
            <w:tcBorders>
              <w:top w:val="single" w:sz="12" w:space="0" w:color="008080"/>
              <w:bottom w:val="single" w:sz="12" w:space="0" w:color="008080"/>
            </w:tcBorders>
            <w:shd w:val="clear" w:color="auto" w:fill="FFFFFF" w:themeFill="background1"/>
          </w:tcPr>
          <w:p w14:paraId="4B04F889" w14:textId="04E84F95" w:rsidR="0055449D" w:rsidRPr="000B0587" w:rsidRDefault="0055449D" w:rsidP="00F002BC">
            <w:pPr>
              <w:numPr>
                <w:ilvl w:val="12"/>
                <w:numId w:val="0"/>
              </w:numPr>
              <w:spacing w:before="40" w:after="40"/>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 xml:space="preserve">ISCO-08 </w:t>
            </w:r>
            <w:r w:rsidR="00810923">
              <w:rPr>
                <w:rFonts w:asciiTheme="majorHAnsi" w:eastAsia="Calibri" w:hAnsiTheme="majorHAnsi" w:cs="Times New Roman"/>
                <w:sz w:val="14"/>
                <w:szCs w:val="18"/>
                <w:lang w:val="en-GB"/>
              </w:rPr>
              <w:t>code</w:t>
            </w:r>
          </w:p>
        </w:tc>
        <w:tc>
          <w:tcPr>
            <w:tcW w:w="4261" w:type="pct"/>
            <w:tcBorders>
              <w:top w:val="single" w:sz="12" w:space="0" w:color="008080"/>
              <w:bottom w:val="single" w:sz="12" w:space="0" w:color="008080"/>
            </w:tcBorders>
            <w:shd w:val="clear" w:color="auto" w:fill="FFFFFF" w:themeFill="background1"/>
            <w:vAlign w:val="center"/>
          </w:tcPr>
          <w:p w14:paraId="18BF860D" w14:textId="03FFAB5C" w:rsidR="0055449D" w:rsidRPr="000B0587" w:rsidRDefault="006E3D3A" w:rsidP="00406C41">
            <w:pPr>
              <w:numPr>
                <w:ilvl w:val="12"/>
                <w:numId w:val="0"/>
              </w:numPr>
              <w:spacing w:before="40" w:after="40"/>
              <w:jc w:val="center"/>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Occupational groups and sub-groups</w:t>
            </w:r>
          </w:p>
        </w:tc>
      </w:tr>
      <w:tr w:rsidR="0055449D" w:rsidRPr="000B0587" w14:paraId="4C60024F"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4" w:space="0" w:color="008080"/>
            </w:tcBorders>
            <w:shd w:val="clear" w:color="auto" w:fill="D9E2F3" w:themeFill="accent1" w:themeFillTint="33"/>
          </w:tcPr>
          <w:p w14:paraId="69FFDE35" w14:textId="77777777" w:rsidR="0055449D" w:rsidRPr="000B0587" w:rsidRDefault="0055449D" w:rsidP="00F002BC">
            <w:pPr>
              <w:numPr>
                <w:ilvl w:val="12"/>
                <w:numId w:val="0"/>
              </w:numPr>
              <w:spacing w:before="40" w:after="40"/>
              <w:rPr>
                <w:rFonts w:asciiTheme="majorHAnsi" w:eastAsia="Calibri" w:hAnsiTheme="majorHAnsi" w:cs="Times New Roman"/>
                <w:b/>
                <w:sz w:val="14"/>
                <w:szCs w:val="18"/>
                <w:lang w:val="en-GB"/>
              </w:rPr>
            </w:pPr>
            <w:r w:rsidRPr="000B0587">
              <w:rPr>
                <w:rFonts w:asciiTheme="majorHAnsi" w:eastAsia="Calibri" w:hAnsiTheme="majorHAnsi" w:cs="Times New Roman"/>
                <w:b/>
                <w:sz w:val="14"/>
                <w:szCs w:val="18"/>
                <w:lang w:val="en-GB"/>
              </w:rPr>
              <w:t>2</w:t>
            </w:r>
          </w:p>
        </w:tc>
        <w:tc>
          <w:tcPr>
            <w:tcW w:w="4261" w:type="pct"/>
            <w:tcBorders>
              <w:top w:val="single" w:sz="4" w:space="0" w:color="008080"/>
              <w:bottom w:val="single" w:sz="4" w:space="0" w:color="008080"/>
            </w:tcBorders>
            <w:shd w:val="clear" w:color="auto" w:fill="D9E2F3" w:themeFill="accent1" w:themeFillTint="33"/>
            <w:vAlign w:val="center"/>
          </w:tcPr>
          <w:p w14:paraId="17FC7D4F" w14:textId="3D44A1E7" w:rsidR="0055449D" w:rsidRPr="000B0587" w:rsidRDefault="003D5711" w:rsidP="00F002BC">
            <w:pPr>
              <w:numPr>
                <w:ilvl w:val="12"/>
                <w:numId w:val="0"/>
              </w:numPr>
              <w:spacing w:before="40" w:after="40"/>
              <w:rPr>
                <w:rFonts w:asciiTheme="majorHAnsi" w:eastAsia="Calibri" w:hAnsiTheme="majorHAnsi" w:cs="Times New Roman"/>
                <w:b/>
                <w:sz w:val="14"/>
                <w:szCs w:val="18"/>
                <w:lang w:val="en-GB"/>
              </w:rPr>
            </w:pPr>
            <w:r>
              <w:rPr>
                <w:rFonts w:asciiTheme="majorHAnsi" w:eastAsia="Calibri" w:hAnsiTheme="majorHAnsi" w:cs="Times New Roman"/>
                <w:b/>
                <w:sz w:val="14"/>
                <w:szCs w:val="18"/>
                <w:lang w:val="en-GB"/>
              </w:rPr>
              <w:t>Professionals</w:t>
            </w:r>
          </w:p>
        </w:tc>
      </w:tr>
      <w:tr w:rsidR="0055449D" w:rsidRPr="000B0587" w14:paraId="6E566C6F" w14:textId="77777777" w:rsidTr="00406C41">
        <w:trPr>
          <w:trHeight w:val="20"/>
        </w:trPr>
        <w:tc>
          <w:tcPr>
            <w:tcW w:w="739" w:type="pct"/>
            <w:tcBorders>
              <w:top w:val="single" w:sz="4" w:space="0" w:color="008080"/>
              <w:bottom w:val="single" w:sz="4" w:space="0" w:color="008080"/>
            </w:tcBorders>
            <w:vAlign w:val="bottom"/>
          </w:tcPr>
          <w:p w14:paraId="1A457CE6" w14:textId="77777777" w:rsidR="0055449D" w:rsidRPr="000B0587" w:rsidRDefault="0055449D" w:rsidP="00F002BC">
            <w:pPr>
              <w:numPr>
                <w:ilvl w:val="12"/>
                <w:numId w:val="0"/>
              </w:numPr>
              <w:spacing w:before="40" w:after="40"/>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2151</w:t>
            </w:r>
          </w:p>
        </w:tc>
        <w:tc>
          <w:tcPr>
            <w:tcW w:w="4261" w:type="pct"/>
            <w:tcBorders>
              <w:top w:val="single" w:sz="4" w:space="0" w:color="008080"/>
              <w:bottom w:val="single" w:sz="4" w:space="0" w:color="008080"/>
            </w:tcBorders>
            <w:shd w:val="clear" w:color="auto" w:fill="auto"/>
            <w:vAlign w:val="bottom"/>
          </w:tcPr>
          <w:p w14:paraId="76D5421E" w14:textId="28545D79" w:rsidR="0055449D" w:rsidRPr="000B0587" w:rsidRDefault="0055449D" w:rsidP="00F002BC">
            <w:pPr>
              <w:numPr>
                <w:ilvl w:val="12"/>
                <w:numId w:val="0"/>
              </w:numPr>
              <w:spacing w:before="40" w:after="40"/>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Ele</w:t>
            </w:r>
            <w:r w:rsidR="003D5711">
              <w:rPr>
                <w:rFonts w:asciiTheme="majorHAnsi" w:eastAsia="Calibri" w:hAnsiTheme="majorHAnsi" w:cs="Times New Roman"/>
                <w:sz w:val="14"/>
                <w:szCs w:val="18"/>
                <w:lang w:val="en-GB"/>
              </w:rPr>
              <w:t>ctrical engineers</w:t>
            </w:r>
          </w:p>
        </w:tc>
      </w:tr>
      <w:tr w:rsidR="0055449D" w:rsidRPr="000B0587" w14:paraId="4416AA7E"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4" w:space="0" w:color="008080"/>
            </w:tcBorders>
            <w:shd w:val="clear" w:color="auto" w:fill="auto"/>
            <w:vAlign w:val="bottom"/>
          </w:tcPr>
          <w:p w14:paraId="048AE221" w14:textId="77777777" w:rsidR="0055449D" w:rsidRPr="000B0587" w:rsidRDefault="0055449D" w:rsidP="00F002BC">
            <w:pPr>
              <w:numPr>
                <w:ilvl w:val="12"/>
                <w:numId w:val="0"/>
              </w:numPr>
              <w:spacing w:before="40" w:after="40"/>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2152</w:t>
            </w:r>
          </w:p>
        </w:tc>
        <w:tc>
          <w:tcPr>
            <w:tcW w:w="4261" w:type="pct"/>
            <w:tcBorders>
              <w:top w:val="single" w:sz="4" w:space="0" w:color="008080"/>
              <w:bottom w:val="single" w:sz="4" w:space="0" w:color="008080"/>
            </w:tcBorders>
            <w:shd w:val="clear" w:color="auto" w:fill="auto"/>
            <w:vAlign w:val="bottom"/>
          </w:tcPr>
          <w:p w14:paraId="5F11AC95" w14:textId="0E2AB39E" w:rsidR="0055449D" w:rsidRPr="000B0587" w:rsidRDefault="003D5711" w:rsidP="00F002BC">
            <w:pPr>
              <w:numPr>
                <w:ilvl w:val="12"/>
                <w:numId w:val="0"/>
              </w:numPr>
              <w:spacing w:before="40" w:after="40"/>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Electronics engineers</w:t>
            </w:r>
          </w:p>
        </w:tc>
      </w:tr>
      <w:tr w:rsidR="0055449D" w:rsidRPr="000B0587" w14:paraId="2DE67EDD" w14:textId="77777777" w:rsidTr="00406C41">
        <w:trPr>
          <w:trHeight w:val="20"/>
        </w:trPr>
        <w:tc>
          <w:tcPr>
            <w:tcW w:w="739" w:type="pct"/>
            <w:tcBorders>
              <w:top w:val="single" w:sz="4" w:space="0" w:color="008080"/>
              <w:bottom w:val="single" w:sz="4" w:space="0" w:color="008080"/>
            </w:tcBorders>
            <w:shd w:val="clear" w:color="auto" w:fill="D9E2F3" w:themeFill="accent1" w:themeFillTint="33"/>
          </w:tcPr>
          <w:p w14:paraId="34977FDD" w14:textId="77777777" w:rsidR="0055449D" w:rsidRPr="000B0587" w:rsidRDefault="0055449D" w:rsidP="00F002BC">
            <w:pPr>
              <w:numPr>
                <w:ilvl w:val="12"/>
                <w:numId w:val="0"/>
              </w:numPr>
              <w:spacing w:before="40" w:after="40"/>
              <w:rPr>
                <w:rFonts w:asciiTheme="majorHAnsi" w:eastAsia="Calibri" w:hAnsiTheme="majorHAnsi" w:cs="Times New Roman"/>
                <w:b/>
                <w:sz w:val="14"/>
                <w:szCs w:val="18"/>
                <w:lang w:val="en-GB"/>
              </w:rPr>
            </w:pPr>
            <w:r w:rsidRPr="000B0587">
              <w:rPr>
                <w:rFonts w:asciiTheme="majorHAnsi" w:eastAsia="Calibri" w:hAnsiTheme="majorHAnsi" w:cs="Times New Roman"/>
                <w:b/>
                <w:sz w:val="14"/>
                <w:szCs w:val="18"/>
                <w:lang w:val="en-GB"/>
              </w:rPr>
              <w:t>3</w:t>
            </w:r>
          </w:p>
        </w:tc>
        <w:tc>
          <w:tcPr>
            <w:tcW w:w="4261" w:type="pct"/>
            <w:tcBorders>
              <w:top w:val="single" w:sz="4" w:space="0" w:color="008080"/>
              <w:bottom w:val="single" w:sz="4" w:space="0" w:color="008080"/>
            </w:tcBorders>
            <w:shd w:val="clear" w:color="auto" w:fill="D9E2F3" w:themeFill="accent1" w:themeFillTint="33"/>
            <w:vAlign w:val="center"/>
          </w:tcPr>
          <w:p w14:paraId="3310FDD4" w14:textId="6C69E4A8" w:rsidR="0055449D" w:rsidRPr="000B0587" w:rsidRDefault="003D5711" w:rsidP="00F002BC">
            <w:pPr>
              <w:numPr>
                <w:ilvl w:val="12"/>
                <w:numId w:val="0"/>
              </w:numPr>
              <w:spacing w:before="40" w:after="40"/>
              <w:rPr>
                <w:rFonts w:asciiTheme="majorHAnsi" w:eastAsia="Calibri" w:hAnsiTheme="majorHAnsi" w:cs="Times New Roman"/>
                <w:b/>
                <w:sz w:val="14"/>
                <w:szCs w:val="18"/>
                <w:lang w:val="en-GB"/>
              </w:rPr>
            </w:pPr>
            <w:r>
              <w:rPr>
                <w:rFonts w:asciiTheme="majorHAnsi" w:eastAsia="Calibri" w:hAnsiTheme="majorHAnsi" w:cs="Times New Roman"/>
                <w:b/>
                <w:sz w:val="14"/>
                <w:szCs w:val="18"/>
                <w:lang w:val="en-GB"/>
              </w:rPr>
              <w:t>Technicians and associate professionals</w:t>
            </w:r>
            <w:r w:rsidR="0055449D" w:rsidRPr="000B0587">
              <w:rPr>
                <w:rFonts w:asciiTheme="majorHAnsi" w:eastAsia="Calibri" w:hAnsiTheme="majorHAnsi" w:cs="Times New Roman"/>
                <w:b/>
                <w:sz w:val="14"/>
                <w:szCs w:val="18"/>
                <w:lang w:val="en-GB"/>
              </w:rPr>
              <w:t xml:space="preserve"> </w:t>
            </w:r>
          </w:p>
        </w:tc>
      </w:tr>
      <w:tr w:rsidR="0055449D" w:rsidRPr="000B0587" w14:paraId="078C62A0"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4" w:space="0" w:color="008080"/>
            </w:tcBorders>
            <w:shd w:val="clear" w:color="auto" w:fill="FFFFFF" w:themeFill="background1"/>
          </w:tcPr>
          <w:p w14:paraId="7E9DBDBF" w14:textId="77777777" w:rsidR="0055449D" w:rsidRPr="000B0587" w:rsidRDefault="0055449D" w:rsidP="00F002BC">
            <w:pPr>
              <w:numPr>
                <w:ilvl w:val="12"/>
                <w:numId w:val="0"/>
              </w:numPr>
              <w:spacing w:before="40" w:after="40"/>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3113</w:t>
            </w:r>
          </w:p>
        </w:tc>
        <w:tc>
          <w:tcPr>
            <w:tcW w:w="4261" w:type="pct"/>
            <w:tcBorders>
              <w:top w:val="single" w:sz="4" w:space="0" w:color="008080"/>
              <w:bottom w:val="single" w:sz="4" w:space="0" w:color="008080"/>
            </w:tcBorders>
            <w:shd w:val="clear" w:color="auto" w:fill="FFFFFF" w:themeFill="background1"/>
          </w:tcPr>
          <w:p w14:paraId="048543F3" w14:textId="13A73ADE" w:rsidR="0055449D" w:rsidRPr="000B0587" w:rsidRDefault="003D5711" w:rsidP="00F002BC">
            <w:pPr>
              <w:numPr>
                <w:ilvl w:val="12"/>
                <w:numId w:val="0"/>
              </w:numPr>
              <w:spacing w:before="40" w:after="40"/>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Electrical engineering technicians</w:t>
            </w:r>
          </w:p>
        </w:tc>
      </w:tr>
      <w:tr w:rsidR="0055449D" w:rsidRPr="000B0587" w14:paraId="60117A4C" w14:textId="77777777" w:rsidTr="00406C41">
        <w:trPr>
          <w:trHeight w:val="20"/>
        </w:trPr>
        <w:tc>
          <w:tcPr>
            <w:tcW w:w="739" w:type="pct"/>
            <w:tcBorders>
              <w:top w:val="single" w:sz="4" w:space="0" w:color="008080"/>
              <w:bottom w:val="single" w:sz="4" w:space="0" w:color="008080"/>
            </w:tcBorders>
            <w:shd w:val="clear" w:color="auto" w:fill="FFFFFF" w:themeFill="background1"/>
          </w:tcPr>
          <w:p w14:paraId="2FB04115" w14:textId="77777777" w:rsidR="0055449D" w:rsidRPr="000B0587" w:rsidRDefault="0055449D" w:rsidP="00F002BC">
            <w:pPr>
              <w:numPr>
                <w:ilvl w:val="12"/>
                <w:numId w:val="0"/>
              </w:numPr>
              <w:spacing w:before="40" w:after="40"/>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3114</w:t>
            </w:r>
          </w:p>
        </w:tc>
        <w:tc>
          <w:tcPr>
            <w:tcW w:w="4261" w:type="pct"/>
            <w:tcBorders>
              <w:top w:val="single" w:sz="4" w:space="0" w:color="008080"/>
              <w:bottom w:val="single" w:sz="4" w:space="0" w:color="008080"/>
            </w:tcBorders>
            <w:shd w:val="clear" w:color="auto" w:fill="FFFFFF" w:themeFill="background1"/>
          </w:tcPr>
          <w:p w14:paraId="17BD9BDF" w14:textId="42699809" w:rsidR="0055449D" w:rsidRPr="000B0587" w:rsidRDefault="003D5711" w:rsidP="00F002BC">
            <w:pPr>
              <w:numPr>
                <w:ilvl w:val="12"/>
                <w:numId w:val="0"/>
              </w:numPr>
              <w:spacing w:before="40" w:after="40"/>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Electronics engineering technicians</w:t>
            </w:r>
          </w:p>
        </w:tc>
      </w:tr>
      <w:tr w:rsidR="0055449D" w:rsidRPr="000B0587" w14:paraId="220E99B7"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4" w:space="0" w:color="008080"/>
            </w:tcBorders>
            <w:shd w:val="clear" w:color="auto" w:fill="D9E2F3" w:themeFill="accent1" w:themeFillTint="33"/>
          </w:tcPr>
          <w:p w14:paraId="198DAFF8" w14:textId="77777777" w:rsidR="0055449D" w:rsidRPr="000B0587" w:rsidRDefault="0055449D" w:rsidP="00F002BC">
            <w:pPr>
              <w:numPr>
                <w:ilvl w:val="12"/>
                <w:numId w:val="0"/>
              </w:numPr>
              <w:spacing w:before="40" w:after="40"/>
              <w:rPr>
                <w:rFonts w:asciiTheme="majorHAnsi" w:eastAsia="Calibri" w:hAnsiTheme="majorHAnsi" w:cs="Times New Roman"/>
                <w:b/>
                <w:sz w:val="14"/>
                <w:szCs w:val="18"/>
                <w:lang w:val="en-GB"/>
              </w:rPr>
            </w:pPr>
            <w:r w:rsidRPr="000B0587">
              <w:rPr>
                <w:rFonts w:asciiTheme="majorHAnsi" w:eastAsia="Calibri" w:hAnsiTheme="majorHAnsi" w:cs="Times New Roman"/>
                <w:b/>
                <w:sz w:val="14"/>
                <w:szCs w:val="18"/>
                <w:lang w:val="en-GB"/>
              </w:rPr>
              <w:t>7-8</w:t>
            </w:r>
          </w:p>
        </w:tc>
        <w:tc>
          <w:tcPr>
            <w:tcW w:w="4261" w:type="pct"/>
            <w:tcBorders>
              <w:top w:val="single" w:sz="4" w:space="0" w:color="008080"/>
              <w:bottom w:val="single" w:sz="4" w:space="0" w:color="008080"/>
            </w:tcBorders>
            <w:shd w:val="clear" w:color="auto" w:fill="D9E2F3" w:themeFill="accent1" w:themeFillTint="33"/>
            <w:vAlign w:val="center"/>
          </w:tcPr>
          <w:p w14:paraId="6BA48852" w14:textId="3B6D9E24" w:rsidR="0055449D" w:rsidRPr="000B0587" w:rsidRDefault="003D5711" w:rsidP="00F002BC">
            <w:pPr>
              <w:numPr>
                <w:ilvl w:val="12"/>
                <w:numId w:val="0"/>
              </w:numPr>
              <w:spacing w:before="40" w:after="40"/>
              <w:rPr>
                <w:rFonts w:asciiTheme="majorHAnsi" w:eastAsia="Calibri" w:hAnsiTheme="majorHAnsi" w:cs="Times New Roman"/>
                <w:b/>
                <w:sz w:val="14"/>
                <w:szCs w:val="18"/>
                <w:lang w:val="en-GB"/>
              </w:rPr>
            </w:pPr>
            <w:r>
              <w:rPr>
                <w:rFonts w:asciiTheme="majorHAnsi" w:eastAsia="Calibri" w:hAnsiTheme="majorHAnsi" w:cs="Times New Roman"/>
                <w:b/>
                <w:sz w:val="14"/>
                <w:szCs w:val="18"/>
                <w:lang w:val="en-GB"/>
              </w:rPr>
              <w:t>Electrical equipment installers, repairers, and</w:t>
            </w:r>
            <w:r w:rsidR="0055449D" w:rsidRPr="000B0587">
              <w:rPr>
                <w:rFonts w:asciiTheme="majorHAnsi" w:eastAsia="Calibri" w:hAnsiTheme="majorHAnsi" w:cs="Times New Roman"/>
                <w:b/>
                <w:sz w:val="14"/>
                <w:szCs w:val="18"/>
                <w:lang w:val="en-GB"/>
              </w:rPr>
              <w:t xml:space="preserve"> </w:t>
            </w:r>
            <w:r>
              <w:rPr>
                <w:rFonts w:asciiTheme="majorHAnsi" w:eastAsia="Calibri" w:hAnsiTheme="majorHAnsi" w:cs="Times New Roman"/>
                <w:b/>
                <w:sz w:val="14"/>
                <w:szCs w:val="18"/>
                <w:lang w:val="en-GB"/>
              </w:rPr>
              <w:t>assemblers</w:t>
            </w:r>
          </w:p>
        </w:tc>
      </w:tr>
      <w:tr w:rsidR="0055449D" w:rsidRPr="000B0587" w14:paraId="59900DC1" w14:textId="77777777" w:rsidTr="00406C41">
        <w:trPr>
          <w:trHeight w:val="20"/>
        </w:trPr>
        <w:tc>
          <w:tcPr>
            <w:tcW w:w="739" w:type="pct"/>
            <w:tcBorders>
              <w:top w:val="single" w:sz="4" w:space="0" w:color="008080"/>
              <w:bottom w:val="single" w:sz="4" w:space="0" w:color="008080"/>
            </w:tcBorders>
            <w:shd w:val="clear" w:color="auto" w:fill="FFFFFF" w:themeFill="background1"/>
            <w:vAlign w:val="bottom"/>
          </w:tcPr>
          <w:p w14:paraId="252BD8EC" w14:textId="77777777" w:rsidR="0055449D" w:rsidRPr="000B0587" w:rsidRDefault="0055449D" w:rsidP="00F002BC">
            <w:pPr>
              <w:numPr>
                <w:ilvl w:val="12"/>
                <w:numId w:val="0"/>
              </w:numPr>
              <w:spacing w:before="40" w:after="40"/>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7421</w:t>
            </w:r>
          </w:p>
        </w:tc>
        <w:tc>
          <w:tcPr>
            <w:tcW w:w="4261" w:type="pct"/>
            <w:tcBorders>
              <w:top w:val="single" w:sz="4" w:space="0" w:color="008080"/>
              <w:bottom w:val="single" w:sz="4" w:space="0" w:color="008080"/>
            </w:tcBorders>
            <w:shd w:val="clear" w:color="auto" w:fill="FFFFFF" w:themeFill="background1"/>
            <w:vAlign w:val="bottom"/>
          </w:tcPr>
          <w:p w14:paraId="1E2DAE9A" w14:textId="7DD69FEA" w:rsidR="0055449D" w:rsidRPr="000B0587" w:rsidRDefault="003D5711" w:rsidP="00F002BC">
            <w:pPr>
              <w:numPr>
                <w:ilvl w:val="12"/>
                <w:numId w:val="0"/>
              </w:numPr>
              <w:spacing w:before="40" w:after="40"/>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Electronics mechanics and servicers</w:t>
            </w:r>
          </w:p>
        </w:tc>
      </w:tr>
      <w:tr w:rsidR="0055449D" w:rsidRPr="000B0587" w14:paraId="52F9DAE9"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739" w:type="pct"/>
            <w:tcBorders>
              <w:top w:val="single" w:sz="4" w:space="0" w:color="008080"/>
              <w:bottom w:val="single" w:sz="12" w:space="0" w:color="008080"/>
            </w:tcBorders>
            <w:shd w:val="clear" w:color="auto" w:fill="FFFFFF" w:themeFill="background1"/>
            <w:vAlign w:val="bottom"/>
          </w:tcPr>
          <w:p w14:paraId="066C8DB8" w14:textId="77777777" w:rsidR="0055449D" w:rsidRPr="000B0587" w:rsidRDefault="0055449D" w:rsidP="00F002BC">
            <w:pPr>
              <w:numPr>
                <w:ilvl w:val="12"/>
                <w:numId w:val="0"/>
              </w:numPr>
              <w:spacing w:before="40" w:after="40"/>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8212</w:t>
            </w:r>
          </w:p>
        </w:tc>
        <w:tc>
          <w:tcPr>
            <w:tcW w:w="4261" w:type="pct"/>
            <w:tcBorders>
              <w:top w:val="single" w:sz="4" w:space="0" w:color="008080"/>
              <w:bottom w:val="single" w:sz="12" w:space="0" w:color="008080"/>
            </w:tcBorders>
            <w:shd w:val="clear" w:color="auto" w:fill="FFFFFF" w:themeFill="background1"/>
            <w:vAlign w:val="bottom"/>
          </w:tcPr>
          <w:p w14:paraId="0D856ED7" w14:textId="756C2D32" w:rsidR="0055449D" w:rsidRPr="000B0587" w:rsidRDefault="003D5711" w:rsidP="00F002BC">
            <w:pPr>
              <w:numPr>
                <w:ilvl w:val="12"/>
                <w:numId w:val="0"/>
              </w:numPr>
              <w:spacing w:before="40" w:after="40"/>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Electrical and electronic equipment assemblers</w:t>
            </w:r>
          </w:p>
        </w:tc>
      </w:tr>
    </w:tbl>
    <w:p w14:paraId="56500E4F" w14:textId="77777777" w:rsidR="0055449D" w:rsidRPr="000B0587" w:rsidRDefault="0055449D" w:rsidP="00406C41">
      <w:pPr>
        <w:spacing w:after="0" w:line="264" w:lineRule="auto"/>
        <w:rPr>
          <w:rFonts w:asciiTheme="majorHAnsi" w:hAnsiTheme="majorHAnsi"/>
          <w:sz w:val="18"/>
          <w:szCs w:val="24"/>
          <w:lang w:val="en-GB"/>
        </w:rPr>
      </w:pPr>
    </w:p>
    <w:p w14:paraId="5841DB98" w14:textId="524D4CC6" w:rsidR="0055449D" w:rsidRPr="000B0587" w:rsidRDefault="000609EE" w:rsidP="0055449D">
      <w:pPr>
        <w:spacing w:before="240" w:after="120"/>
        <w:ind w:right="-142"/>
        <w:rPr>
          <w:rFonts w:asciiTheme="majorHAnsi" w:hAnsiTheme="majorHAnsi" w:cs="Aharoni"/>
          <w:sz w:val="18"/>
          <w:lang w:val="en-GB"/>
        </w:rPr>
      </w:pPr>
      <w:r>
        <w:rPr>
          <w:rFonts w:asciiTheme="majorHAnsi" w:eastAsia="Calibri" w:hAnsiTheme="majorHAnsi" w:cs="Times New Roman"/>
          <w:b/>
          <w:bCs/>
          <w:color w:val="000000"/>
          <w:sz w:val="18"/>
          <w:lang w:val="en-GB"/>
        </w:rPr>
        <w:t xml:space="preserve">Electronic and </w:t>
      </w:r>
      <w:r w:rsidR="000E42F4">
        <w:rPr>
          <w:rFonts w:asciiTheme="majorHAnsi" w:eastAsia="Calibri" w:hAnsiTheme="majorHAnsi" w:cs="Times New Roman"/>
          <w:b/>
          <w:bCs/>
          <w:color w:val="000000"/>
          <w:sz w:val="18"/>
          <w:lang w:val="en-GB"/>
        </w:rPr>
        <w:t>E</w:t>
      </w:r>
      <w:r>
        <w:rPr>
          <w:rFonts w:asciiTheme="majorHAnsi" w:eastAsia="Calibri" w:hAnsiTheme="majorHAnsi" w:cs="Times New Roman"/>
          <w:b/>
          <w:bCs/>
          <w:color w:val="000000"/>
          <w:sz w:val="18"/>
          <w:lang w:val="en-GB"/>
        </w:rPr>
        <w:t xml:space="preserve">lectrical </w:t>
      </w:r>
      <w:r w:rsidR="000E42F4">
        <w:rPr>
          <w:rFonts w:asciiTheme="majorHAnsi" w:eastAsia="Calibri" w:hAnsiTheme="majorHAnsi" w:cs="Times New Roman"/>
          <w:b/>
          <w:bCs/>
          <w:color w:val="000000"/>
          <w:sz w:val="18"/>
          <w:lang w:val="en-GB"/>
        </w:rPr>
        <w:t>E</w:t>
      </w:r>
      <w:r>
        <w:rPr>
          <w:rFonts w:asciiTheme="majorHAnsi" w:eastAsia="Calibri" w:hAnsiTheme="majorHAnsi" w:cs="Times New Roman"/>
          <w:b/>
          <w:bCs/>
          <w:color w:val="000000"/>
          <w:sz w:val="18"/>
          <w:lang w:val="en-GB"/>
        </w:rPr>
        <w:t xml:space="preserve">ngineering </w:t>
      </w:r>
      <w:r w:rsidR="000E42F4">
        <w:rPr>
          <w:rFonts w:asciiTheme="majorHAnsi" w:eastAsia="Calibri" w:hAnsiTheme="majorHAnsi" w:cs="Times New Roman"/>
          <w:b/>
          <w:bCs/>
          <w:color w:val="000000"/>
          <w:sz w:val="18"/>
          <w:lang w:val="en-GB"/>
        </w:rPr>
        <w:t>T</w:t>
      </w:r>
      <w:r>
        <w:rPr>
          <w:rFonts w:asciiTheme="majorHAnsi" w:eastAsia="Calibri" w:hAnsiTheme="majorHAnsi" w:cs="Times New Roman"/>
          <w:b/>
          <w:bCs/>
          <w:color w:val="000000"/>
          <w:sz w:val="18"/>
          <w:lang w:val="en-GB"/>
        </w:rPr>
        <w:t xml:space="preserve">hematic </w:t>
      </w:r>
      <w:r w:rsidR="000E42F4">
        <w:rPr>
          <w:rFonts w:asciiTheme="majorHAnsi" w:eastAsia="Calibri" w:hAnsiTheme="majorHAnsi" w:cs="Times New Roman"/>
          <w:b/>
          <w:bCs/>
          <w:color w:val="000000"/>
          <w:sz w:val="18"/>
          <w:lang w:val="en-GB"/>
        </w:rPr>
        <w:t>G</w:t>
      </w:r>
      <w:r>
        <w:rPr>
          <w:rFonts w:asciiTheme="majorHAnsi" w:eastAsia="Calibri" w:hAnsiTheme="majorHAnsi" w:cs="Times New Roman"/>
          <w:b/>
          <w:bCs/>
          <w:color w:val="000000"/>
          <w:sz w:val="18"/>
          <w:lang w:val="en-GB"/>
        </w:rPr>
        <w:t xml:space="preserve">roups of </w:t>
      </w:r>
      <w:r w:rsidR="000E42F4">
        <w:rPr>
          <w:rFonts w:asciiTheme="majorHAnsi" w:eastAsia="Calibri" w:hAnsiTheme="majorHAnsi" w:cs="Times New Roman"/>
          <w:b/>
          <w:bCs/>
          <w:color w:val="000000"/>
          <w:sz w:val="18"/>
          <w:lang w:val="en-GB"/>
        </w:rPr>
        <w:t>E</w:t>
      </w:r>
      <w:r>
        <w:rPr>
          <w:rFonts w:asciiTheme="majorHAnsi" w:eastAsia="Calibri" w:hAnsiTheme="majorHAnsi" w:cs="Times New Roman"/>
          <w:b/>
          <w:bCs/>
          <w:color w:val="000000"/>
          <w:sz w:val="18"/>
          <w:lang w:val="en-GB"/>
        </w:rPr>
        <w:t>ducation</w:t>
      </w:r>
    </w:p>
    <w:tbl>
      <w:tblPr>
        <w:tblStyle w:val="ListTable2-Accent5"/>
        <w:tblW w:w="4835" w:type="pct"/>
        <w:tblInd w:w="5" w:type="dxa"/>
        <w:tblLayout w:type="fixed"/>
        <w:tblLook w:val="0420" w:firstRow="1" w:lastRow="0" w:firstColumn="0" w:lastColumn="0" w:noHBand="0" w:noVBand="1"/>
      </w:tblPr>
      <w:tblGrid>
        <w:gridCol w:w="1304"/>
        <w:gridCol w:w="3685"/>
      </w:tblGrid>
      <w:tr w:rsidR="00406C41" w:rsidRPr="000B0587" w14:paraId="2D13F56D" w14:textId="77777777" w:rsidTr="00406C41">
        <w:trPr>
          <w:cnfStyle w:val="100000000000" w:firstRow="1" w:lastRow="0" w:firstColumn="0" w:lastColumn="0" w:oddVBand="0" w:evenVBand="0" w:oddHBand="0" w:evenHBand="0" w:firstRowFirstColumn="0" w:firstRowLastColumn="0" w:lastRowFirstColumn="0" w:lastRowLastColumn="0"/>
          <w:trHeight w:val="20"/>
        </w:trPr>
        <w:tc>
          <w:tcPr>
            <w:tcW w:w="1307" w:type="pct"/>
            <w:tcBorders>
              <w:top w:val="single" w:sz="12" w:space="0" w:color="008080"/>
              <w:bottom w:val="single" w:sz="12" w:space="0" w:color="008080"/>
            </w:tcBorders>
            <w:shd w:val="clear" w:color="auto" w:fill="FFFFFF" w:themeFill="background1"/>
          </w:tcPr>
          <w:p w14:paraId="71922976" w14:textId="5F291B8C" w:rsidR="0055449D" w:rsidRPr="000B0587" w:rsidRDefault="0055449D" w:rsidP="00F002BC">
            <w:pPr>
              <w:numPr>
                <w:ilvl w:val="12"/>
                <w:numId w:val="0"/>
              </w:numPr>
              <w:spacing w:before="40" w:after="40"/>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ISCED2011</w:t>
            </w:r>
            <w:r w:rsidR="00810923">
              <w:rPr>
                <w:rFonts w:asciiTheme="majorHAnsi" w:eastAsia="Calibri" w:hAnsiTheme="majorHAnsi" w:cs="Times New Roman"/>
                <w:sz w:val="14"/>
                <w:szCs w:val="18"/>
                <w:lang w:val="en-GB"/>
              </w:rPr>
              <w:t xml:space="preserve"> code</w:t>
            </w:r>
          </w:p>
        </w:tc>
        <w:tc>
          <w:tcPr>
            <w:tcW w:w="3693" w:type="pct"/>
            <w:tcBorders>
              <w:top w:val="single" w:sz="12" w:space="0" w:color="008080"/>
              <w:bottom w:val="single" w:sz="12" w:space="0" w:color="008080"/>
            </w:tcBorders>
            <w:shd w:val="clear" w:color="auto" w:fill="FFFFFF" w:themeFill="background1"/>
            <w:vAlign w:val="center"/>
          </w:tcPr>
          <w:p w14:paraId="0F4D8C81" w14:textId="5D8A630B" w:rsidR="0055449D" w:rsidRPr="000B0587" w:rsidRDefault="0047221C" w:rsidP="00406C41">
            <w:pPr>
              <w:numPr>
                <w:ilvl w:val="12"/>
                <w:numId w:val="0"/>
              </w:numPr>
              <w:spacing w:before="40" w:after="40"/>
              <w:jc w:val="center"/>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Sphere of education</w:t>
            </w:r>
          </w:p>
        </w:tc>
      </w:tr>
      <w:tr w:rsidR="00406C41" w:rsidRPr="000B0587" w14:paraId="79A1179A" w14:textId="77777777" w:rsidTr="00C97A83">
        <w:trPr>
          <w:cnfStyle w:val="000000100000" w:firstRow="0" w:lastRow="0" w:firstColumn="0" w:lastColumn="0" w:oddVBand="0" w:evenVBand="0" w:oddHBand="1" w:evenHBand="0" w:firstRowFirstColumn="0" w:firstRowLastColumn="0" w:lastRowFirstColumn="0" w:lastRowLastColumn="0"/>
          <w:trHeight w:val="20"/>
        </w:trPr>
        <w:tc>
          <w:tcPr>
            <w:tcW w:w="1307" w:type="pct"/>
            <w:tcBorders>
              <w:top w:val="single" w:sz="4" w:space="0" w:color="008080"/>
              <w:bottom w:val="single" w:sz="4" w:space="0" w:color="008080"/>
            </w:tcBorders>
            <w:shd w:val="clear" w:color="auto" w:fill="auto"/>
          </w:tcPr>
          <w:p w14:paraId="71BB11CA" w14:textId="77777777" w:rsidR="0055449D" w:rsidRPr="000B0587" w:rsidRDefault="0055449D" w:rsidP="00F002BC">
            <w:pPr>
              <w:numPr>
                <w:ilvl w:val="12"/>
                <w:numId w:val="0"/>
              </w:numPr>
              <w:spacing w:before="40" w:after="40"/>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522</w:t>
            </w:r>
          </w:p>
        </w:tc>
        <w:tc>
          <w:tcPr>
            <w:tcW w:w="3693" w:type="pct"/>
            <w:tcBorders>
              <w:top w:val="single" w:sz="4" w:space="0" w:color="008080"/>
              <w:bottom w:val="single" w:sz="4" w:space="0" w:color="008080"/>
            </w:tcBorders>
            <w:shd w:val="clear" w:color="auto" w:fill="auto"/>
            <w:vAlign w:val="bottom"/>
          </w:tcPr>
          <w:p w14:paraId="30A65F41" w14:textId="3D8B6371" w:rsidR="0055449D" w:rsidRPr="000B0587" w:rsidRDefault="0055449D" w:rsidP="00F002BC">
            <w:pPr>
              <w:numPr>
                <w:ilvl w:val="12"/>
                <w:numId w:val="0"/>
              </w:numPr>
              <w:spacing w:before="40" w:after="40"/>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Ener</w:t>
            </w:r>
            <w:r w:rsidR="00222910">
              <w:rPr>
                <w:rFonts w:asciiTheme="majorHAnsi" w:eastAsia="Calibri" w:hAnsiTheme="majorHAnsi" w:cs="Times New Roman"/>
                <w:sz w:val="14"/>
                <w:szCs w:val="18"/>
                <w:lang w:val="en-GB"/>
              </w:rPr>
              <w:t>gy</w:t>
            </w:r>
          </w:p>
        </w:tc>
      </w:tr>
      <w:tr w:rsidR="00406C41" w:rsidRPr="000B0587" w14:paraId="53457829" w14:textId="77777777" w:rsidTr="00C97A83">
        <w:trPr>
          <w:trHeight w:val="20"/>
        </w:trPr>
        <w:tc>
          <w:tcPr>
            <w:tcW w:w="1307" w:type="pct"/>
            <w:tcBorders>
              <w:top w:val="single" w:sz="4" w:space="0" w:color="008080"/>
              <w:bottom w:val="single" w:sz="12" w:space="0" w:color="008080"/>
            </w:tcBorders>
            <w:shd w:val="clear" w:color="auto" w:fill="FFFFFF" w:themeFill="background1"/>
          </w:tcPr>
          <w:p w14:paraId="34136ABA" w14:textId="77777777" w:rsidR="0055449D" w:rsidRPr="000B0587" w:rsidRDefault="0055449D" w:rsidP="00F002BC">
            <w:pPr>
              <w:numPr>
                <w:ilvl w:val="12"/>
                <w:numId w:val="0"/>
              </w:numPr>
              <w:spacing w:before="40" w:after="40"/>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523</w:t>
            </w:r>
          </w:p>
        </w:tc>
        <w:tc>
          <w:tcPr>
            <w:tcW w:w="3693" w:type="pct"/>
            <w:tcBorders>
              <w:top w:val="single" w:sz="4" w:space="0" w:color="008080"/>
              <w:bottom w:val="single" w:sz="12" w:space="0" w:color="008080"/>
            </w:tcBorders>
            <w:shd w:val="clear" w:color="auto" w:fill="FFFFFF" w:themeFill="background1"/>
            <w:vAlign w:val="bottom"/>
          </w:tcPr>
          <w:p w14:paraId="67F23E1B" w14:textId="263910B6" w:rsidR="0055449D" w:rsidRPr="000B0587" w:rsidRDefault="00222910" w:rsidP="00F002BC">
            <w:pPr>
              <w:numPr>
                <w:ilvl w:val="12"/>
                <w:numId w:val="0"/>
              </w:numPr>
              <w:spacing w:before="40" w:after="40"/>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Electronics and automation</w:t>
            </w:r>
            <w:r w:rsidR="0055449D" w:rsidRPr="000B0587" w:rsidDel="009872ED">
              <w:rPr>
                <w:rFonts w:asciiTheme="majorHAnsi" w:eastAsia="Calibri" w:hAnsiTheme="majorHAnsi" w:cs="Times New Roman"/>
                <w:sz w:val="14"/>
                <w:szCs w:val="18"/>
                <w:lang w:val="en-GB"/>
              </w:rPr>
              <w:t xml:space="preserve"> </w:t>
            </w:r>
          </w:p>
        </w:tc>
      </w:tr>
    </w:tbl>
    <w:p w14:paraId="2B1F9B61" w14:textId="77777777" w:rsidR="0055449D" w:rsidRPr="000B0587" w:rsidRDefault="0055449D" w:rsidP="00406C41">
      <w:pPr>
        <w:spacing w:after="0" w:line="264" w:lineRule="auto"/>
        <w:rPr>
          <w:rFonts w:asciiTheme="majorHAnsi" w:hAnsiTheme="majorHAnsi"/>
          <w:sz w:val="18"/>
          <w:szCs w:val="24"/>
          <w:lang w:val="en-GB"/>
        </w:rPr>
      </w:pPr>
    </w:p>
    <w:p w14:paraId="7698B3F3" w14:textId="5BA2542F" w:rsidR="0055449D" w:rsidRPr="000B0587" w:rsidRDefault="00406C41" w:rsidP="00406C41">
      <w:pPr>
        <w:spacing w:after="120"/>
        <w:ind w:right="-142"/>
        <w:rPr>
          <w:rFonts w:asciiTheme="majorHAnsi" w:hAnsiTheme="majorHAnsi" w:cs="Aharoni"/>
          <w:sz w:val="18"/>
          <w:lang w:val="en-GB"/>
        </w:rPr>
      </w:pPr>
      <w:r w:rsidRPr="000B0587">
        <w:rPr>
          <w:rFonts w:asciiTheme="majorHAnsi" w:eastAsia="Calibri" w:hAnsiTheme="majorHAnsi" w:cs="Times New Roman"/>
          <w:b/>
          <w:bCs/>
          <w:color w:val="000000"/>
          <w:sz w:val="18"/>
          <w:lang w:val="en-GB"/>
        </w:rPr>
        <w:br w:type="column"/>
      </w:r>
      <w:r w:rsidR="00DE4B43">
        <w:rPr>
          <w:rFonts w:asciiTheme="majorHAnsi" w:eastAsia="Calibri" w:hAnsiTheme="majorHAnsi" w:cs="Times New Roman"/>
          <w:b/>
          <w:bCs/>
          <w:color w:val="000000"/>
          <w:sz w:val="18"/>
          <w:lang w:val="en-GB"/>
        </w:rPr>
        <w:lastRenderedPageBreak/>
        <w:t xml:space="preserve">Number of </w:t>
      </w:r>
      <w:r w:rsidR="000E42F4">
        <w:rPr>
          <w:rFonts w:asciiTheme="majorHAnsi" w:eastAsia="Calibri" w:hAnsiTheme="majorHAnsi" w:cs="Times New Roman"/>
          <w:b/>
          <w:bCs/>
          <w:color w:val="000000"/>
          <w:sz w:val="18"/>
          <w:lang w:val="en-GB"/>
        </w:rPr>
        <w:t>E</w:t>
      </w:r>
      <w:r w:rsidR="00DE4B43">
        <w:rPr>
          <w:rFonts w:asciiTheme="majorHAnsi" w:eastAsia="Calibri" w:hAnsiTheme="majorHAnsi" w:cs="Times New Roman"/>
          <w:b/>
          <w:bCs/>
          <w:color w:val="000000"/>
          <w:sz w:val="18"/>
          <w:lang w:val="en-GB"/>
        </w:rPr>
        <w:t xml:space="preserve">mployed in ICT and E&amp;E </w:t>
      </w:r>
      <w:r w:rsidR="00741AAF">
        <w:rPr>
          <w:rFonts w:asciiTheme="majorHAnsi" w:eastAsia="Calibri" w:hAnsiTheme="majorHAnsi" w:cs="Times New Roman"/>
          <w:b/>
          <w:bCs/>
          <w:color w:val="000000"/>
          <w:sz w:val="18"/>
          <w:lang w:val="en-GB"/>
        </w:rPr>
        <w:t>S</w:t>
      </w:r>
      <w:bookmarkStart w:id="0" w:name="_GoBack"/>
      <w:bookmarkEnd w:id="0"/>
      <w:r w:rsidR="00DE4B43">
        <w:rPr>
          <w:rFonts w:asciiTheme="majorHAnsi" w:eastAsia="Calibri" w:hAnsiTheme="majorHAnsi" w:cs="Times New Roman"/>
          <w:b/>
          <w:bCs/>
          <w:color w:val="000000"/>
          <w:sz w:val="18"/>
          <w:lang w:val="en-GB"/>
        </w:rPr>
        <w:t>ectors</w:t>
      </w:r>
    </w:p>
    <w:tbl>
      <w:tblPr>
        <w:tblStyle w:val="ListTable2-Accent5"/>
        <w:tblW w:w="4961" w:type="pct"/>
        <w:tblInd w:w="5" w:type="dxa"/>
        <w:tblLayout w:type="fixed"/>
        <w:tblLook w:val="0420" w:firstRow="1" w:lastRow="0" w:firstColumn="0" w:lastColumn="0" w:noHBand="0" w:noVBand="1"/>
      </w:tblPr>
      <w:tblGrid>
        <w:gridCol w:w="2397"/>
        <w:gridCol w:w="457"/>
        <w:gridCol w:w="455"/>
        <w:gridCol w:w="455"/>
        <w:gridCol w:w="454"/>
        <w:gridCol w:w="455"/>
        <w:gridCol w:w="446"/>
      </w:tblGrid>
      <w:tr w:rsidR="00406C41" w:rsidRPr="000B0587" w14:paraId="7C9F84EB" w14:textId="77777777" w:rsidTr="00C97A83">
        <w:trPr>
          <w:cnfStyle w:val="100000000000" w:firstRow="1" w:lastRow="0" w:firstColumn="0" w:lastColumn="0" w:oddVBand="0" w:evenVBand="0" w:oddHBand="0" w:evenHBand="0" w:firstRowFirstColumn="0" w:firstRowLastColumn="0" w:lastRowFirstColumn="0" w:lastRowLastColumn="0"/>
          <w:trHeight w:val="20"/>
        </w:trPr>
        <w:tc>
          <w:tcPr>
            <w:tcW w:w="2342" w:type="pct"/>
            <w:tcBorders>
              <w:top w:val="single" w:sz="12" w:space="0" w:color="008080"/>
              <w:bottom w:val="nil"/>
            </w:tcBorders>
            <w:shd w:val="clear" w:color="auto" w:fill="FFFFFF" w:themeFill="background1"/>
          </w:tcPr>
          <w:p w14:paraId="5B3C57B4" w14:textId="77777777" w:rsidR="00406C41" w:rsidRPr="000B0587" w:rsidRDefault="00406C41" w:rsidP="00406C41">
            <w:pPr>
              <w:numPr>
                <w:ilvl w:val="12"/>
                <w:numId w:val="0"/>
              </w:numPr>
              <w:spacing w:before="40" w:after="40"/>
              <w:ind w:right="-57"/>
              <w:jc w:val="center"/>
              <w:rPr>
                <w:rFonts w:asciiTheme="majorHAnsi" w:eastAsia="Calibri" w:hAnsiTheme="majorHAnsi" w:cs="Times New Roman"/>
                <w:sz w:val="14"/>
                <w:szCs w:val="18"/>
                <w:lang w:val="en-GB"/>
              </w:rPr>
            </w:pPr>
          </w:p>
        </w:tc>
        <w:tc>
          <w:tcPr>
            <w:tcW w:w="446" w:type="pct"/>
            <w:tcBorders>
              <w:top w:val="single" w:sz="12" w:space="0" w:color="008080"/>
              <w:bottom w:val="nil"/>
            </w:tcBorders>
            <w:shd w:val="clear" w:color="auto" w:fill="FFFFFF" w:themeFill="background1"/>
          </w:tcPr>
          <w:p w14:paraId="34FD79EB" w14:textId="5362E75D" w:rsidR="00406C41" w:rsidRPr="000B0587" w:rsidRDefault="00406C41" w:rsidP="00406C41">
            <w:pPr>
              <w:keepLines/>
              <w:numPr>
                <w:ilvl w:val="12"/>
                <w:numId w:val="0"/>
              </w:numPr>
              <w:spacing w:before="40" w:after="40"/>
              <w:ind w:right="-57"/>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Fa</w:t>
            </w:r>
            <w:r w:rsidR="00DE4B43">
              <w:rPr>
                <w:rFonts w:asciiTheme="majorHAnsi" w:eastAsia="Calibri" w:hAnsiTheme="majorHAnsi" w:cs="Times New Roman"/>
                <w:sz w:val="14"/>
                <w:szCs w:val="18"/>
                <w:lang w:val="en-GB"/>
              </w:rPr>
              <w:t>ct</w:t>
            </w:r>
          </w:p>
        </w:tc>
        <w:tc>
          <w:tcPr>
            <w:tcW w:w="444" w:type="pct"/>
            <w:tcBorders>
              <w:top w:val="single" w:sz="12" w:space="0" w:color="008080"/>
              <w:bottom w:val="nil"/>
            </w:tcBorders>
            <w:shd w:val="clear" w:color="auto" w:fill="FFFFFF" w:themeFill="background1"/>
          </w:tcPr>
          <w:p w14:paraId="7B3B0AED" w14:textId="77777777" w:rsidR="00406C41" w:rsidRPr="000B0587" w:rsidRDefault="00406C41" w:rsidP="00406C41">
            <w:pPr>
              <w:keepLines/>
              <w:numPr>
                <w:ilvl w:val="12"/>
                <w:numId w:val="0"/>
              </w:numPr>
              <w:spacing w:before="40" w:after="40"/>
              <w:ind w:right="-57"/>
              <w:jc w:val="center"/>
              <w:rPr>
                <w:rFonts w:asciiTheme="majorHAnsi" w:eastAsia="Calibri" w:hAnsiTheme="majorHAnsi" w:cs="Times New Roman"/>
                <w:sz w:val="14"/>
                <w:szCs w:val="18"/>
                <w:lang w:val="en-GB"/>
              </w:rPr>
            </w:pPr>
          </w:p>
        </w:tc>
        <w:tc>
          <w:tcPr>
            <w:tcW w:w="444" w:type="pct"/>
            <w:tcBorders>
              <w:top w:val="single" w:sz="12" w:space="0" w:color="008080"/>
              <w:bottom w:val="nil"/>
            </w:tcBorders>
            <w:shd w:val="clear" w:color="auto" w:fill="FFFFFF" w:themeFill="background1"/>
          </w:tcPr>
          <w:p w14:paraId="231F2F25" w14:textId="77777777" w:rsidR="00406C41" w:rsidRPr="000B0587" w:rsidRDefault="00406C41" w:rsidP="00406C41">
            <w:pPr>
              <w:keepLines/>
              <w:numPr>
                <w:ilvl w:val="12"/>
                <w:numId w:val="0"/>
              </w:numPr>
              <w:spacing w:before="40" w:after="40"/>
              <w:ind w:right="-57"/>
              <w:jc w:val="center"/>
              <w:rPr>
                <w:rFonts w:asciiTheme="majorHAnsi" w:eastAsia="Calibri" w:hAnsiTheme="majorHAnsi" w:cs="Times New Roman"/>
                <w:sz w:val="14"/>
                <w:szCs w:val="18"/>
                <w:lang w:val="en-GB"/>
              </w:rPr>
            </w:pPr>
          </w:p>
        </w:tc>
        <w:tc>
          <w:tcPr>
            <w:tcW w:w="887" w:type="pct"/>
            <w:gridSpan w:val="2"/>
            <w:tcBorders>
              <w:top w:val="single" w:sz="12" w:space="0" w:color="008080"/>
              <w:bottom w:val="nil"/>
            </w:tcBorders>
            <w:shd w:val="clear" w:color="auto" w:fill="FFFFFF" w:themeFill="background1"/>
          </w:tcPr>
          <w:p w14:paraId="7E605A75" w14:textId="4C2E60DE" w:rsidR="00406C41" w:rsidRPr="000B0587" w:rsidRDefault="00810923" w:rsidP="00C97A83">
            <w:pPr>
              <w:keepLines/>
              <w:numPr>
                <w:ilvl w:val="12"/>
                <w:numId w:val="0"/>
              </w:numPr>
              <w:spacing w:before="40" w:after="40"/>
              <w:ind w:right="-57"/>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Estimate</w:t>
            </w:r>
          </w:p>
        </w:tc>
        <w:tc>
          <w:tcPr>
            <w:tcW w:w="436" w:type="pct"/>
            <w:tcBorders>
              <w:top w:val="single" w:sz="12" w:space="0" w:color="008080"/>
              <w:bottom w:val="nil"/>
            </w:tcBorders>
            <w:shd w:val="clear" w:color="auto" w:fill="FFFFFF" w:themeFill="background1"/>
          </w:tcPr>
          <w:p w14:paraId="517B274D" w14:textId="77777777" w:rsidR="00406C41" w:rsidRPr="000B0587" w:rsidRDefault="00406C41" w:rsidP="00406C41">
            <w:pPr>
              <w:keepLines/>
              <w:numPr>
                <w:ilvl w:val="12"/>
                <w:numId w:val="0"/>
              </w:numPr>
              <w:spacing w:before="40" w:after="40"/>
              <w:ind w:right="-57"/>
              <w:jc w:val="center"/>
              <w:rPr>
                <w:rFonts w:asciiTheme="majorHAnsi" w:eastAsia="Calibri" w:hAnsiTheme="majorHAnsi" w:cs="Times New Roman"/>
                <w:sz w:val="14"/>
                <w:szCs w:val="18"/>
                <w:lang w:val="en-GB"/>
              </w:rPr>
            </w:pPr>
          </w:p>
        </w:tc>
      </w:tr>
      <w:tr w:rsidR="0055449D" w:rsidRPr="000B0587" w14:paraId="2B78F81B" w14:textId="77777777" w:rsidTr="00C97A83">
        <w:trPr>
          <w:cnfStyle w:val="000000100000" w:firstRow="0" w:lastRow="0" w:firstColumn="0" w:lastColumn="0" w:oddVBand="0" w:evenVBand="0" w:oddHBand="1" w:evenHBand="0" w:firstRowFirstColumn="0" w:firstRowLastColumn="0" w:lastRowFirstColumn="0" w:lastRowLastColumn="0"/>
          <w:trHeight w:val="20"/>
        </w:trPr>
        <w:tc>
          <w:tcPr>
            <w:tcW w:w="2342" w:type="pct"/>
            <w:tcBorders>
              <w:top w:val="nil"/>
              <w:bottom w:val="single" w:sz="12" w:space="0" w:color="008080"/>
            </w:tcBorders>
            <w:shd w:val="clear" w:color="auto" w:fill="FFFFFF" w:themeFill="background1"/>
            <w:vAlign w:val="center"/>
          </w:tcPr>
          <w:p w14:paraId="0EBB244F" w14:textId="77777777" w:rsidR="0055449D" w:rsidRPr="000B0587" w:rsidRDefault="0055449D" w:rsidP="00406C41">
            <w:pPr>
              <w:numPr>
                <w:ilvl w:val="12"/>
                <w:numId w:val="0"/>
              </w:numPr>
              <w:spacing w:before="40" w:after="40"/>
              <w:ind w:right="-57"/>
              <w:jc w:val="center"/>
              <w:rPr>
                <w:rFonts w:asciiTheme="majorHAnsi" w:eastAsia="Calibri" w:hAnsiTheme="majorHAnsi" w:cs="Times New Roman"/>
                <w:sz w:val="14"/>
                <w:szCs w:val="18"/>
                <w:lang w:val="en-GB"/>
              </w:rPr>
            </w:pPr>
          </w:p>
        </w:tc>
        <w:tc>
          <w:tcPr>
            <w:tcW w:w="446" w:type="pct"/>
            <w:tcBorders>
              <w:top w:val="nil"/>
              <w:bottom w:val="single" w:sz="12" w:space="0" w:color="008080"/>
            </w:tcBorders>
            <w:shd w:val="clear" w:color="auto" w:fill="FFFFFF" w:themeFill="background1"/>
            <w:vAlign w:val="center"/>
          </w:tcPr>
          <w:p w14:paraId="3C6CA4C5"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2006</w:t>
            </w:r>
          </w:p>
        </w:tc>
        <w:tc>
          <w:tcPr>
            <w:tcW w:w="444" w:type="pct"/>
            <w:tcBorders>
              <w:top w:val="nil"/>
              <w:bottom w:val="single" w:sz="12" w:space="0" w:color="008080"/>
            </w:tcBorders>
            <w:shd w:val="clear" w:color="auto" w:fill="FFFFFF" w:themeFill="background1"/>
            <w:vAlign w:val="center"/>
          </w:tcPr>
          <w:p w14:paraId="2EF9EAA4"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2010</w:t>
            </w:r>
          </w:p>
        </w:tc>
        <w:tc>
          <w:tcPr>
            <w:tcW w:w="444" w:type="pct"/>
            <w:tcBorders>
              <w:top w:val="nil"/>
              <w:bottom w:val="single" w:sz="12" w:space="0" w:color="008080"/>
            </w:tcBorders>
            <w:shd w:val="clear" w:color="auto" w:fill="FFFFFF" w:themeFill="background1"/>
            <w:vAlign w:val="center"/>
          </w:tcPr>
          <w:p w14:paraId="44AB5D96"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2016</w:t>
            </w:r>
          </w:p>
        </w:tc>
        <w:tc>
          <w:tcPr>
            <w:tcW w:w="443" w:type="pct"/>
            <w:tcBorders>
              <w:top w:val="nil"/>
              <w:bottom w:val="single" w:sz="12" w:space="0" w:color="008080"/>
            </w:tcBorders>
            <w:shd w:val="clear" w:color="auto" w:fill="FFFFFF" w:themeFill="background1"/>
            <w:vAlign w:val="center"/>
          </w:tcPr>
          <w:p w14:paraId="7D320C52"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2017</w:t>
            </w:r>
          </w:p>
        </w:tc>
        <w:tc>
          <w:tcPr>
            <w:tcW w:w="443" w:type="pct"/>
            <w:tcBorders>
              <w:top w:val="nil"/>
              <w:bottom w:val="single" w:sz="12" w:space="0" w:color="008080"/>
            </w:tcBorders>
            <w:shd w:val="clear" w:color="auto" w:fill="FFFFFF" w:themeFill="background1"/>
            <w:vAlign w:val="center"/>
          </w:tcPr>
          <w:p w14:paraId="040F94E9"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2025</w:t>
            </w:r>
          </w:p>
        </w:tc>
        <w:tc>
          <w:tcPr>
            <w:tcW w:w="436" w:type="pct"/>
            <w:tcBorders>
              <w:top w:val="nil"/>
              <w:bottom w:val="single" w:sz="12" w:space="0" w:color="008080"/>
            </w:tcBorders>
            <w:shd w:val="clear" w:color="auto" w:fill="FFFFFF" w:themeFill="background1"/>
            <w:vAlign w:val="center"/>
          </w:tcPr>
          <w:p w14:paraId="64D07081"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2035</w:t>
            </w:r>
          </w:p>
        </w:tc>
      </w:tr>
      <w:tr w:rsidR="0055449D" w:rsidRPr="000B0587" w14:paraId="4327A17F" w14:textId="77777777" w:rsidTr="00406C41">
        <w:trPr>
          <w:trHeight w:val="440"/>
        </w:trPr>
        <w:tc>
          <w:tcPr>
            <w:tcW w:w="2342" w:type="pct"/>
            <w:tcBorders>
              <w:top w:val="single" w:sz="4" w:space="0" w:color="008080"/>
              <w:bottom w:val="single" w:sz="4" w:space="0" w:color="008080"/>
            </w:tcBorders>
            <w:shd w:val="clear" w:color="auto" w:fill="D9E2F3" w:themeFill="accent1" w:themeFillTint="33"/>
            <w:vAlign w:val="center"/>
          </w:tcPr>
          <w:p w14:paraId="5AD2E538" w14:textId="2AD73E22" w:rsidR="0055449D" w:rsidRPr="000B0587" w:rsidRDefault="00810923" w:rsidP="00406C41">
            <w:pPr>
              <w:numPr>
                <w:ilvl w:val="12"/>
                <w:numId w:val="0"/>
              </w:numPr>
              <w:spacing w:before="40" w:after="40"/>
              <w:ind w:right="-113"/>
              <w:rPr>
                <w:rFonts w:asciiTheme="majorHAnsi" w:eastAsia="Calibri" w:hAnsiTheme="majorHAnsi" w:cs="Times New Roman"/>
                <w:sz w:val="14"/>
                <w:szCs w:val="20"/>
                <w:lang w:val="en-GB"/>
              </w:rPr>
            </w:pPr>
            <w:r w:rsidRPr="00FC4A4C">
              <w:rPr>
                <w:rFonts w:asciiTheme="majorHAnsi" w:eastAsia="Calibri" w:hAnsiTheme="majorHAnsi" w:cs="Times New Roman"/>
                <w:b/>
                <w:sz w:val="14"/>
                <w:szCs w:val="18"/>
                <w:lang w:val="en-GB"/>
              </w:rPr>
              <w:t>Manufacture of computer, electronic and optical products</w:t>
            </w:r>
          </w:p>
        </w:tc>
        <w:tc>
          <w:tcPr>
            <w:tcW w:w="446" w:type="pct"/>
            <w:tcBorders>
              <w:top w:val="single" w:sz="4" w:space="0" w:color="008080"/>
              <w:bottom w:val="single" w:sz="4" w:space="0" w:color="008080"/>
            </w:tcBorders>
            <w:shd w:val="clear" w:color="auto" w:fill="D9E2F3" w:themeFill="accent1" w:themeFillTint="33"/>
            <w:vAlign w:val="center"/>
          </w:tcPr>
          <w:p w14:paraId="67B08522"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1968</w:t>
            </w:r>
          </w:p>
        </w:tc>
        <w:tc>
          <w:tcPr>
            <w:tcW w:w="444" w:type="pct"/>
            <w:tcBorders>
              <w:top w:val="single" w:sz="4" w:space="0" w:color="008080"/>
              <w:bottom w:val="single" w:sz="4" w:space="0" w:color="008080"/>
            </w:tcBorders>
            <w:shd w:val="clear" w:color="auto" w:fill="D9E2F3" w:themeFill="accent1" w:themeFillTint="33"/>
            <w:vAlign w:val="center"/>
          </w:tcPr>
          <w:p w14:paraId="79F069DA"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1240</w:t>
            </w:r>
          </w:p>
        </w:tc>
        <w:tc>
          <w:tcPr>
            <w:tcW w:w="444" w:type="pct"/>
            <w:tcBorders>
              <w:top w:val="single" w:sz="4" w:space="0" w:color="008080"/>
              <w:bottom w:val="single" w:sz="4" w:space="0" w:color="008080"/>
            </w:tcBorders>
            <w:shd w:val="clear" w:color="auto" w:fill="D9E2F3" w:themeFill="accent1" w:themeFillTint="33"/>
            <w:vAlign w:val="center"/>
          </w:tcPr>
          <w:p w14:paraId="1719BDBE"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1899</w:t>
            </w:r>
          </w:p>
        </w:tc>
        <w:tc>
          <w:tcPr>
            <w:tcW w:w="443" w:type="pct"/>
            <w:tcBorders>
              <w:top w:val="single" w:sz="4" w:space="0" w:color="008080"/>
              <w:bottom w:val="single" w:sz="4" w:space="0" w:color="008080"/>
            </w:tcBorders>
            <w:shd w:val="clear" w:color="auto" w:fill="D9E2F3" w:themeFill="accent1" w:themeFillTint="33"/>
            <w:vAlign w:val="center"/>
          </w:tcPr>
          <w:p w14:paraId="5190EB14"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2016</w:t>
            </w:r>
          </w:p>
        </w:tc>
        <w:tc>
          <w:tcPr>
            <w:tcW w:w="443" w:type="pct"/>
            <w:tcBorders>
              <w:top w:val="single" w:sz="4" w:space="0" w:color="008080"/>
              <w:bottom w:val="single" w:sz="4" w:space="0" w:color="008080"/>
            </w:tcBorders>
            <w:shd w:val="clear" w:color="auto" w:fill="D9E2F3" w:themeFill="accent1" w:themeFillTint="33"/>
            <w:vAlign w:val="center"/>
          </w:tcPr>
          <w:p w14:paraId="3F973BED"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2463</w:t>
            </w:r>
          </w:p>
        </w:tc>
        <w:tc>
          <w:tcPr>
            <w:tcW w:w="436" w:type="pct"/>
            <w:tcBorders>
              <w:top w:val="single" w:sz="4" w:space="0" w:color="008080"/>
              <w:bottom w:val="single" w:sz="4" w:space="0" w:color="008080"/>
            </w:tcBorders>
            <w:shd w:val="clear" w:color="auto" w:fill="D9E2F3" w:themeFill="accent1" w:themeFillTint="33"/>
            <w:vAlign w:val="center"/>
          </w:tcPr>
          <w:p w14:paraId="27E2CEE3"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3176</w:t>
            </w:r>
          </w:p>
        </w:tc>
      </w:tr>
      <w:tr w:rsidR="0055449D" w:rsidRPr="000B0587" w14:paraId="5674141D"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2342" w:type="pct"/>
            <w:tcBorders>
              <w:top w:val="single" w:sz="4" w:space="0" w:color="008080"/>
              <w:bottom w:val="single" w:sz="4" w:space="0" w:color="008080"/>
            </w:tcBorders>
            <w:shd w:val="clear" w:color="auto" w:fill="auto"/>
            <w:vAlign w:val="center"/>
          </w:tcPr>
          <w:p w14:paraId="626B6677" w14:textId="2D131EE1" w:rsidR="0055449D" w:rsidRPr="000B0587" w:rsidRDefault="00810923" w:rsidP="00406C41">
            <w:pPr>
              <w:numPr>
                <w:ilvl w:val="12"/>
                <w:numId w:val="0"/>
              </w:numPr>
              <w:spacing w:before="40" w:after="40"/>
              <w:ind w:right="-113"/>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instruments and appliances for measuring, testing and navigation; watches and clocks</w:t>
            </w:r>
          </w:p>
        </w:tc>
        <w:tc>
          <w:tcPr>
            <w:tcW w:w="446" w:type="pct"/>
            <w:tcBorders>
              <w:top w:val="single" w:sz="4" w:space="0" w:color="008080"/>
              <w:bottom w:val="single" w:sz="4" w:space="0" w:color="008080"/>
            </w:tcBorders>
            <w:shd w:val="clear" w:color="auto" w:fill="auto"/>
            <w:vAlign w:val="center"/>
          </w:tcPr>
          <w:p w14:paraId="4D46E18F"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367</w:t>
            </w:r>
          </w:p>
        </w:tc>
        <w:tc>
          <w:tcPr>
            <w:tcW w:w="444" w:type="pct"/>
            <w:tcBorders>
              <w:top w:val="single" w:sz="4" w:space="0" w:color="008080"/>
              <w:bottom w:val="single" w:sz="4" w:space="0" w:color="008080"/>
            </w:tcBorders>
            <w:shd w:val="clear" w:color="auto" w:fill="auto"/>
            <w:vAlign w:val="center"/>
          </w:tcPr>
          <w:p w14:paraId="33480E3B"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365</w:t>
            </w:r>
          </w:p>
        </w:tc>
        <w:tc>
          <w:tcPr>
            <w:tcW w:w="444" w:type="pct"/>
            <w:tcBorders>
              <w:top w:val="single" w:sz="4" w:space="0" w:color="008080"/>
              <w:bottom w:val="single" w:sz="4" w:space="0" w:color="008080"/>
            </w:tcBorders>
            <w:shd w:val="clear" w:color="auto" w:fill="auto"/>
            <w:vAlign w:val="center"/>
          </w:tcPr>
          <w:p w14:paraId="6E56BAC2"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759</w:t>
            </w:r>
          </w:p>
        </w:tc>
        <w:tc>
          <w:tcPr>
            <w:tcW w:w="443" w:type="pct"/>
            <w:tcBorders>
              <w:top w:val="single" w:sz="4" w:space="0" w:color="008080"/>
              <w:bottom w:val="single" w:sz="4" w:space="0" w:color="008080"/>
            </w:tcBorders>
            <w:shd w:val="clear" w:color="auto" w:fill="auto"/>
            <w:vAlign w:val="center"/>
          </w:tcPr>
          <w:p w14:paraId="10478FB4"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816</w:t>
            </w:r>
          </w:p>
        </w:tc>
        <w:tc>
          <w:tcPr>
            <w:tcW w:w="443" w:type="pct"/>
            <w:tcBorders>
              <w:top w:val="single" w:sz="4" w:space="0" w:color="008080"/>
              <w:bottom w:val="single" w:sz="4" w:space="0" w:color="008080"/>
            </w:tcBorders>
            <w:shd w:val="clear" w:color="auto" w:fill="auto"/>
            <w:vAlign w:val="center"/>
          </w:tcPr>
          <w:p w14:paraId="24609D2C"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1130</w:t>
            </w:r>
          </w:p>
        </w:tc>
        <w:tc>
          <w:tcPr>
            <w:tcW w:w="436" w:type="pct"/>
            <w:tcBorders>
              <w:top w:val="single" w:sz="4" w:space="0" w:color="008080"/>
              <w:bottom w:val="single" w:sz="4" w:space="0" w:color="008080"/>
            </w:tcBorders>
            <w:shd w:val="clear" w:color="auto" w:fill="auto"/>
            <w:vAlign w:val="center"/>
          </w:tcPr>
          <w:p w14:paraId="297A5DFA"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1685</w:t>
            </w:r>
          </w:p>
        </w:tc>
      </w:tr>
      <w:tr w:rsidR="0055449D" w:rsidRPr="000B0587" w14:paraId="27DDC169" w14:textId="77777777" w:rsidTr="00406C41">
        <w:trPr>
          <w:trHeight w:val="20"/>
        </w:trPr>
        <w:tc>
          <w:tcPr>
            <w:tcW w:w="2342" w:type="pct"/>
            <w:tcBorders>
              <w:top w:val="single" w:sz="4" w:space="0" w:color="008080"/>
              <w:bottom w:val="single" w:sz="4" w:space="0" w:color="008080"/>
            </w:tcBorders>
            <w:shd w:val="clear" w:color="auto" w:fill="auto"/>
            <w:vAlign w:val="center"/>
          </w:tcPr>
          <w:p w14:paraId="3E3483A3" w14:textId="6D9FC8E0" w:rsidR="0055449D" w:rsidRPr="000B0587" w:rsidRDefault="00810923" w:rsidP="00406C41">
            <w:pPr>
              <w:numPr>
                <w:ilvl w:val="12"/>
                <w:numId w:val="0"/>
              </w:numPr>
              <w:spacing w:before="40" w:after="40"/>
              <w:ind w:right="-113"/>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irradiation, electromedical and electrotherapeutic equipment</w:t>
            </w:r>
          </w:p>
        </w:tc>
        <w:tc>
          <w:tcPr>
            <w:tcW w:w="446" w:type="pct"/>
            <w:tcBorders>
              <w:top w:val="single" w:sz="4" w:space="0" w:color="008080"/>
              <w:bottom w:val="single" w:sz="4" w:space="0" w:color="008080"/>
            </w:tcBorders>
            <w:shd w:val="clear" w:color="auto" w:fill="auto"/>
            <w:vAlign w:val="center"/>
          </w:tcPr>
          <w:p w14:paraId="7FAADBA7"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49</w:t>
            </w:r>
          </w:p>
        </w:tc>
        <w:tc>
          <w:tcPr>
            <w:tcW w:w="444" w:type="pct"/>
            <w:tcBorders>
              <w:top w:val="single" w:sz="4" w:space="0" w:color="008080"/>
              <w:bottom w:val="single" w:sz="4" w:space="0" w:color="008080"/>
            </w:tcBorders>
            <w:shd w:val="clear" w:color="auto" w:fill="auto"/>
            <w:vAlign w:val="center"/>
          </w:tcPr>
          <w:p w14:paraId="58B994E5"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72</w:t>
            </w:r>
          </w:p>
        </w:tc>
        <w:tc>
          <w:tcPr>
            <w:tcW w:w="444" w:type="pct"/>
            <w:tcBorders>
              <w:top w:val="single" w:sz="4" w:space="0" w:color="008080"/>
              <w:bottom w:val="single" w:sz="4" w:space="0" w:color="008080"/>
            </w:tcBorders>
            <w:shd w:val="clear" w:color="auto" w:fill="auto"/>
            <w:vAlign w:val="center"/>
          </w:tcPr>
          <w:p w14:paraId="6291FF83"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76</w:t>
            </w:r>
          </w:p>
        </w:tc>
        <w:tc>
          <w:tcPr>
            <w:tcW w:w="443" w:type="pct"/>
            <w:tcBorders>
              <w:top w:val="single" w:sz="4" w:space="0" w:color="008080"/>
              <w:bottom w:val="single" w:sz="4" w:space="0" w:color="008080"/>
            </w:tcBorders>
            <w:shd w:val="clear" w:color="auto" w:fill="auto"/>
            <w:vAlign w:val="center"/>
          </w:tcPr>
          <w:p w14:paraId="16043B21"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85</w:t>
            </w:r>
          </w:p>
        </w:tc>
        <w:tc>
          <w:tcPr>
            <w:tcW w:w="443" w:type="pct"/>
            <w:tcBorders>
              <w:top w:val="single" w:sz="4" w:space="0" w:color="008080"/>
              <w:bottom w:val="single" w:sz="4" w:space="0" w:color="008080"/>
            </w:tcBorders>
            <w:shd w:val="clear" w:color="auto" w:fill="auto"/>
            <w:vAlign w:val="center"/>
          </w:tcPr>
          <w:p w14:paraId="3B5D221A"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100</w:t>
            </w:r>
          </w:p>
        </w:tc>
        <w:tc>
          <w:tcPr>
            <w:tcW w:w="436" w:type="pct"/>
            <w:tcBorders>
              <w:top w:val="single" w:sz="4" w:space="0" w:color="008080"/>
              <w:bottom w:val="single" w:sz="4" w:space="0" w:color="008080"/>
            </w:tcBorders>
            <w:shd w:val="clear" w:color="auto" w:fill="auto"/>
            <w:vAlign w:val="center"/>
          </w:tcPr>
          <w:p w14:paraId="7EF2135D"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119</w:t>
            </w:r>
          </w:p>
        </w:tc>
      </w:tr>
      <w:tr w:rsidR="0055449D" w:rsidRPr="000B0587" w14:paraId="6AE7BBD3"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2342" w:type="pct"/>
            <w:tcBorders>
              <w:top w:val="single" w:sz="4" w:space="0" w:color="008080"/>
              <w:bottom w:val="single" w:sz="4" w:space="0" w:color="008080"/>
            </w:tcBorders>
            <w:shd w:val="clear" w:color="auto" w:fill="auto"/>
            <w:vAlign w:val="center"/>
          </w:tcPr>
          <w:p w14:paraId="01519EE8" w14:textId="125600E3" w:rsidR="0055449D" w:rsidRPr="000B0587" w:rsidRDefault="00810923" w:rsidP="00406C41">
            <w:pPr>
              <w:numPr>
                <w:ilvl w:val="12"/>
                <w:numId w:val="0"/>
              </w:numPr>
              <w:spacing w:before="40" w:after="40"/>
              <w:ind w:right="-113"/>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optical instruments and photographic equipment</w:t>
            </w:r>
          </w:p>
        </w:tc>
        <w:tc>
          <w:tcPr>
            <w:tcW w:w="446" w:type="pct"/>
            <w:tcBorders>
              <w:top w:val="single" w:sz="4" w:space="0" w:color="008080"/>
              <w:bottom w:val="single" w:sz="4" w:space="0" w:color="008080"/>
            </w:tcBorders>
            <w:shd w:val="clear" w:color="auto" w:fill="auto"/>
            <w:vAlign w:val="center"/>
          </w:tcPr>
          <w:p w14:paraId="3349E1E1"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523</w:t>
            </w:r>
          </w:p>
        </w:tc>
        <w:tc>
          <w:tcPr>
            <w:tcW w:w="444" w:type="pct"/>
            <w:tcBorders>
              <w:top w:val="single" w:sz="4" w:space="0" w:color="008080"/>
              <w:bottom w:val="single" w:sz="4" w:space="0" w:color="008080"/>
            </w:tcBorders>
            <w:shd w:val="clear" w:color="auto" w:fill="auto"/>
            <w:vAlign w:val="center"/>
          </w:tcPr>
          <w:p w14:paraId="346B460A"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324</w:t>
            </w:r>
          </w:p>
        </w:tc>
        <w:tc>
          <w:tcPr>
            <w:tcW w:w="444" w:type="pct"/>
            <w:tcBorders>
              <w:top w:val="single" w:sz="4" w:space="0" w:color="008080"/>
              <w:bottom w:val="single" w:sz="4" w:space="0" w:color="008080"/>
            </w:tcBorders>
            <w:shd w:val="clear" w:color="auto" w:fill="auto"/>
            <w:vAlign w:val="center"/>
          </w:tcPr>
          <w:p w14:paraId="126AAFAF"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435</w:t>
            </w:r>
          </w:p>
        </w:tc>
        <w:tc>
          <w:tcPr>
            <w:tcW w:w="443" w:type="pct"/>
            <w:tcBorders>
              <w:top w:val="single" w:sz="4" w:space="0" w:color="008080"/>
              <w:bottom w:val="single" w:sz="4" w:space="0" w:color="008080"/>
            </w:tcBorders>
            <w:shd w:val="clear" w:color="auto" w:fill="auto"/>
            <w:vAlign w:val="center"/>
          </w:tcPr>
          <w:p w14:paraId="21E297B1"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453</w:t>
            </w:r>
          </w:p>
        </w:tc>
        <w:tc>
          <w:tcPr>
            <w:tcW w:w="443" w:type="pct"/>
            <w:tcBorders>
              <w:top w:val="single" w:sz="4" w:space="0" w:color="008080"/>
              <w:bottom w:val="single" w:sz="4" w:space="0" w:color="008080"/>
            </w:tcBorders>
            <w:shd w:val="clear" w:color="auto" w:fill="auto"/>
            <w:vAlign w:val="center"/>
          </w:tcPr>
          <w:p w14:paraId="0CE22B98"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538</w:t>
            </w:r>
          </w:p>
        </w:tc>
        <w:tc>
          <w:tcPr>
            <w:tcW w:w="436" w:type="pct"/>
            <w:tcBorders>
              <w:top w:val="single" w:sz="4" w:space="0" w:color="008080"/>
              <w:bottom w:val="single" w:sz="4" w:space="0" w:color="008080"/>
            </w:tcBorders>
            <w:shd w:val="clear" w:color="auto" w:fill="auto"/>
            <w:vAlign w:val="center"/>
          </w:tcPr>
          <w:p w14:paraId="5BAF3095"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645</w:t>
            </w:r>
          </w:p>
        </w:tc>
      </w:tr>
      <w:tr w:rsidR="0055449D" w:rsidRPr="000B0587" w14:paraId="07769DA0" w14:textId="77777777" w:rsidTr="00406C41">
        <w:trPr>
          <w:trHeight w:val="20"/>
        </w:trPr>
        <w:tc>
          <w:tcPr>
            <w:tcW w:w="2342" w:type="pct"/>
            <w:tcBorders>
              <w:top w:val="single" w:sz="4" w:space="0" w:color="008080"/>
              <w:bottom w:val="single" w:sz="4" w:space="0" w:color="008080"/>
            </w:tcBorders>
            <w:shd w:val="clear" w:color="auto" w:fill="auto"/>
            <w:vAlign w:val="center"/>
          </w:tcPr>
          <w:p w14:paraId="571D8131" w14:textId="6FFABC8A" w:rsidR="0055449D" w:rsidRPr="000B0587" w:rsidRDefault="00810923" w:rsidP="00406C41">
            <w:pPr>
              <w:numPr>
                <w:ilvl w:val="12"/>
                <w:numId w:val="0"/>
              </w:numPr>
              <w:spacing w:before="40" w:after="40"/>
              <w:ind w:right="-113"/>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electronic components and boards</w:t>
            </w:r>
          </w:p>
        </w:tc>
        <w:tc>
          <w:tcPr>
            <w:tcW w:w="446" w:type="pct"/>
            <w:tcBorders>
              <w:top w:val="single" w:sz="4" w:space="0" w:color="008080"/>
              <w:bottom w:val="single" w:sz="4" w:space="0" w:color="008080"/>
            </w:tcBorders>
            <w:shd w:val="clear" w:color="auto" w:fill="auto"/>
            <w:vAlign w:val="center"/>
          </w:tcPr>
          <w:p w14:paraId="21F2123D"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272</w:t>
            </w:r>
          </w:p>
        </w:tc>
        <w:tc>
          <w:tcPr>
            <w:tcW w:w="444" w:type="pct"/>
            <w:tcBorders>
              <w:top w:val="single" w:sz="4" w:space="0" w:color="008080"/>
              <w:bottom w:val="single" w:sz="4" w:space="0" w:color="008080"/>
            </w:tcBorders>
            <w:shd w:val="clear" w:color="auto" w:fill="auto"/>
            <w:vAlign w:val="center"/>
          </w:tcPr>
          <w:p w14:paraId="5EB2750A"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77</w:t>
            </w:r>
          </w:p>
        </w:tc>
        <w:tc>
          <w:tcPr>
            <w:tcW w:w="444" w:type="pct"/>
            <w:tcBorders>
              <w:top w:val="single" w:sz="4" w:space="0" w:color="008080"/>
              <w:bottom w:val="single" w:sz="4" w:space="0" w:color="008080"/>
            </w:tcBorders>
            <w:shd w:val="clear" w:color="auto" w:fill="auto"/>
            <w:vAlign w:val="center"/>
          </w:tcPr>
          <w:p w14:paraId="7F40FA63"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104</w:t>
            </w:r>
          </w:p>
        </w:tc>
        <w:tc>
          <w:tcPr>
            <w:tcW w:w="443" w:type="pct"/>
            <w:tcBorders>
              <w:top w:val="single" w:sz="4" w:space="0" w:color="008080"/>
              <w:bottom w:val="single" w:sz="4" w:space="0" w:color="008080"/>
            </w:tcBorders>
            <w:shd w:val="clear" w:color="auto" w:fill="auto"/>
            <w:vAlign w:val="center"/>
          </w:tcPr>
          <w:p w14:paraId="7AD2AE88"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103</w:t>
            </w:r>
          </w:p>
        </w:tc>
        <w:tc>
          <w:tcPr>
            <w:tcW w:w="443" w:type="pct"/>
            <w:tcBorders>
              <w:top w:val="single" w:sz="4" w:space="0" w:color="008080"/>
              <w:bottom w:val="single" w:sz="4" w:space="0" w:color="008080"/>
            </w:tcBorders>
            <w:shd w:val="clear" w:color="auto" w:fill="auto"/>
            <w:vAlign w:val="center"/>
          </w:tcPr>
          <w:p w14:paraId="7F7EA04C"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135</w:t>
            </w:r>
          </w:p>
        </w:tc>
        <w:tc>
          <w:tcPr>
            <w:tcW w:w="436" w:type="pct"/>
            <w:tcBorders>
              <w:top w:val="single" w:sz="4" w:space="0" w:color="008080"/>
              <w:bottom w:val="single" w:sz="4" w:space="0" w:color="008080"/>
            </w:tcBorders>
            <w:shd w:val="clear" w:color="auto" w:fill="auto"/>
            <w:vAlign w:val="center"/>
          </w:tcPr>
          <w:p w14:paraId="37D87E6B"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186</w:t>
            </w:r>
          </w:p>
        </w:tc>
      </w:tr>
      <w:tr w:rsidR="0055449D" w:rsidRPr="000B0587" w14:paraId="289CAF15"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2342" w:type="pct"/>
            <w:tcBorders>
              <w:top w:val="single" w:sz="4" w:space="0" w:color="008080"/>
              <w:bottom w:val="single" w:sz="4" w:space="0" w:color="008080"/>
            </w:tcBorders>
            <w:shd w:val="clear" w:color="auto" w:fill="auto"/>
            <w:vAlign w:val="center"/>
          </w:tcPr>
          <w:p w14:paraId="6C89B2ED" w14:textId="1553191B" w:rsidR="0055449D" w:rsidRPr="000B0587" w:rsidRDefault="00810923" w:rsidP="00406C41">
            <w:pPr>
              <w:numPr>
                <w:ilvl w:val="12"/>
                <w:numId w:val="0"/>
              </w:numPr>
              <w:spacing w:before="40" w:after="40"/>
              <w:ind w:right="-113"/>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computers and peripheral equipment</w:t>
            </w:r>
          </w:p>
        </w:tc>
        <w:tc>
          <w:tcPr>
            <w:tcW w:w="446" w:type="pct"/>
            <w:tcBorders>
              <w:top w:val="single" w:sz="4" w:space="0" w:color="008080"/>
              <w:bottom w:val="single" w:sz="4" w:space="0" w:color="008080"/>
            </w:tcBorders>
            <w:shd w:val="clear" w:color="auto" w:fill="auto"/>
            <w:vAlign w:val="center"/>
          </w:tcPr>
          <w:p w14:paraId="79A229F3"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672</w:t>
            </w:r>
          </w:p>
        </w:tc>
        <w:tc>
          <w:tcPr>
            <w:tcW w:w="444" w:type="pct"/>
            <w:tcBorders>
              <w:top w:val="single" w:sz="4" w:space="0" w:color="008080"/>
              <w:bottom w:val="single" w:sz="4" w:space="0" w:color="008080"/>
            </w:tcBorders>
            <w:shd w:val="clear" w:color="auto" w:fill="auto"/>
            <w:vAlign w:val="center"/>
          </w:tcPr>
          <w:p w14:paraId="5D305938"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326</w:t>
            </w:r>
          </w:p>
        </w:tc>
        <w:tc>
          <w:tcPr>
            <w:tcW w:w="444" w:type="pct"/>
            <w:tcBorders>
              <w:top w:val="single" w:sz="4" w:space="0" w:color="008080"/>
              <w:bottom w:val="single" w:sz="4" w:space="0" w:color="008080"/>
            </w:tcBorders>
            <w:shd w:val="clear" w:color="auto" w:fill="auto"/>
            <w:vAlign w:val="center"/>
          </w:tcPr>
          <w:p w14:paraId="22DBA29F"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441</w:t>
            </w:r>
          </w:p>
        </w:tc>
        <w:tc>
          <w:tcPr>
            <w:tcW w:w="443" w:type="pct"/>
            <w:tcBorders>
              <w:top w:val="single" w:sz="4" w:space="0" w:color="008080"/>
              <w:bottom w:val="single" w:sz="4" w:space="0" w:color="008080"/>
            </w:tcBorders>
            <w:shd w:val="clear" w:color="auto" w:fill="auto"/>
            <w:vAlign w:val="center"/>
          </w:tcPr>
          <w:p w14:paraId="5EFA691A"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469</w:t>
            </w:r>
          </w:p>
        </w:tc>
        <w:tc>
          <w:tcPr>
            <w:tcW w:w="443" w:type="pct"/>
            <w:tcBorders>
              <w:top w:val="single" w:sz="4" w:space="0" w:color="008080"/>
              <w:bottom w:val="single" w:sz="4" w:space="0" w:color="008080"/>
            </w:tcBorders>
            <w:shd w:val="clear" w:color="auto" w:fill="auto"/>
            <w:vAlign w:val="center"/>
          </w:tcPr>
          <w:p w14:paraId="479F0541"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492</w:t>
            </w:r>
          </w:p>
        </w:tc>
        <w:tc>
          <w:tcPr>
            <w:tcW w:w="436" w:type="pct"/>
            <w:tcBorders>
              <w:top w:val="single" w:sz="4" w:space="0" w:color="008080"/>
              <w:bottom w:val="single" w:sz="4" w:space="0" w:color="008080"/>
            </w:tcBorders>
            <w:shd w:val="clear" w:color="auto" w:fill="auto"/>
            <w:vAlign w:val="center"/>
          </w:tcPr>
          <w:p w14:paraId="3A995D4A"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493</w:t>
            </w:r>
          </w:p>
        </w:tc>
      </w:tr>
      <w:tr w:rsidR="0055449D" w:rsidRPr="000B0587" w14:paraId="3AA7317F" w14:textId="77777777" w:rsidTr="00406C41">
        <w:trPr>
          <w:trHeight w:val="20"/>
        </w:trPr>
        <w:tc>
          <w:tcPr>
            <w:tcW w:w="2342" w:type="pct"/>
            <w:tcBorders>
              <w:top w:val="single" w:sz="4" w:space="0" w:color="008080"/>
              <w:bottom w:val="single" w:sz="4" w:space="0" w:color="008080"/>
            </w:tcBorders>
            <w:shd w:val="clear" w:color="auto" w:fill="auto"/>
            <w:vAlign w:val="center"/>
          </w:tcPr>
          <w:p w14:paraId="1DF5923F" w14:textId="349D339C" w:rsidR="0055449D" w:rsidRPr="000B0587" w:rsidRDefault="00810923" w:rsidP="00406C41">
            <w:pPr>
              <w:numPr>
                <w:ilvl w:val="12"/>
                <w:numId w:val="0"/>
              </w:numPr>
              <w:spacing w:before="40" w:after="40"/>
              <w:ind w:right="-113"/>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communication equipment</w:t>
            </w:r>
          </w:p>
        </w:tc>
        <w:tc>
          <w:tcPr>
            <w:tcW w:w="446" w:type="pct"/>
            <w:tcBorders>
              <w:top w:val="single" w:sz="4" w:space="0" w:color="008080"/>
              <w:bottom w:val="single" w:sz="4" w:space="0" w:color="008080"/>
            </w:tcBorders>
            <w:shd w:val="clear" w:color="auto" w:fill="auto"/>
            <w:vAlign w:val="center"/>
          </w:tcPr>
          <w:p w14:paraId="70F837A7"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14</w:t>
            </w:r>
          </w:p>
        </w:tc>
        <w:tc>
          <w:tcPr>
            <w:tcW w:w="444" w:type="pct"/>
            <w:tcBorders>
              <w:top w:val="single" w:sz="4" w:space="0" w:color="008080"/>
              <w:bottom w:val="single" w:sz="4" w:space="0" w:color="008080"/>
            </w:tcBorders>
            <w:shd w:val="clear" w:color="auto" w:fill="auto"/>
            <w:vAlign w:val="center"/>
          </w:tcPr>
          <w:p w14:paraId="7D7BE76B"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w:t>
            </w:r>
          </w:p>
        </w:tc>
        <w:tc>
          <w:tcPr>
            <w:tcW w:w="444" w:type="pct"/>
            <w:tcBorders>
              <w:top w:val="single" w:sz="4" w:space="0" w:color="008080"/>
              <w:bottom w:val="single" w:sz="4" w:space="0" w:color="008080"/>
            </w:tcBorders>
            <w:shd w:val="clear" w:color="auto" w:fill="auto"/>
            <w:vAlign w:val="center"/>
          </w:tcPr>
          <w:p w14:paraId="1569E77D"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4</w:t>
            </w:r>
          </w:p>
        </w:tc>
        <w:tc>
          <w:tcPr>
            <w:tcW w:w="443" w:type="pct"/>
            <w:tcBorders>
              <w:top w:val="single" w:sz="4" w:space="0" w:color="008080"/>
              <w:bottom w:val="single" w:sz="4" w:space="0" w:color="008080"/>
            </w:tcBorders>
            <w:shd w:val="clear" w:color="auto" w:fill="auto"/>
            <w:vAlign w:val="center"/>
          </w:tcPr>
          <w:p w14:paraId="1AE26461"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9</w:t>
            </w:r>
          </w:p>
        </w:tc>
        <w:tc>
          <w:tcPr>
            <w:tcW w:w="443" w:type="pct"/>
            <w:tcBorders>
              <w:top w:val="single" w:sz="4" w:space="0" w:color="008080"/>
              <w:bottom w:val="single" w:sz="4" w:space="0" w:color="008080"/>
            </w:tcBorders>
            <w:shd w:val="clear" w:color="auto" w:fill="auto"/>
            <w:vAlign w:val="center"/>
          </w:tcPr>
          <w:p w14:paraId="7A319907"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11</w:t>
            </w:r>
          </w:p>
        </w:tc>
        <w:tc>
          <w:tcPr>
            <w:tcW w:w="436" w:type="pct"/>
            <w:tcBorders>
              <w:top w:val="single" w:sz="4" w:space="0" w:color="008080"/>
              <w:bottom w:val="single" w:sz="4" w:space="0" w:color="008080"/>
            </w:tcBorders>
            <w:shd w:val="clear" w:color="auto" w:fill="auto"/>
            <w:vAlign w:val="center"/>
          </w:tcPr>
          <w:p w14:paraId="5BC89FCC"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15</w:t>
            </w:r>
          </w:p>
        </w:tc>
      </w:tr>
      <w:tr w:rsidR="0055449D" w:rsidRPr="000B0587" w14:paraId="5C9DD860"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2342" w:type="pct"/>
            <w:tcBorders>
              <w:top w:val="single" w:sz="4" w:space="0" w:color="008080"/>
              <w:bottom w:val="single" w:sz="4" w:space="0" w:color="008080"/>
            </w:tcBorders>
            <w:shd w:val="clear" w:color="auto" w:fill="auto"/>
            <w:vAlign w:val="center"/>
          </w:tcPr>
          <w:p w14:paraId="3B22AD8D" w14:textId="63A698A6" w:rsidR="0055449D" w:rsidRPr="000B0587" w:rsidRDefault="00810923" w:rsidP="00406C41">
            <w:pPr>
              <w:numPr>
                <w:ilvl w:val="12"/>
                <w:numId w:val="0"/>
              </w:numPr>
              <w:spacing w:before="40" w:after="40"/>
              <w:ind w:right="-113"/>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consumer electronics</w:t>
            </w:r>
          </w:p>
        </w:tc>
        <w:tc>
          <w:tcPr>
            <w:tcW w:w="446" w:type="pct"/>
            <w:tcBorders>
              <w:top w:val="single" w:sz="4" w:space="0" w:color="008080"/>
              <w:bottom w:val="single" w:sz="4" w:space="0" w:color="008080"/>
            </w:tcBorders>
            <w:shd w:val="clear" w:color="auto" w:fill="auto"/>
            <w:vAlign w:val="center"/>
          </w:tcPr>
          <w:p w14:paraId="3C68E0F3"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71</w:t>
            </w:r>
          </w:p>
        </w:tc>
        <w:tc>
          <w:tcPr>
            <w:tcW w:w="444" w:type="pct"/>
            <w:tcBorders>
              <w:top w:val="single" w:sz="4" w:space="0" w:color="008080"/>
              <w:bottom w:val="single" w:sz="4" w:space="0" w:color="008080"/>
            </w:tcBorders>
            <w:shd w:val="clear" w:color="auto" w:fill="auto"/>
            <w:vAlign w:val="center"/>
          </w:tcPr>
          <w:p w14:paraId="1E8AA53E"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75</w:t>
            </w:r>
          </w:p>
        </w:tc>
        <w:tc>
          <w:tcPr>
            <w:tcW w:w="444" w:type="pct"/>
            <w:tcBorders>
              <w:top w:val="single" w:sz="4" w:space="0" w:color="008080"/>
              <w:bottom w:val="single" w:sz="4" w:space="0" w:color="008080"/>
            </w:tcBorders>
            <w:shd w:val="clear" w:color="auto" w:fill="auto"/>
            <w:vAlign w:val="center"/>
          </w:tcPr>
          <w:p w14:paraId="47F202A1"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80</w:t>
            </w:r>
          </w:p>
        </w:tc>
        <w:tc>
          <w:tcPr>
            <w:tcW w:w="443" w:type="pct"/>
            <w:tcBorders>
              <w:top w:val="single" w:sz="4" w:space="0" w:color="008080"/>
              <w:bottom w:val="single" w:sz="4" w:space="0" w:color="008080"/>
            </w:tcBorders>
            <w:shd w:val="clear" w:color="auto" w:fill="auto"/>
            <w:vAlign w:val="center"/>
          </w:tcPr>
          <w:p w14:paraId="2A5BC2CA"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81</w:t>
            </w:r>
          </w:p>
        </w:tc>
        <w:tc>
          <w:tcPr>
            <w:tcW w:w="443" w:type="pct"/>
            <w:tcBorders>
              <w:top w:val="single" w:sz="4" w:space="0" w:color="008080"/>
              <w:bottom w:val="single" w:sz="4" w:space="0" w:color="008080"/>
            </w:tcBorders>
            <w:shd w:val="clear" w:color="auto" w:fill="auto"/>
            <w:vAlign w:val="center"/>
          </w:tcPr>
          <w:p w14:paraId="1D4C933B"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57</w:t>
            </w:r>
          </w:p>
        </w:tc>
        <w:tc>
          <w:tcPr>
            <w:tcW w:w="436" w:type="pct"/>
            <w:tcBorders>
              <w:top w:val="single" w:sz="4" w:space="0" w:color="008080"/>
              <w:bottom w:val="single" w:sz="4" w:space="0" w:color="008080"/>
            </w:tcBorders>
            <w:shd w:val="clear" w:color="auto" w:fill="auto"/>
            <w:vAlign w:val="center"/>
          </w:tcPr>
          <w:p w14:paraId="1DB8FBBA"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33</w:t>
            </w:r>
          </w:p>
        </w:tc>
      </w:tr>
      <w:tr w:rsidR="0055449D" w:rsidRPr="000B0587" w14:paraId="0F4B6DBA" w14:textId="77777777" w:rsidTr="00406C41">
        <w:trPr>
          <w:trHeight w:val="469"/>
        </w:trPr>
        <w:tc>
          <w:tcPr>
            <w:tcW w:w="2342" w:type="pct"/>
            <w:tcBorders>
              <w:top w:val="single" w:sz="4" w:space="0" w:color="008080"/>
              <w:bottom w:val="single" w:sz="4" w:space="0" w:color="008080"/>
            </w:tcBorders>
            <w:shd w:val="clear" w:color="auto" w:fill="D9E2F3" w:themeFill="accent1" w:themeFillTint="33"/>
            <w:vAlign w:val="center"/>
          </w:tcPr>
          <w:p w14:paraId="2E82B17E" w14:textId="4DBB3465" w:rsidR="0055449D" w:rsidRPr="000B0587" w:rsidRDefault="00810923" w:rsidP="00406C41">
            <w:pPr>
              <w:numPr>
                <w:ilvl w:val="12"/>
                <w:numId w:val="0"/>
              </w:numPr>
              <w:spacing w:before="40" w:after="40"/>
              <w:ind w:right="-113"/>
              <w:rPr>
                <w:rFonts w:asciiTheme="majorHAnsi" w:eastAsia="Calibri" w:hAnsiTheme="majorHAnsi" w:cs="Times New Roman"/>
                <w:b/>
                <w:sz w:val="14"/>
                <w:szCs w:val="20"/>
                <w:lang w:val="en-GB"/>
              </w:rPr>
            </w:pPr>
            <w:r w:rsidRPr="00FC4A4C">
              <w:rPr>
                <w:rFonts w:asciiTheme="majorHAnsi" w:eastAsia="Calibri" w:hAnsiTheme="majorHAnsi" w:cs="Times New Roman"/>
                <w:b/>
                <w:sz w:val="14"/>
                <w:szCs w:val="18"/>
                <w:lang w:val="en-GB"/>
              </w:rPr>
              <w:t>Manufacture of electrical equipment</w:t>
            </w:r>
          </w:p>
        </w:tc>
        <w:tc>
          <w:tcPr>
            <w:tcW w:w="446" w:type="pct"/>
            <w:tcBorders>
              <w:top w:val="single" w:sz="4" w:space="0" w:color="008080"/>
              <w:bottom w:val="single" w:sz="4" w:space="0" w:color="008080"/>
            </w:tcBorders>
            <w:shd w:val="clear" w:color="auto" w:fill="D9E2F3" w:themeFill="accent1" w:themeFillTint="33"/>
            <w:vAlign w:val="center"/>
          </w:tcPr>
          <w:p w14:paraId="66E007B6"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3149</w:t>
            </w:r>
          </w:p>
        </w:tc>
        <w:tc>
          <w:tcPr>
            <w:tcW w:w="444" w:type="pct"/>
            <w:tcBorders>
              <w:top w:val="single" w:sz="4" w:space="0" w:color="008080"/>
              <w:bottom w:val="single" w:sz="4" w:space="0" w:color="008080"/>
            </w:tcBorders>
            <w:shd w:val="clear" w:color="auto" w:fill="D9E2F3" w:themeFill="accent1" w:themeFillTint="33"/>
            <w:vAlign w:val="center"/>
          </w:tcPr>
          <w:p w14:paraId="3B94C242"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2131</w:t>
            </w:r>
          </w:p>
        </w:tc>
        <w:tc>
          <w:tcPr>
            <w:tcW w:w="444" w:type="pct"/>
            <w:tcBorders>
              <w:top w:val="single" w:sz="4" w:space="0" w:color="008080"/>
              <w:bottom w:val="single" w:sz="4" w:space="0" w:color="008080"/>
            </w:tcBorders>
            <w:shd w:val="clear" w:color="auto" w:fill="D9E2F3" w:themeFill="accent1" w:themeFillTint="33"/>
            <w:vAlign w:val="center"/>
          </w:tcPr>
          <w:p w14:paraId="54ED4274"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2817</w:t>
            </w:r>
          </w:p>
        </w:tc>
        <w:tc>
          <w:tcPr>
            <w:tcW w:w="443" w:type="pct"/>
            <w:tcBorders>
              <w:top w:val="single" w:sz="4" w:space="0" w:color="008080"/>
              <w:bottom w:val="single" w:sz="4" w:space="0" w:color="008080"/>
            </w:tcBorders>
            <w:shd w:val="clear" w:color="auto" w:fill="D9E2F3" w:themeFill="accent1" w:themeFillTint="33"/>
            <w:vAlign w:val="center"/>
          </w:tcPr>
          <w:p w14:paraId="2D1B4C3C"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3076</w:t>
            </w:r>
          </w:p>
        </w:tc>
        <w:tc>
          <w:tcPr>
            <w:tcW w:w="443" w:type="pct"/>
            <w:tcBorders>
              <w:top w:val="single" w:sz="4" w:space="0" w:color="008080"/>
              <w:bottom w:val="single" w:sz="4" w:space="0" w:color="008080"/>
            </w:tcBorders>
            <w:shd w:val="clear" w:color="auto" w:fill="D9E2F3" w:themeFill="accent1" w:themeFillTint="33"/>
            <w:vAlign w:val="center"/>
          </w:tcPr>
          <w:p w14:paraId="0B486973"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3403</w:t>
            </w:r>
          </w:p>
        </w:tc>
        <w:tc>
          <w:tcPr>
            <w:tcW w:w="436" w:type="pct"/>
            <w:tcBorders>
              <w:top w:val="single" w:sz="4" w:space="0" w:color="008080"/>
              <w:bottom w:val="single" w:sz="4" w:space="0" w:color="008080"/>
            </w:tcBorders>
            <w:shd w:val="clear" w:color="auto" w:fill="D9E2F3" w:themeFill="accent1" w:themeFillTint="33"/>
            <w:vAlign w:val="center"/>
          </w:tcPr>
          <w:p w14:paraId="74021779"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20"/>
                <w:lang w:val="en-GB"/>
              </w:rPr>
            </w:pPr>
            <w:r w:rsidRPr="000B0587">
              <w:rPr>
                <w:rFonts w:asciiTheme="majorHAnsi" w:eastAsia="Calibri" w:hAnsiTheme="majorHAnsi" w:cs="Times New Roman"/>
                <w:b/>
                <w:sz w:val="14"/>
                <w:szCs w:val="20"/>
                <w:lang w:val="en-GB"/>
              </w:rPr>
              <w:t>3809</w:t>
            </w:r>
          </w:p>
        </w:tc>
      </w:tr>
      <w:tr w:rsidR="0055449D" w:rsidRPr="000B0587" w14:paraId="6F477642" w14:textId="77777777" w:rsidTr="00406C41">
        <w:trPr>
          <w:cnfStyle w:val="000000100000" w:firstRow="0" w:lastRow="0" w:firstColumn="0" w:lastColumn="0" w:oddVBand="0" w:evenVBand="0" w:oddHBand="1" w:evenHBand="0" w:firstRowFirstColumn="0" w:firstRowLastColumn="0" w:lastRowFirstColumn="0" w:lastRowLastColumn="0"/>
          <w:trHeight w:val="429"/>
        </w:trPr>
        <w:tc>
          <w:tcPr>
            <w:tcW w:w="2342" w:type="pct"/>
            <w:tcBorders>
              <w:top w:val="single" w:sz="4" w:space="0" w:color="008080"/>
              <w:bottom w:val="single" w:sz="4" w:space="0" w:color="008080"/>
            </w:tcBorders>
            <w:shd w:val="clear" w:color="auto" w:fill="auto"/>
            <w:vAlign w:val="center"/>
          </w:tcPr>
          <w:p w14:paraId="5BBD3A48" w14:textId="4B7F3A9B" w:rsidR="0055449D" w:rsidRPr="000B0587" w:rsidRDefault="00810923" w:rsidP="00406C41">
            <w:pPr>
              <w:numPr>
                <w:ilvl w:val="12"/>
                <w:numId w:val="0"/>
              </w:numPr>
              <w:spacing w:before="40" w:after="40"/>
              <w:ind w:right="-113"/>
              <w:rPr>
                <w:rFonts w:asciiTheme="majorHAnsi" w:eastAsia="Calibri" w:hAnsiTheme="majorHAnsi" w:cs="Times New Roman"/>
                <w:b/>
                <w:sz w:val="14"/>
                <w:szCs w:val="14"/>
                <w:lang w:val="en-GB"/>
              </w:rPr>
            </w:pPr>
            <w:r w:rsidRPr="00FC4A4C">
              <w:rPr>
                <w:rFonts w:asciiTheme="majorHAnsi" w:hAnsiTheme="majorHAnsi"/>
                <w:color w:val="000000"/>
                <w:sz w:val="14"/>
                <w:szCs w:val="18"/>
                <w:lang w:val="en-GB"/>
              </w:rPr>
              <w:t>Manufacture of electric motors, generators, transformers and electricity distribution and control apparatus</w:t>
            </w:r>
          </w:p>
        </w:tc>
        <w:tc>
          <w:tcPr>
            <w:tcW w:w="446" w:type="pct"/>
            <w:tcBorders>
              <w:top w:val="single" w:sz="4" w:space="0" w:color="008080"/>
              <w:bottom w:val="single" w:sz="4" w:space="0" w:color="008080"/>
            </w:tcBorders>
            <w:shd w:val="clear" w:color="auto" w:fill="auto"/>
            <w:vAlign w:val="center"/>
          </w:tcPr>
          <w:p w14:paraId="0571C177"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4"/>
                <w:lang w:val="en-GB"/>
              </w:rPr>
            </w:pPr>
            <w:r w:rsidRPr="000B0587">
              <w:rPr>
                <w:rFonts w:asciiTheme="majorHAnsi" w:eastAsia="Calibri" w:hAnsiTheme="majorHAnsi" w:cs="Times New Roman"/>
                <w:sz w:val="14"/>
                <w:szCs w:val="14"/>
                <w:lang w:val="en-GB"/>
              </w:rPr>
              <w:t>1651</w:t>
            </w:r>
          </w:p>
        </w:tc>
        <w:tc>
          <w:tcPr>
            <w:tcW w:w="444" w:type="pct"/>
            <w:tcBorders>
              <w:top w:val="single" w:sz="4" w:space="0" w:color="008080"/>
              <w:bottom w:val="single" w:sz="4" w:space="0" w:color="008080"/>
            </w:tcBorders>
            <w:shd w:val="clear" w:color="auto" w:fill="auto"/>
            <w:vAlign w:val="center"/>
          </w:tcPr>
          <w:p w14:paraId="78179585"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1245</w:t>
            </w:r>
          </w:p>
        </w:tc>
        <w:tc>
          <w:tcPr>
            <w:tcW w:w="444" w:type="pct"/>
            <w:tcBorders>
              <w:top w:val="single" w:sz="4" w:space="0" w:color="008080"/>
              <w:bottom w:val="single" w:sz="4" w:space="0" w:color="008080"/>
            </w:tcBorders>
            <w:shd w:val="clear" w:color="auto" w:fill="auto"/>
            <w:vAlign w:val="center"/>
          </w:tcPr>
          <w:p w14:paraId="3BCFFE5C"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1315</w:t>
            </w:r>
          </w:p>
        </w:tc>
        <w:tc>
          <w:tcPr>
            <w:tcW w:w="443" w:type="pct"/>
            <w:tcBorders>
              <w:top w:val="single" w:sz="4" w:space="0" w:color="008080"/>
              <w:bottom w:val="single" w:sz="4" w:space="0" w:color="008080"/>
            </w:tcBorders>
            <w:shd w:val="clear" w:color="auto" w:fill="auto"/>
            <w:vAlign w:val="center"/>
          </w:tcPr>
          <w:p w14:paraId="355DF0C1"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1328</w:t>
            </w:r>
          </w:p>
        </w:tc>
        <w:tc>
          <w:tcPr>
            <w:tcW w:w="443" w:type="pct"/>
            <w:tcBorders>
              <w:top w:val="single" w:sz="4" w:space="0" w:color="008080"/>
              <w:bottom w:val="single" w:sz="4" w:space="0" w:color="008080"/>
            </w:tcBorders>
            <w:shd w:val="clear" w:color="auto" w:fill="auto"/>
            <w:vAlign w:val="center"/>
          </w:tcPr>
          <w:p w14:paraId="6FE9F414"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1352</w:t>
            </w:r>
          </w:p>
        </w:tc>
        <w:tc>
          <w:tcPr>
            <w:tcW w:w="436" w:type="pct"/>
            <w:tcBorders>
              <w:top w:val="single" w:sz="4" w:space="0" w:color="008080"/>
              <w:bottom w:val="single" w:sz="4" w:space="0" w:color="008080"/>
            </w:tcBorders>
            <w:shd w:val="clear" w:color="auto" w:fill="auto"/>
            <w:vAlign w:val="center"/>
          </w:tcPr>
          <w:p w14:paraId="7D45868B"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1323</w:t>
            </w:r>
          </w:p>
        </w:tc>
      </w:tr>
      <w:tr w:rsidR="0055449D" w:rsidRPr="000B0587" w14:paraId="500958A9" w14:textId="77777777" w:rsidTr="00406C41">
        <w:trPr>
          <w:trHeight w:val="20"/>
        </w:trPr>
        <w:tc>
          <w:tcPr>
            <w:tcW w:w="2342" w:type="pct"/>
            <w:tcBorders>
              <w:top w:val="single" w:sz="4" w:space="0" w:color="008080"/>
              <w:bottom w:val="single" w:sz="4" w:space="0" w:color="008080"/>
            </w:tcBorders>
            <w:shd w:val="clear" w:color="auto" w:fill="auto"/>
            <w:vAlign w:val="center"/>
          </w:tcPr>
          <w:p w14:paraId="2390B43F" w14:textId="65AB67F2" w:rsidR="0055449D" w:rsidRPr="000B0587" w:rsidRDefault="00810923" w:rsidP="00406C41">
            <w:pPr>
              <w:numPr>
                <w:ilvl w:val="12"/>
                <w:numId w:val="0"/>
              </w:numPr>
              <w:spacing w:before="40" w:after="40"/>
              <w:ind w:right="-113"/>
              <w:rPr>
                <w:rFonts w:asciiTheme="majorHAnsi" w:eastAsia="Calibri" w:hAnsiTheme="majorHAnsi" w:cs="Times New Roman"/>
                <w:sz w:val="14"/>
                <w:szCs w:val="14"/>
                <w:lang w:val="en-GB"/>
              </w:rPr>
            </w:pPr>
            <w:r w:rsidRPr="00FC4A4C">
              <w:rPr>
                <w:rFonts w:asciiTheme="majorHAnsi" w:hAnsiTheme="majorHAnsi"/>
                <w:color w:val="000000"/>
                <w:sz w:val="14"/>
                <w:szCs w:val="18"/>
                <w:lang w:val="en-GB"/>
              </w:rPr>
              <w:t>Manufacture of batteries and accumulators</w:t>
            </w:r>
          </w:p>
        </w:tc>
        <w:tc>
          <w:tcPr>
            <w:tcW w:w="446" w:type="pct"/>
            <w:tcBorders>
              <w:top w:val="single" w:sz="4" w:space="0" w:color="008080"/>
              <w:bottom w:val="single" w:sz="4" w:space="0" w:color="008080"/>
            </w:tcBorders>
            <w:shd w:val="clear" w:color="auto" w:fill="auto"/>
            <w:vAlign w:val="center"/>
          </w:tcPr>
          <w:p w14:paraId="015F8884"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4"/>
                <w:lang w:val="en-GB"/>
              </w:rPr>
            </w:pPr>
            <w:r w:rsidRPr="000B0587">
              <w:rPr>
                <w:rFonts w:asciiTheme="majorHAnsi" w:eastAsia="Calibri" w:hAnsiTheme="majorHAnsi" w:cs="Times New Roman"/>
                <w:sz w:val="14"/>
                <w:szCs w:val="14"/>
                <w:lang w:val="en-GB"/>
              </w:rPr>
              <w:t>17</w:t>
            </w:r>
          </w:p>
        </w:tc>
        <w:tc>
          <w:tcPr>
            <w:tcW w:w="444" w:type="pct"/>
            <w:tcBorders>
              <w:top w:val="single" w:sz="4" w:space="0" w:color="008080"/>
              <w:bottom w:val="single" w:sz="4" w:space="0" w:color="008080"/>
            </w:tcBorders>
            <w:shd w:val="clear" w:color="auto" w:fill="auto"/>
            <w:vAlign w:val="center"/>
          </w:tcPr>
          <w:p w14:paraId="4904E933"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w:t>
            </w:r>
          </w:p>
        </w:tc>
        <w:tc>
          <w:tcPr>
            <w:tcW w:w="444" w:type="pct"/>
            <w:tcBorders>
              <w:top w:val="single" w:sz="4" w:space="0" w:color="008080"/>
              <w:bottom w:val="single" w:sz="4" w:space="0" w:color="008080"/>
            </w:tcBorders>
            <w:shd w:val="clear" w:color="auto" w:fill="auto"/>
            <w:vAlign w:val="center"/>
          </w:tcPr>
          <w:p w14:paraId="5C731AAD"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w:t>
            </w:r>
          </w:p>
        </w:tc>
        <w:tc>
          <w:tcPr>
            <w:tcW w:w="443" w:type="pct"/>
            <w:tcBorders>
              <w:top w:val="single" w:sz="4" w:space="0" w:color="008080"/>
              <w:bottom w:val="single" w:sz="4" w:space="0" w:color="008080"/>
            </w:tcBorders>
            <w:shd w:val="clear" w:color="auto" w:fill="auto"/>
            <w:vAlign w:val="center"/>
          </w:tcPr>
          <w:p w14:paraId="46D33949"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w:t>
            </w:r>
          </w:p>
        </w:tc>
        <w:tc>
          <w:tcPr>
            <w:tcW w:w="443" w:type="pct"/>
            <w:tcBorders>
              <w:top w:val="single" w:sz="4" w:space="0" w:color="008080"/>
              <w:bottom w:val="single" w:sz="4" w:space="0" w:color="008080"/>
            </w:tcBorders>
            <w:shd w:val="clear" w:color="auto" w:fill="auto"/>
            <w:vAlign w:val="center"/>
          </w:tcPr>
          <w:p w14:paraId="30498893"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w:t>
            </w:r>
          </w:p>
        </w:tc>
        <w:tc>
          <w:tcPr>
            <w:tcW w:w="436" w:type="pct"/>
            <w:tcBorders>
              <w:top w:val="single" w:sz="4" w:space="0" w:color="008080"/>
              <w:bottom w:val="single" w:sz="4" w:space="0" w:color="008080"/>
            </w:tcBorders>
            <w:shd w:val="clear" w:color="auto" w:fill="auto"/>
            <w:vAlign w:val="center"/>
          </w:tcPr>
          <w:p w14:paraId="10094E31"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0</w:t>
            </w:r>
          </w:p>
        </w:tc>
      </w:tr>
      <w:tr w:rsidR="0055449D" w:rsidRPr="000B0587" w14:paraId="26FE5F25"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2342" w:type="pct"/>
            <w:tcBorders>
              <w:top w:val="single" w:sz="4" w:space="0" w:color="008080"/>
              <w:bottom w:val="single" w:sz="4" w:space="0" w:color="008080"/>
            </w:tcBorders>
            <w:shd w:val="clear" w:color="auto" w:fill="auto"/>
            <w:vAlign w:val="center"/>
          </w:tcPr>
          <w:p w14:paraId="119B2157" w14:textId="2C01A75F" w:rsidR="0055449D" w:rsidRPr="000B0587" w:rsidRDefault="00810923" w:rsidP="00406C41">
            <w:pPr>
              <w:numPr>
                <w:ilvl w:val="12"/>
                <w:numId w:val="0"/>
              </w:numPr>
              <w:spacing w:before="40" w:after="40"/>
              <w:ind w:right="-113"/>
              <w:rPr>
                <w:rFonts w:asciiTheme="majorHAnsi" w:eastAsia="Calibri" w:hAnsiTheme="majorHAnsi" w:cs="Times New Roman"/>
                <w:sz w:val="14"/>
                <w:szCs w:val="14"/>
                <w:lang w:val="en-GB"/>
              </w:rPr>
            </w:pPr>
            <w:r w:rsidRPr="00FC4A4C">
              <w:rPr>
                <w:rFonts w:asciiTheme="majorHAnsi" w:hAnsiTheme="majorHAnsi"/>
                <w:color w:val="000000"/>
                <w:sz w:val="14"/>
                <w:szCs w:val="18"/>
                <w:lang w:val="en-GB"/>
              </w:rPr>
              <w:t>Manufacture of wiring and wiring devices</w:t>
            </w:r>
          </w:p>
        </w:tc>
        <w:tc>
          <w:tcPr>
            <w:tcW w:w="446" w:type="pct"/>
            <w:tcBorders>
              <w:top w:val="single" w:sz="4" w:space="0" w:color="008080"/>
              <w:bottom w:val="single" w:sz="4" w:space="0" w:color="008080"/>
            </w:tcBorders>
            <w:shd w:val="clear" w:color="auto" w:fill="auto"/>
            <w:vAlign w:val="center"/>
          </w:tcPr>
          <w:p w14:paraId="075AC733"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4"/>
                <w:lang w:val="en-GB"/>
              </w:rPr>
            </w:pPr>
            <w:r w:rsidRPr="000B0587">
              <w:rPr>
                <w:rFonts w:asciiTheme="majorHAnsi" w:eastAsia="Calibri" w:hAnsiTheme="majorHAnsi" w:cs="Times New Roman"/>
                <w:sz w:val="14"/>
                <w:szCs w:val="14"/>
                <w:lang w:val="en-GB"/>
              </w:rPr>
              <w:t>1070</w:t>
            </w:r>
          </w:p>
        </w:tc>
        <w:tc>
          <w:tcPr>
            <w:tcW w:w="444" w:type="pct"/>
            <w:tcBorders>
              <w:top w:val="single" w:sz="4" w:space="0" w:color="008080"/>
              <w:bottom w:val="single" w:sz="4" w:space="0" w:color="008080"/>
            </w:tcBorders>
            <w:shd w:val="clear" w:color="auto" w:fill="auto"/>
            <w:vAlign w:val="center"/>
          </w:tcPr>
          <w:p w14:paraId="409892AB"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716</w:t>
            </w:r>
          </w:p>
        </w:tc>
        <w:tc>
          <w:tcPr>
            <w:tcW w:w="444" w:type="pct"/>
            <w:tcBorders>
              <w:top w:val="single" w:sz="4" w:space="0" w:color="008080"/>
              <w:bottom w:val="single" w:sz="4" w:space="0" w:color="008080"/>
            </w:tcBorders>
            <w:shd w:val="clear" w:color="auto" w:fill="auto"/>
            <w:vAlign w:val="center"/>
          </w:tcPr>
          <w:p w14:paraId="383F8B3B"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1191</w:t>
            </w:r>
          </w:p>
        </w:tc>
        <w:tc>
          <w:tcPr>
            <w:tcW w:w="443" w:type="pct"/>
            <w:tcBorders>
              <w:top w:val="single" w:sz="4" w:space="0" w:color="008080"/>
              <w:bottom w:val="single" w:sz="4" w:space="0" w:color="008080"/>
            </w:tcBorders>
            <w:shd w:val="clear" w:color="auto" w:fill="auto"/>
            <w:vAlign w:val="center"/>
          </w:tcPr>
          <w:p w14:paraId="78CD197E"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1398</w:t>
            </w:r>
          </w:p>
        </w:tc>
        <w:tc>
          <w:tcPr>
            <w:tcW w:w="443" w:type="pct"/>
            <w:tcBorders>
              <w:top w:val="single" w:sz="4" w:space="0" w:color="008080"/>
              <w:bottom w:val="single" w:sz="4" w:space="0" w:color="008080"/>
            </w:tcBorders>
            <w:shd w:val="clear" w:color="auto" w:fill="auto"/>
            <w:vAlign w:val="center"/>
          </w:tcPr>
          <w:p w14:paraId="6F57E66A"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1673</w:t>
            </w:r>
          </w:p>
        </w:tc>
        <w:tc>
          <w:tcPr>
            <w:tcW w:w="436" w:type="pct"/>
            <w:tcBorders>
              <w:top w:val="single" w:sz="4" w:space="0" w:color="008080"/>
              <w:bottom w:val="single" w:sz="4" w:space="0" w:color="008080"/>
            </w:tcBorders>
            <w:shd w:val="clear" w:color="auto" w:fill="auto"/>
            <w:vAlign w:val="center"/>
          </w:tcPr>
          <w:p w14:paraId="1A2F633A"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2062</w:t>
            </w:r>
          </w:p>
        </w:tc>
      </w:tr>
      <w:tr w:rsidR="0055449D" w:rsidRPr="000B0587" w14:paraId="6DA3DDF8" w14:textId="77777777" w:rsidTr="00406C41">
        <w:trPr>
          <w:trHeight w:val="227"/>
        </w:trPr>
        <w:tc>
          <w:tcPr>
            <w:tcW w:w="2342" w:type="pct"/>
            <w:tcBorders>
              <w:top w:val="single" w:sz="4" w:space="0" w:color="008080"/>
              <w:bottom w:val="single" w:sz="4" w:space="0" w:color="008080"/>
            </w:tcBorders>
            <w:shd w:val="clear" w:color="auto" w:fill="auto"/>
            <w:vAlign w:val="center"/>
          </w:tcPr>
          <w:p w14:paraId="0794D554" w14:textId="05348089" w:rsidR="0055449D" w:rsidRPr="000B0587" w:rsidRDefault="00810923" w:rsidP="00406C41">
            <w:pPr>
              <w:numPr>
                <w:ilvl w:val="12"/>
                <w:numId w:val="0"/>
              </w:numPr>
              <w:spacing w:before="40" w:after="40"/>
              <w:ind w:right="-113"/>
              <w:rPr>
                <w:rFonts w:asciiTheme="majorHAnsi" w:eastAsia="Calibri" w:hAnsiTheme="majorHAnsi" w:cs="Times New Roman"/>
                <w:b/>
                <w:sz w:val="14"/>
                <w:szCs w:val="14"/>
                <w:lang w:val="en-GB"/>
              </w:rPr>
            </w:pPr>
            <w:r w:rsidRPr="00FC4A4C">
              <w:rPr>
                <w:rFonts w:asciiTheme="majorHAnsi" w:hAnsiTheme="majorHAnsi"/>
                <w:color w:val="000000"/>
                <w:sz w:val="14"/>
                <w:szCs w:val="18"/>
                <w:lang w:val="en-GB"/>
              </w:rPr>
              <w:t>Manufacture of electric lighting equipment</w:t>
            </w:r>
          </w:p>
        </w:tc>
        <w:tc>
          <w:tcPr>
            <w:tcW w:w="446" w:type="pct"/>
            <w:tcBorders>
              <w:top w:val="single" w:sz="4" w:space="0" w:color="008080"/>
              <w:bottom w:val="single" w:sz="4" w:space="0" w:color="008080"/>
            </w:tcBorders>
            <w:shd w:val="clear" w:color="auto" w:fill="auto"/>
            <w:vAlign w:val="center"/>
          </w:tcPr>
          <w:p w14:paraId="73C8A48B"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4"/>
                <w:lang w:val="en-GB"/>
              </w:rPr>
            </w:pPr>
            <w:r w:rsidRPr="000B0587">
              <w:rPr>
                <w:rFonts w:asciiTheme="majorHAnsi" w:eastAsia="Calibri" w:hAnsiTheme="majorHAnsi" w:cs="Times New Roman"/>
                <w:sz w:val="14"/>
                <w:szCs w:val="14"/>
                <w:lang w:val="en-GB"/>
              </w:rPr>
              <w:t>279</w:t>
            </w:r>
          </w:p>
        </w:tc>
        <w:tc>
          <w:tcPr>
            <w:tcW w:w="444" w:type="pct"/>
            <w:tcBorders>
              <w:top w:val="single" w:sz="4" w:space="0" w:color="008080"/>
              <w:bottom w:val="single" w:sz="4" w:space="0" w:color="008080"/>
            </w:tcBorders>
            <w:shd w:val="clear" w:color="auto" w:fill="auto"/>
            <w:vAlign w:val="center"/>
          </w:tcPr>
          <w:p w14:paraId="735D6F11"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85</w:t>
            </w:r>
          </w:p>
        </w:tc>
        <w:tc>
          <w:tcPr>
            <w:tcW w:w="444" w:type="pct"/>
            <w:tcBorders>
              <w:top w:val="single" w:sz="4" w:space="0" w:color="008080"/>
              <w:bottom w:val="single" w:sz="4" w:space="0" w:color="008080"/>
            </w:tcBorders>
            <w:shd w:val="clear" w:color="auto" w:fill="auto"/>
            <w:vAlign w:val="center"/>
          </w:tcPr>
          <w:p w14:paraId="627AC1B4"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145</w:t>
            </w:r>
          </w:p>
        </w:tc>
        <w:tc>
          <w:tcPr>
            <w:tcW w:w="443" w:type="pct"/>
            <w:tcBorders>
              <w:top w:val="single" w:sz="4" w:space="0" w:color="008080"/>
              <w:bottom w:val="single" w:sz="4" w:space="0" w:color="008080"/>
            </w:tcBorders>
            <w:shd w:val="clear" w:color="auto" w:fill="auto"/>
            <w:vAlign w:val="center"/>
          </w:tcPr>
          <w:p w14:paraId="1A661133"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186</w:t>
            </w:r>
          </w:p>
        </w:tc>
        <w:tc>
          <w:tcPr>
            <w:tcW w:w="443" w:type="pct"/>
            <w:tcBorders>
              <w:top w:val="single" w:sz="4" w:space="0" w:color="008080"/>
              <w:bottom w:val="single" w:sz="4" w:space="0" w:color="008080"/>
            </w:tcBorders>
            <w:shd w:val="clear" w:color="auto" w:fill="auto"/>
            <w:vAlign w:val="center"/>
          </w:tcPr>
          <w:p w14:paraId="58AEA033"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232</w:t>
            </w:r>
          </w:p>
        </w:tc>
        <w:tc>
          <w:tcPr>
            <w:tcW w:w="436" w:type="pct"/>
            <w:tcBorders>
              <w:top w:val="single" w:sz="4" w:space="0" w:color="008080"/>
              <w:bottom w:val="single" w:sz="4" w:space="0" w:color="008080"/>
            </w:tcBorders>
            <w:shd w:val="clear" w:color="auto" w:fill="auto"/>
            <w:vAlign w:val="center"/>
          </w:tcPr>
          <w:p w14:paraId="3E44BA17"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304</w:t>
            </w:r>
          </w:p>
        </w:tc>
      </w:tr>
      <w:tr w:rsidR="0055449D" w:rsidRPr="000B0587" w14:paraId="16867ABA"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2342" w:type="pct"/>
            <w:tcBorders>
              <w:top w:val="single" w:sz="4" w:space="0" w:color="008080"/>
              <w:bottom w:val="single" w:sz="4" w:space="0" w:color="008080"/>
            </w:tcBorders>
            <w:shd w:val="clear" w:color="auto" w:fill="FFFFFF" w:themeFill="background1"/>
            <w:vAlign w:val="center"/>
          </w:tcPr>
          <w:p w14:paraId="42875639" w14:textId="2BC1F0DB" w:rsidR="0055449D" w:rsidRPr="000B0587" w:rsidRDefault="00810923" w:rsidP="00406C41">
            <w:pPr>
              <w:numPr>
                <w:ilvl w:val="12"/>
                <w:numId w:val="0"/>
              </w:numPr>
              <w:spacing w:before="40" w:after="40"/>
              <w:ind w:right="-113"/>
              <w:rPr>
                <w:rFonts w:asciiTheme="majorHAnsi" w:eastAsia="Calibri" w:hAnsiTheme="majorHAnsi" w:cs="Times New Roman"/>
                <w:sz w:val="14"/>
                <w:szCs w:val="14"/>
                <w:lang w:val="en-GB"/>
              </w:rPr>
            </w:pPr>
            <w:r w:rsidRPr="00FC4A4C">
              <w:rPr>
                <w:rFonts w:asciiTheme="majorHAnsi" w:hAnsiTheme="majorHAnsi"/>
                <w:color w:val="000000"/>
                <w:sz w:val="14"/>
                <w:szCs w:val="18"/>
                <w:lang w:val="en-GB"/>
              </w:rPr>
              <w:t>Manufacture of domestic appliances</w:t>
            </w:r>
          </w:p>
        </w:tc>
        <w:tc>
          <w:tcPr>
            <w:tcW w:w="446" w:type="pct"/>
            <w:tcBorders>
              <w:top w:val="single" w:sz="4" w:space="0" w:color="008080"/>
              <w:bottom w:val="single" w:sz="4" w:space="0" w:color="008080"/>
            </w:tcBorders>
            <w:shd w:val="clear" w:color="auto" w:fill="FFFFFF" w:themeFill="background1"/>
            <w:vAlign w:val="center"/>
          </w:tcPr>
          <w:p w14:paraId="5D03AE88"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4"/>
                <w:lang w:val="en-GB"/>
              </w:rPr>
            </w:pPr>
            <w:r w:rsidRPr="000B0587">
              <w:rPr>
                <w:rFonts w:asciiTheme="majorHAnsi" w:eastAsia="Calibri" w:hAnsiTheme="majorHAnsi" w:cs="Times New Roman"/>
                <w:sz w:val="14"/>
                <w:szCs w:val="14"/>
                <w:lang w:val="en-GB"/>
              </w:rPr>
              <w:t>30</w:t>
            </w:r>
          </w:p>
        </w:tc>
        <w:tc>
          <w:tcPr>
            <w:tcW w:w="444" w:type="pct"/>
            <w:tcBorders>
              <w:top w:val="single" w:sz="4" w:space="0" w:color="008080"/>
              <w:bottom w:val="single" w:sz="4" w:space="0" w:color="008080"/>
            </w:tcBorders>
            <w:shd w:val="clear" w:color="auto" w:fill="auto"/>
            <w:vAlign w:val="center"/>
          </w:tcPr>
          <w:p w14:paraId="714B91D6"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18</w:t>
            </w:r>
          </w:p>
        </w:tc>
        <w:tc>
          <w:tcPr>
            <w:tcW w:w="444" w:type="pct"/>
            <w:tcBorders>
              <w:top w:val="single" w:sz="4" w:space="0" w:color="008080"/>
              <w:bottom w:val="single" w:sz="4" w:space="0" w:color="008080"/>
            </w:tcBorders>
            <w:shd w:val="clear" w:color="auto" w:fill="auto"/>
            <w:vAlign w:val="center"/>
          </w:tcPr>
          <w:p w14:paraId="7B26B74C"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38</w:t>
            </w:r>
          </w:p>
        </w:tc>
        <w:tc>
          <w:tcPr>
            <w:tcW w:w="443" w:type="pct"/>
            <w:tcBorders>
              <w:top w:val="single" w:sz="4" w:space="0" w:color="008080"/>
              <w:bottom w:val="single" w:sz="4" w:space="0" w:color="008080"/>
            </w:tcBorders>
            <w:shd w:val="clear" w:color="auto" w:fill="auto"/>
            <w:vAlign w:val="center"/>
          </w:tcPr>
          <w:p w14:paraId="1752E8DB"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41</w:t>
            </w:r>
          </w:p>
        </w:tc>
        <w:tc>
          <w:tcPr>
            <w:tcW w:w="443" w:type="pct"/>
            <w:tcBorders>
              <w:top w:val="single" w:sz="4" w:space="0" w:color="008080"/>
              <w:bottom w:val="single" w:sz="4" w:space="0" w:color="008080"/>
            </w:tcBorders>
            <w:shd w:val="clear" w:color="auto" w:fill="auto"/>
            <w:vAlign w:val="center"/>
          </w:tcPr>
          <w:p w14:paraId="62BBD1FA"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42</w:t>
            </w:r>
          </w:p>
        </w:tc>
        <w:tc>
          <w:tcPr>
            <w:tcW w:w="436" w:type="pct"/>
            <w:tcBorders>
              <w:top w:val="single" w:sz="4" w:space="0" w:color="008080"/>
              <w:bottom w:val="single" w:sz="4" w:space="0" w:color="008080"/>
            </w:tcBorders>
            <w:shd w:val="clear" w:color="auto" w:fill="auto"/>
            <w:vAlign w:val="center"/>
          </w:tcPr>
          <w:p w14:paraId="5A735B68"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41</w:t>
            </w:r>
          </w:p>
        </w:tc>
      </w:tr>
      <w:tr w:rsidR="0055449D" w:rsidRPr="000B0587" w14:paraId="6A2B3122" w14:textId="77777777" w:rsidTr="00C97A83">
        <w:trPr>
          <w:trHeight w:val="20"/>
        </w:trPr>
        <w:tc>
          <w:tcPr>
            <w:tcW w:w="2342" w:type="pct"/>
            <w:tcBorders>
              <w:top w:val="single" w:sz="4" w:space="0" w:color="008080"/>
              <w:bottom w:val="single" w:sz="12" w:space="0" w:color="008080"/>
            </w:tcBorders>
            <w:shd w:val="clear" w:color="auto" w:fill="FFFFFF" w:themeFill="background1"/>
            <w:vAlign w:val="center"/>
          </w:tcPr>
          <w:p w14:paraId="401EF229" w14:textId="1BE678A6" w:rsidR="0055449D" w:rsidRPr="000B0587" w:rsidRDefault="00810923" w:rsidP="00406C41">
            <w:pPr>
              <w:numPr>
                <w:ilvl w:val="12"/>
                <w:numId w:val="0"/>
              </w:numPr>
              <w:spacing w:before="40" w:after="40"/>
              <w:ind w:right="-113"/>
              <w:rPr>
                <w:rFonts w:asciiTheme="majorHAnsi" w:eastAsia="Calibri" w:hAnsiTheme="majorHAnsi" w:cs="Times New Roman"/>
                <w:sz w:val="14"/>
                <w:szCs w:val="18"/>
                <w:lang w:val="en-GB"/>
              </w:rPr>
            </w:pPr>
            <w:r w:rsidRPr="00FC4A4C">
              <w:rPr>
                <w:rFonts w:asciiTheme="majorHAnsi" w:hAnsiTheme="majorHAnsi"/>
                <w:color w:val="000000"/>
                <w:sz w:val="14"/>
                <w:szCs w:val="18"/>
                <w:lang w:val="en-GB"/>
              </w:rPr>
              <w:t>Manufacture of other electrical equipment</w:t>
            </w:r>
          </w:p>
        </w:tc>
        <w:tc>
          <w:tcPr>
            <w:tcW w:w="446" w:type="pct"/>
            <w:tcBorders>
              <w:top w:val="single" w:sz="4" w:space="0" w:color="008080"/>
              <w:bottom w:val="single" w:sz="12" w:space="0" w:color="008080"/>
            </w:tcBorders>
            <w:shd w:val="clear" w:color="auto" w:fill="FFFFFF" w:themeFill="background1"/>
            <w:vAlign w:val="center"/>
          </w:tcPr>
          <w:p w14:paraId="7E3CD865"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102</w:t>
            </w:r>
          </w:p>
        </w:tc>
        <w:tc>
          <w:tcPr>
            <w:tcW w:w="444" w:type="pct"/>
            <w:tcBorders>
              <w:top w:val="single" w:sz="4" w:space="0" w:color="008080"/>
              <w:bottom w:val="single" w:sz="12" w:space="0" w:color="008080"/>
            </w:tcBorders>
            <w:shd w:val="clear" w:color="auto" w:fill="auto"/>
            <w:vAlign w:val="center"/>
          </w:tcPr>
          <w:p w14:paraId="7F46A229"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66</w:t>
            </w:r>
          </w:p>
        </w:tc>
        <w:tc>
          <w:tcPr>
            <w:tcW w:w="444" w:type="pct"/>
            <w:tcBorders>
              <w:top w:val="single" w:sz="4" w:space="0" w:color="008080"/>
              <w:bottom w:val="single" w:sz="12" w:space="0" w:color="008080"/>
            </w:tcBorders>
            <w:shd w:val="clear" w:color="auto" w:fill="auto"/>
            <w:vAlign w:val="center"/>
          </w:tcPr>
          <w:p w14:paraId="53C7E851"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126</w:t>
            </w:r>
          </w:p>
        </w:tc>
        <w:tc>
          <w:tcPr>
            <w:tcW w:w="443" w:type="pct"/>
            <w:tcBorders>
              <w:top w:val="single" w:sz="4" w:space="0" w:color="008080"/>
              <w:bottom w:val="single" w:sz="12" w:space="0" w:color="008080"/>
            </w:tcBorders>
            <w:shd w:val="clear" w:color="auto" w:fill="auto"/>
            <w:vAlign w:val="center"/>
          </w:tcPr>
          <w:p w14:paraId="37285B25"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121</w:t>
            </w:r>
          </w:p>
        </w:tc>
        <w:tc>
          <w:tcPr>
            <w:tcW w:w="443" w:type="pct"/>
            <w:tcBorders>
              <w:top w:val="single" w:sz="4" w:space="0" w:color="008080"/>
              <w:bottom w:val="single" w:sz="12" w:space="0" w:color="008080"/>
            </w:tcBorders>
            <w:shd w:val="clear" w:color="auto" w:fill="auto"/>
            <w:vAlign w:val="center"/>
          </w:tcPr>
          <w:p w14:paraId="223D6D9D"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103</w:t>
            </w:r>
          </w:p>
        </w:tc>
        <w:tc>
          <w:tcPr>
            <w:tcW w:w="436" w:type="pct"/>
            <w:tcBorders>
              <w:top w:val="single" w:sz="4" w:space="0" w:color="008080"/>
              <w:bottom w:val="single" w:sz="12" w:space="0" w:color="008080"/>
            </w:tcBorders>
            <w:shd w:val="clear" w:color="auto" w:fill="auto"/>
            <w:vAlign w:val="center"/>
          </w:tcPr>
          <w:p w14:paraId="29A2EB57" w14:textId="77777777" w:rsidR="0055449D" w:rsidRPr="000B0587" w:rsidRDefault="0055449D" w:rsidP="00406C41">
            <w:pPr>
              <w:tabs>
                <w:tab w:val="decimal" w:pos="352"/>
              </w:tabs>
              <w:spacing w:before="40" w:after="40"/>
              <w:ind w:right="-57"/>
              <w:jc w:val="right"/>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79</w:t>
            </w:r>
          </w:p>
        </w:tc>
      </w:tr>
      <w:tr w:rsidR="00EC2C94" w:rsidRPr="000B0587" w14:paraId="25BF3A58" w14:textId="77777777" w:rsidTr="00C97A83">
        <w:trPr>
          <w:cnfStyle w:val="000000100000" w:firstRow="0" w:lastRow="0" w:firstColumn="0" w:lastColumn="0" w:oddVBand="0" w:evenVBand="0" w:oddHBand="1" w:evenHBand="0" w:firstRowFirstColumn="0" w:firstRowLastColumn="0" w:lastRowFirstColumn="0" w:lastRowLastColumn="0"/>
          <w:trHeight w:val="393"/>
        </w:trPr>
        <w:tc>
          <w:tcPr>
            <w:tcW w:w="2342" w:type="pct"/>
            <w:tcBorders>
              <w:top w:val="single" w:sz="12" w:space="0" w:color="008080"/>
              <w:bottom w:val="single" w:sz="12" w:space="0" w:color="008080"/>
            </w:tcBorders>
            <w:shd w:val="clear" w:color="auto" w:fill="auto"/>
            <w:vAlign w:val="center"/>
          </w:tcPr>
          <w:p w14:paraId="1608DEF7" w14:textId="375ABDF8" w:rsidR="00EC2C94" w:rsidRPr="000B0587" w:rsidRDefault="00810923" w:rsidP="00406C41">
            <w:pPr>
              <w:numPr>
                <w:ilvl w:val="12"/>
                <w:numId w:val="0"/>
              </w:numPr>
              <w:spacing w:before="40" w:after="40"/>
              <w:ind w:right="-113"/>
              <w:rPr>
                <w:rFonts w:asciiTheme="majorHAnsi" w:eastAsia="Calibri" w:hAnsiTheme="majorHAnsi" w:cs="Times New Roman"/>
                <w:b/>
                <w:sz w:val="14"/>
                <w:szCs w:val="20"/>
                <w:lang w:val="en-GB"/>
              </w:rPr>
            </w:pPr>
            <w:r>
              <w:rPr>
                <w:rFonts w:asciiTheme="majorHAnsi" w:eastAsia="Calibri" w:hAnsiTheme="majorHAnsi" w:cs="Times New Roman"/>
                <w:b/>
                <w:sz w:val="14"/>
                <w:szCs w:val="20"/>
                <w:lang w:val="en-GB"/>
              </w:rPr>
              <w:t>Total</w:t>
            </w:r>
            <w:r w:rsidR="00EC2C94" w:rsidRPr="000B0587">
              <w:rPr>
                <w:rFonts w:asciiTheme="majorHAnsi" w:eastAsia="Calibri" w:hAnsiTheme="majorHAnsi" w:cs="Times New Roman"/>
                <w:b/>
                <w:sz w:val="14"/>
                <w:szCs w:val="20"/>
                <w:lang w:val="en-GB"/>
              </w:rPr>
              <w:t>:</w:t>
            </w:r>
          </w:p>
        </w:tc>
        <w:tc>
          <w:tcPr>
            <w:tcW w:w="446" w:type="pct"/>
            <w:tcBorders>
              <w:top w:val="single" w:sz="12" w:space="0" w:color="008080"/>
              <w:bottom w:val="single" w:sz="12" w:space="0" w:color="008080"/>
            </w:tcBorders>
            <w:shd w:val="clear" w:color="auto" w:fill="auto"/>
            <w:vAlign w:val="center"/>
          </w:tcPr>
          <w:p w14:paraId="6D5E55A3" w14:textId="77777777" w:rsidR="00EC2C94" w:rsidRPr="000B0587" w:rsidRDefault="00EC2C94" w:rsidP="00406C41">
            <w:pPr>
              <w:ind w:right="-57"/>
              <w:jc w:val="center"/>
              <w:rPr>
                <w:rFonts w:asciiTheme="majorHAnsi" w:hAnsiTheme="majorHAnsi"/>
                <w:b/>
                <w:bCs/>
                <w:color w:val="000000"/>
                <w:sz w:val="14"/>
                <w:szCs w:val="20"/>
                <w:lang w:val="en-GB"/>
              </w:rPr>
            </w:pPr>
            <w:r w:rsidRPr="000B0587">
              <w:rPr>
                <w:rFonts w:asciiTheme="majorHAnsi" w:hAnsiTheme="majorHAnsi"/>
                <w:b/>
                <w:bCs/>
                <w:color w:val="000000"/>
                <w:sz w:val="14"/>
                <w:szCs w:val="20"/>
                <w:lang w:val="en-GB"/>
              </w:rPr>
              <w:t>5117</w:t>
            </w:r>
          </w:p>
        </w:tc>
        <w:tc>
          <w:tcPr>
            <w:tcW w:w="444" w:type="pct"/>
            <w:tcBorders>
              <w:top w:val="single" w:sz="12" w:space="0" w:color="008080"/>
              <w:bottom w:val="single" w:sz="12" w:space="0" w:color="008080"/>
            </w:tcBorders>
            <w:shd w:val="clear" w:color="auto" w:fill="auto"/>
            <w:vAlign w:val="center"/>
          </w:tcPr>
          <w:p w14:paraId="570838FD" w14:textId="77777777" w:rsidR="00EC2C94" w:rsidRPr="000B0587" w:rsidRDefault="00EC2C94" w:rsidP="00406C41">
            <w:pPr>
              <w:ind w:right="-57"/>
              <w:jc w:val="center"/>
              <w:rPr>
                <w:rFonts w:asciiTheme="majorHAnsi" w:hAnsiTheme="majorHAnsi"/>
                <w:b/>
                <w:bCs/>
                <w:color w:val="000000"/>
                <w:sz w:val="14"/>
                <w:szCs w:val="20"/>
                <w:lang w:val="en-GB"/>
              </w:rPr>
            </w:pPr>
            <w:r w:rsidRPr="000B0587">
              <w:rPr>
                <w:rFonts w:asciiTheme="majorHAnsi" w:hAnsiTheme="majorHAnsi"/>
                <w:b/>
                <w:bCs/>
                <w:color w:val="000000"/>
                <w:sz w:val="14"/>
                <w:szCs w:val="20"/>
                <w:lang w:val="en-GB"/>
              </w:rPr>
              <w:t>3371</w:t>
            </w:r>
          </w:p>
        </w:tc>
        <w:tc>
          <w:tcPr>
            <w:tcW w:w="444" w:type="pct"/>
            <w:tcBorders>
              <w:top w:val="single" w:sz="12" w:space="0" w:color="008080"/>
              <w:bottom w:val="single" w:sz="12" w:space="0" w:color="008080"/>
            </w:tcBorders>
            <w:shd w:val="clear" w:color="auto" w:fill="auto"/>
            <w:vAlign w:val="center"/>
          </w:tcPr>
          <w:p w14:paraId="717F159A" w14:textId="77777777" w:rsidR="00EC2C94" w:rsidRPr="000B0587" w:rsidRDefault="00EC2C94" w:rsidP="00406C41">
            <w:pPr>
              <w:ind w:right="-57"/>
              <w:jc w:val="center"/>
              <w:rPr>
                <w:rFonts w:asciiTheme="majorHAnsi" w:hAnsiTheme="majorHAnsi"/>
                <w:b/>
                <w:bCs/>
                <w:color w:val="000000"/>
                <w:sz w:val="14"/>
                <w:szCs w:val="20"/>
                <w:lang w:val="en-GB"/>
              </w:rPr>
            </w:pPr>
            <w:r w:rsidRPr="000B0587">
              <w:rPr>
                <w:rFonts w:asciiTheme="majorHAnsi" w:hAnsiTheme="majorHAnsi"/>
                <w:b/>
                <w:bCs/>
                <w:color w:val="000000"/>
                <w:sz w:val="14"/>
                <w:szCs w:val="20"/>
                <w:lang w:val="en-GB"/>
              </w:rPr>
              <w:t>4716</w:t>
            </w:r>
          </w:p>
        </w:tc>
        <w:tc>
          <w:tcPr>
            <w:tcW w:w="443" w:type="pct"/>
            <w:tcBorders>
              <w:top w:val="single" w:sz="12" w:space="0" w:color="008080"/>
              <w:bottom w:val="single" w:sz="12" w:space="0" w:color="008080"/>
            </w:tcBorders>
            <w:shd w:val="clear" w:color="auto" w:fill="auto"/>
            <w:vAlign w:val="center"/>
          </w:tcPr>
          <w:p w14:paraId="336CB107" w14:textId="77777777" w:rsidR="00EC2C94" w:rsidRPr="000B0587" w:rsidRDefault="00EC2C94" w:rsidP="00406C41">
            <w:pPr>
              <w:ind w:right="-57"/>
              <w:jc w:val="center"/>
              <w:rPr>
                <w:rFonts w:asciiTheme="majorHAnsi" w:hAnsiTheme="majorHAnsi"/>
                <w:b/>
                <w:bCs/>
                <w:color w:val="000000"/>
                <w:sz w:val="14"/>
                <w:szCs w:val="20"/>
                <w:lang w:val="en-GB"/>
              </w:rPr>
            </w:pPr>
            <w:r w:rsidRPr="000B0587">
              <w:rPr>
                <w:rFonts w:asciiTheme="majorHAnsi" w:hAnsiTheme="majorHAnsi"/>
                <w:b/>
                <w:bCs/>
                <w:color w:val="000000"/>
                <w:sz w:val="14"/>
                <w:szCs w:val="20"/>
                <w:lang w:val="en-GB"/>
              </w:rPr>
              <w:t>5092</w:t>
            </w:r>
          </w:p>
        </w:tc>
        <w:tc>
          <w:tcPr>
            <w:tcW w:w="443" w:type="pct"/>
            <w:tcBorders>
              <w:top w:val="single" w:sz="12" w:space="0" w:color="008080"/>
              <w:bottom w:val="single" w:sz="12" w:space="0" w:color="008080"/>
            </w:tcBorders>
            <w:shd w:val="clear" w:color="auto" w:fill="auto"/>
            <w:vAlign w:val="center"/>
          </w:tcPr>
          <w:p w14:paraId="6BD02B96" w14:textId="77777777" w:rsidR="00EC2C94" w:rsidRPr="000B0587" w:rsidRDefault="00EC2C94" w:rsidP="00406C41">
            <w:pPr>
              <w:ind w:right="-57"/>
              <w:jc w:val="center"/>
              <w:rPr>
                <w:rFonts w:asciiTheme="majorHAnsi" w:hAnsiTheme="majorHAnsi"/>
                <w:b/>
                <w:bCs/>
                <w:color w:val="000000"/>
                <w:sz w:val="14"/>
                <w:szCs w:val="20"/>
                <w:lang w:val="en-GB"/>
              </w:rPr>
            </w:pPr>
            <w:r w:rsidRPr="000B0587">
              <w:rPr>
                <w:rFonts w:asciiTheme="majorHAnsi" w:hAnsiTheme="majorHAnsi"/>
                <w:b/>
                <w:bCs/>
                <w:color w:val="000000"/>
                <w:sz w:val="14"/>
                <w:szCs w:val="20"/>
                <w:lang w:val="en-GB"/>
              </w:rPr>
              <w:t>5866</w:t>
            </w:r>
          </w:p>
        </w:tc>
        <w:tc>
          <w:tcPr>
            <w:tcW w:w="436" w:type="pct"/>
            <w:tcBorders>
              <w:top w:val="single" w:sz="12" w:space="0" w:color="008080"/>
              <w:bottom w:val="single" w:sz="12" w:space="0" w:color="008080"/>
            </w:tcBorders>
            <w:shd w:val="clear" w:color="auto" w:fill="auto"/>
            <w:vAlign w:val="center"/>
          </w:tcPr>
          <w:p w14:paraId="2C2515BA" w14:textId="77777777" w:rsidR="00EC2C94" w:rsidRPr="000B0587" w:rsidRDefault="00EC2C94" w:rsidP="00406C41">
            <w:pPr>
              <w:ind w:right="-57"/>
              <w:jc w:val="center"/>
              <w:rPr>
                <w:rFonts w:asciiTheme="majorHAnsi" w:hAnsiTheme="majorHAnsi"/>
                <w:b/>
                <w:bCs/>
                <w:color w:val="000000"/>
                <w:sz w:val="14"/>
                <w:szCs w:val="20"/>
                <w:lang w:val="en-GB"/>
              </w:rPr>
            </w:pPr>
            <w:r w:rsidRPr="000B0587">
              <w:rPr>
                <w:rFonts w:asciiTheme="majorHAnsi" w:hAnsiTheme="majorHAnsi"/>
                <w:b/>
                <w:bCs/>
                <w:color w:val="000000"/>
                <w:sz w:val="14"/>
                <w:szCs w:val="20"/>
                <w:lang w:val="en-GB"/>
              </w:rPr>
              <w:t>6985</w:t>
            </w:r>
          </w:p>
        </w:tc>
      </w:tr>
    </w:tbl>
    <w:p w14:paraId="342DF72B" w14:textId="77777777" w:rsidR="0055449D" w:rsidRPr="000B0587" w:rsidRDefault="0055449D" w:rsidP="0055449D">
      <w:pPr>
        <w:ind w:left="426" w:right="-142"/>
        <w:rPr>
          <w:rFonts w:asciiTheme="majorHAnsi" w:hAnsiTheme="majorHAnsi"/>
          <w:sz w:val="18"/>
          <w:lang w:val="en-GB"/>
        </w:rPr>
      </w:pPr>
    </w:p>
    <w:p w14:paraId="6270051C" w14:textId="69C1A461" w:rsidR="0055449D" w:rsidRPr="000B0587" w:rsidRDefault="0047221C" w:rsidP="0055449D">
      <w:pPr>
        <w:spacing w:before="240" w:after="120"/>
        <w:ind w:right="-142"/>
        <w:rPr>
          <w:rFonts w:asciiTheme="majorHAnsi" w:hAnsiTheme="majorHAnsi" w:cs="Aharoni"/>
          <w:sz w:val="18"/>
          <w:lang w:val="en-GB"/>
        </w:rPr>
      </w:pPr>
      <w:r>
        <w:rPr>
          <w:rFonts w:asciiTheme="majorHAnsi" w:eastAsia="Calibri" w:hAnsiTheme="majorHAnsi" w:cs="Times New Roman"/>
          <w:b/>
          <w:bCs/>
          <w:color w:val="000000"/>
          <w:sz w:val="18"/>
          <w:lang w:val="en-GB"/>
        </w:rPr>
        <w:t xml:space="preserve">Ratio of </w:t>
      </w:r>
      <w:r w:rsidR="000E42F4">
        <w:rPr>
          <w:rFonts w:asciiTheme="majorHAnsi" w:eastAsia="Calibri" w:hAnsiTheme="majorHAnsi" w:cs="Times New Roman"/>
          <w:b/>
          <w:bCs/>
          <w:color w:val="000000"/>
          <w:sz w:val="18"/>
          <w:lang w:val="en-GB"/>
        </w:rPr>
        <w:t>L</w:t>
      </w:r>
      <w:r>
        <w:rPr>
          <w:rFonts w:asciiTheme="majorHAnsi" w:eastAsia="Calibri" w:hAnsiTheme="majorHAnsi" w:cs="Times New Roman"/>
          <w:b/>
          <w:bCs/>
          <w:color w:val="000000"/>
          <w:sz w:val="18"/>
          <w:lang w:val="en-GB"/>
        </w:rPr>
        <w:t>abour</w:t>
      </w:r>
      <w:r w:rsidR="000E42F4">
        <w:rPr>
          <w:rFonts w:asciiTheme="majorHAnsi" w:eastAsia="Calibri" w:hAnsiTheme="majorHAnsi" w:cs="Times New Roman"/>
          <w:b/>
          <w:bCs/>
          <w:color w:val="000000"/>
          <w:sz w:val="18"/>
          <w:lang w:val="en-GB"/>
        </w:rPr>
        <w:t xml:space="preserve"> Force</w:t>
      </w:r>
      <w:r>
        <w:rPr>
          <w:rFonts w:asciiTheme="majorHAnsi" w:eastAsia="Calibri" w:hAnsiTheme="majorHAnsi" w:cs="Times New Roman"/>
          <w:b/>
          <w:bCs/>
          <w:color w:val="000000"/>
          <w:sz w:val="18"/>
          <w:lang w:val="en-GB"/>
        </w:rPr>
        <w:t xml:space="preserve"> </w:t>
      </w:r>
      <w:r w:rsidR="000E42F4">
        <w:rPr>
          <w:rFonts w:asciiTheme="majorHAnsi" w:eastAsia="Calibri" w:hAnsiTheme="majorHAnsi" w:cs="Times New Roman"/>
          <w:b/>
          <w:bCs/>
          <w:color w:val="000000"/>
          <w:sz w:val="18"/>
          <w:lang w:val="en-GB"/>
        </w:rPr>
        <w:t>D</w:t>
      </w:r>
      <w:r>
        <w:rPr>
          <w:rFonts w:asciiTheme="majorHAnsi" w:eastAsia="Calibri" w:hAnsiTheme="majorHAnsi" w:cs="Times New Roman"/>
          <w:b/>
          <w:bCs/>
          <w:color w:val="000000"/>
          <w:sz w:val="18"/>
          <w:lang w:val="en-GB"/>
        </w:rPr>
        <w:t xml:space="preserve">emand and </w:t>
      </w:r>
      <w:r w:rsidR="000E42F4">
        <w:rPr>
          <w:rFonts w:asciiTheme="majorHAnsi" w:eastAsia="Calibri" w:hAnsiTheme="majorHAnsi" w:cs="Times New Roman"/>
          <w:b/>
          <w:bCs/>
          <w:color w:val="000000"/>
          <w:sz w:val="18"/>
          <w:lang w:val="en-GB"/>
        </w:rPr>
        <w:t>S</w:t>
      </w:r>
      <w:r>
        <w:rPr>
          <w:rFonts w:asciiTheme="majorHAnsi" w:eastAsia="Calibri" w:hAnsiTheme="majorHAnsi" w:cs="Times New Roman"/>
          <w:b/>
          <w:bCs/>
          <w:color w:val="000000"/>
          <w:sz w:val="18"/>
          <w:lang w:val="en-GB"/>
        </w:rPr>
        <w:t xml:space="preserve">upply </w:t>
      </w:r>
      <w:r w:rsidR="000E42F4">
        <w:rPr>
          <w:rFonts w:asciiTheme="majorHAnsi" w:eastAsia="Calibri" w:hAnsiTheme="majorHAnsi" w:cs="Times New Roman"/>
          <w:b/>
          <w:bCs/>
          <w:color w:val="000000"/>
          <w:sz w:val="18"/>
          <w:lang w:val="en-GB"/>
        </w:rPr>
        <w:t>in E&amp;E</w:t>
      </w:r>
      <w:r>
        <w:rPr>
          <w:rFonts w:asciiTheme="majorHAnsi" w:eastAsia="Calibri" w:hAnsiTheme="majorHAnsi" w:cs="Times New Roman"/>
          <w:b/>
          <w:bCs/>
          <w:color w:val="000000"/>
          <w:sz w:val="18"/>
          <w:lang w:val="en-GB"/>
        </w:rPr>
        <w:t xml:space="preserve"> </w:t>
      </w:r>
      <w:r w:rsidR="000E42F4">
        <w:rPr>
          <w:rFonts w:asciiTheme="majorHAnsi" w:eastAsia="Calibri" w:hAnsiTheme="majorHAnsi" w:cs="Times New Roman"/>
          <w:b/>
          <w:bCs/>
          <w:color w:val="000000"/>
          <w:sz w:val="18"/>
          <w:lang w:val="en-GB"/>
        </w:rPr>
        <w:t>O</w:t>
      </w:r>
      <w:r>
        <w:rPr>
          <w:rFonts w:asciiTheme="majorHAnsi" w:eastAsia="Calibri" w:hAnsiTheme="majorHAnsi" w:cs="Times New Roman"/>
          <w:b/>
          <w:bCs/>
          <w:color w:val="000000"/>
          <w:sz w:val="18"/>
          <w:lang w:val="en-GB"/>
        </w:rPr>
        <w:t>ccupation</w:t>
      </w:r>
      <w:r w:rsidR="000E42F4">
        <w:rPr>
          <w:rFonts w:asciiTheme="majorHAnsi" w:eastAsia="Calibri" w:hAnsiTheme="majorHAnsi" w:cs="Times New Roman"/>
          <w:b/>
          <w:bCs/>
          <w:color w:val="000000"/>
          <w:sz w:val="18"/>
          <w:lang w:val="en-GB"/>
        </w:rPr>
        <w:t>s</w:t>
      </w:r>
    </w:p>
    <w:tbl>
      <w:tblPr>
        <w:tblStyle w:val="ListTable2-Accent5"/>
        <w:tblW w:w="4967" w:type="pct"/>
        <w:tblInd w:w="5" w:type="dxa"/>
        <w:tblLayout w:type="fixed"/>
        <w:tblLook w:val="0420" w:firstRow="1" w:lastRow="0" w:firstColumn="0" w:lastColumn="0" w:noHBand="0" w:noVBand="1"/>
      </w:tblPr>
      <w:tblGrid>
        <w:gridCol w:w="2400"/>
        <w:gridCol w:w="455"/>
        <w:gridCol w:w="455"/>
        <w:gridCol w:w="455"/>
        <w:gridCol w:w="455"/>
        <w:gridCol w:w="455"/>
        <w:gridCol w:w="450"/>
      </w:tblGrid>
      <w:tr w:rsidR="0055449D" w:rsidRPr="000B0587" w14:paraId="0D285732" w14:textId="77777777" w:rsidTr="00406C41">
        <w:trPr>
          <w:cnfStyle w:val="100000000000" w:firstRow="1" w:lastRow="0" w:firstColumn="0" w:lastColumn="0" w:oddVBand="0" w:evenVBand="0" w:oddHBand="0" w:evenHBand="0" w:firstRowFirstColumn="0" w:firstRowLastColumn="0" w:lastRowFirstColumn="0" w:lastRowLastColumn="0"/>
          <w:trHeight w:val="20"/>
        </w:trPr>
        <w:tc>
          <w:tcPr>
            <w:tcW w:w="2341" w:type="pct"/>
            <w:tcBorders>
              <w:top w:val="single" w:sz="12" w:space="0" w:color="008080"/>
              <w:bottom w:val="single" w:sz="12" w:space="0" w:color="008080"/>
            </w:tcBorders>
            <w:shd w:val="clear" w:color="auto" w:fill="FFFFFF" w:themeFill="background1"/>
            <w:vAlign w:val="center"/>
          </w:tcPr>
          <w:p w14:paraId="7E80F0DD" w14:textId="77777777" w:rsidR="0055449D" w:rsidRPr="000B0587" w:rsidRDefault="0055449D" w:rsidP="00406C41">
            <w:pPr>
              <w:numPr>
                <w:ilvl w:val="12"/>
                <w:numId w:val="0"/>
              </w:numPr>
              <w:spacing w:before="40" w:after="40"/>
              <w:ind w:left="-57" w:right="-57"/>
              <w:jc w:val="center"/>
              <w:rPr>
                <w:rFonts w:asciiTheme="majorHAnsi" w:eastAsia="Calibri" w:hAnsiTheme="majorHAnsi" w:cs="Times New Roman"/>
                <w:sz w:val="14"/>
                <w:szCs w:val="18"/>
                <w:lang w:val="en-GB"/>
              </w:rPr>
            </w:pPr>
          </w:p>
        </w:tc>
        <w:tc>
          <w:tcPr>
            <w:tcW w:w="888" w:type="pct"/>
            <w:gridSpan w:val="2"/>
            <w:tcBorders>
              <w:top w:val="single" w:sz="12" w:space="0" w:color="008080"/>
              <w:bottom w:val="single" w:sz="12" w:space="0" w:color="008080"/>
            </w:tcBorders>
            <w:shd w:val="clear" w:color="auto" w:fill="FFFFFF" w:themeFill="background1"/>
            <w:vAlign w:val="center"/>
          </w:tcPr>
          <w:p w14:paraId="33A54B7E" w14:textId="78FB36AC" w:rsidR="0055449D" w:rsidRPr="000B0587" w:rsidRDefault="00770FE3" w:rsidP="00406C41">
            <w:pPr>
              <w:keepLines/>
              <w:numPr>
                <w:ilvl w:val="12"/>
                <w:numId w:val="0"/>
              </w:numPr>
              <w:spacing w:before="40" w:after="40"/>
              <w:ind w:left="-57" w:right="-57"/>
              <w:jc w:val="center"/>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Demand,</w:t>
            </w:r>
            <w:r w:rsidR="0055449D" w:rsidRPr="000B0587">
              <w:rPr>
                <w:rFonts w:asciiTheme="majorHAnsi" w:eastAsia="Calibri" w:hAnsiTheme="majorHAnsi" w:cs="Times New Roman"/>
                <w:sz w:val="14"/>
                <w:szCs w:val="18"/>
                <w:lang w:val="en-GB"/>
              </w:rPr>
              <w:br/>
              <w:t>t</w:t>
            </w:r>
            <w:r>
              <w:rPr>
                <w:rFonts w:asciiTheme="majorHAnsi" w:eastAsia="Calibri" w:hAnsiTheme="majorHAnsi" w:cs="Times New Roman"/>
                <w:sz w:val="14"/>
                <w:szCs w:val="18"/>
                <w:lang w:val="en-GB"/>
              </w:rPr>
              <w:t>housands</w:t>
            </w:r>
          </w:p>
        </w:tc>
        <w:tc>
          <w:tcPr>
            <w:tcW w:w="888" w:type="pct"/>
            <w:gridSpan w:val="2"/>
            <w:tcBorders>
              <w:top w:val="single" w:sz="12" w:space="0" w:color="008080"/>
              <w:bottom w:val="single" w:sz="12" w:space="0" w:color="008080"/>
            </w:tcBorders>
            <w:shd w:val="clear" w:color="auto" w:fill="FFFFFF" w:themeFill="background1"/>
            <w:vAlign w:val="center"/>
          </w:tcPr>
          <w:p w14:paraId="674DE854" w14:textId="586D5C12" w:rsidR="0055449D" w:rsidRPr="000B0587" w:rsidRDefault="00770FE3" w:rsidP="00406C41">
            <w:pPr>
              <w:keepLines/>
              <w:numPr>
                <w:ilvl w:val="12"/>
                <w:numId w:val="0"/>
              </w:numPr>
              <w:spacing w:before="40" w:after="40"/>
              <w:ind w:left="-57" w:right="-57"/>
              <w:jc w:val="center"/>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Supply,</w:t>
            </w:r>
            <w:r w:rsidR="0055449D" w:rsidRPr="000B0587">
              <w:rPr>
                <w:rFonts w:asciiTheme="majorHAnsi" w:eastAsia="Calibri" w:hAnsiTheme="majorHAnsi" w:cs="Times New Roman"/>
                <w:sz w:val="14"/>
                <w:szCs w:val="18"/>
                <w:lang w:val="en-GB"/>
              </w:rPr>
              <w:br/>
            </w:r>
            <w:r>
              <w:rPr>
                <w:rFonts w:asciiTheme="majorHAnsi" w:eastAsia="Calibri" w:hAnsiTheme="majorHAnsi" w:cs="Times New Roman"/>
                <w:sz w:val="14"/>
                <w:szCs w:val="18"/>
                <w:lang w:val="en-GB"/>
              </w:rPr>
              <w:t>thousands</w:t>
            </w:r>
          </w:p>
        </w:tc>
        <w:tc>
          <w:tcPr>
            <w:tcW w:w="883" w:type="pct"/>
            <w:gridSpan w:val="2"/>
            <w:tcBorders>
              <w:top w:val="single" w:sz="12" w:space="0" w:color="008080"/>
              <w:bottom w:val="single" w:sz="12" w:space="0" w:color="008080"/>
            </w:tcBorders>
            <w:shd w:val="clear" w:color="auto" w:fill="FFFFFF" w:themeFill="background1"/>
            <w:vAlign w:val="center"/>
          </w:tcPr>
          <w:p w14:paraId="32D6CA43" w14:textId="15B764DE" w:rsidR="0055449D" w:rsidRPr="000B0587" w:rsidRDefault="00E17D0A" w:rsidP="00406C41">
            <w:pPr>
              <w:keepLines/>
              <w:numPr>
                <w:ilvl w:val="12"/>
                <w:numId w:val="0"/>
              </w:numPr>
              <w:spacing w:before="40" w:after="40"/>
              <w:ind w:left="-113" w:right="-113"/>
              <w:jc w:val="center"/>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Demand vs. Supply</w:t>
            </w:r>
          </w:p>
          <w:p w14:paraId="751A4DD2" w14:textId="2E56451A" w:rsidR="0055449D" w:rsidRPr="000B0587" w:rsidRDefault="0055449D" w:rsidP="00406C41">
            <w:pPr>
              <w:keepLines/>
              <w:numPr>
                <w:ilvl w:val="12"/>
                <w:numId w:val="0"/>
              </w:numPr>
              <w:spacing w:before="40" w:after="40"/>
              <w:ind w:left="-113" w:right="-113"/>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 xml:space="preserve">(“-” </w:t>
            </w:r>
            <w:r w:rsidR="00770FE3">
              <w:rPr>
                <w:rFonts w:asciiTheme="majorHAnsi" w:eastAsia="Calibri" w:hAnsiTheme="majorHAnsi" w:cs="Times New Roman"/>
                <w:sz w:val="14"/>
                <w:szCs w:val="18"/>
                <w:lang w:val="en-GB"/>
              </w:rPr>
              <w:t>shortage</w:t>
            </w:r>
            <w:r w:rsidRPr="000B0587">
              <w:rPr>
                <w:rFonts w:asciiTheme="majorHAnsi" w:eastAsia="Calibri" w:hAnsiTheme="majorHAnsi" w:cs="Times New Roman"/>
                <w:sz w:val="14"/>
                <w:szCs w:val="18"/>
                <w:lang w:val="en-GB"/>
              </w:rPr>
              <w:t>)</w:t>
            </w:r>
          </w:p>
        </w:tc>
      </w:tr>
      <w:tr w:rsidR="0055449D" w:rsidRPr="000B0587" w14:paraId="2A4C3900" w14:textId="77777777" w:rsidTr="00F002BC">
        <w:trPr>
          <w:cnfStyle w:val="000000100000" w:firstRow="0" w:lastRow="0" w:firstColumn="0" w:lastColumn="0" w:oddVBand="0" w:evenVBand="0" w:oddHBand="1" w:evenHBand="0" w:firstRowFirstColumn="0" w:firstRowLastColumn="0" w:lastRowFirstColumn="0" w:lastRowLastColumn="0"/>
          <w:trHeight w:val="20"/>
        </w:trPr>
        <w:tc>
          <w:tcPr>
            <w:tcW w:w="2341" w:type="pct"/>
            <w:tcBorders>
              <w:top w:val="single" w:sz="12" w:space="0" w:color="008080"/>
              <w:bottom w:val="single" w:sz="12" w:space="0" w:color="008080"/>
            </w:tcBorders>
            <w:shd w:val="clear" w:color="auto" w:fill="FFFFFF" w:themeFill="background1"/>
          </w:tcPr>
          <w:p w14:paraId="5FA5CDD6" w14:textId="77777777" w:rsidR="0055449D" w:rsidRPr="000B0587" w:rsidRDefault="0055449D" w:rsidP="00406C41">
            <w:pPr>
              <w:numPr>
                <w:ilvl w:val="12"/>
                <w:numId w:val="0"/>
              </w:numPr>
              <w:spacing w:before="40" w:after="40"/>
              <w:ind w:right="-113"/>
              <w:jc w:val="center"/>
              <w:rPr>
                <w:rFonts w:asciiTheme="majorHAnsi" w:eastAsia="Calibri" w:hAnsiTheme="majorHAnsi" w:cs="Times New Roman"/>
                <w:sz w:val="14"/>
                <w:szCs w:val="18"/>
                <w:lang w:val="en-GB"/>
              </w:rPr>
            </w:pPr>
          </w:p>
        </w:tc>
        <w:tc>
          <w:tcPr>
            <w:tcW w:w="444" w:type="pct"/>
            <w:tcBorders>
              <w:top w:val="single" w:sz="12" w:space="0" w:color="008080"/>
              <w:bottom w:val="single" w:sz="12" w:space="0" w:color="008080"/>
            </w:tcBorders>
            <w:shd w:val="clear" w:color="auto" w:fill="FFFFFF" w:themeFill="background1"/>
          </w:tcPr>
          <w:p w14:paraId="76D67F2D"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2025</w:t>
            </w:r>
          </w:p>
        </w:tc>
        <w:tc>
          <w:tcPr>
            <w:tcW w:w="444" w:type="pct"/>
            <w:tcBorders>
              <w:top w:val="single" w:sz="12" w:space="0" w:color="008080"/>
              <w:bottom w:val="single" w:sz="12" w:space="0" w:color="008080"/>
            </w:tcBorders>
            <w:shd w:val="clear" w:color="auto" w:fill="FFFFFF" w:themeFill="background1"/>
          </w:tcPr>
          <w:p w14:paraId="1DD9EBE4"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2035</w:t>
            </w:r>
          </w:p>
        </w:tc>
        <w:tc>
          <w:tcPr>
            <w:tcW w:w="444" w:type="pct"/>
            <w:tcBorders>
              <w:top w:val="single" w:sz="12" w:space="0" w:color="008080"/>
              <w:bottom w:val="single" w:sz="12" w:space="0" w:color="008080"/>
            </w:tcBorders>
            <w:shd w:val="clear" w:color="auto" w:fill="FFFFFF" w:themeFill="background1"/>
          </w:tcPr>
          <w:p w14:paraId="4C3B5E1F"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2025</w:t>
            </w:r>
          </w:p>
        </w:tc>
        <w:tc>
          <w:tcPr>
            <w:tcW w:w="444" w:type="pct"/>
            <w:tcBorders>
              <w:top w:val="single" w:sz="12" w:space="0" w:color="008080"/>
              <w:bottom w:val="single" w:sz="12" w:space="0" w:color="008080"/>
            </w:tcBorders>
            <w:shd w:val="clear" w:color="auto" w:fill="FFFFFF" w:themeFill="background1"/>
          </w:tcPr>
          <w:p w14:paraId="1C96B25E"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2035</w:t>
            </w:r>
          </w:p>
        </w:tc>
        <w:tc>
          <w:tcPr>
            <w:tcW w:w="444" w:type="pct"/>
            <w:tcBorders>
              <w:top w:val="single" w:sz="12" w:space="0" w:color="008080"/>
              <w:bottom w:val="single" w:sz="12" w:space="0" w:color="008080"/>
            </w:tcBorders>
            <w:shd w:val="clear" w:color="auto" w:fill="FFFFFF" w:themeFill="background1"/>
          </w:tcPr>
          <w:p w14:paraId="5C45713A"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2025</w:t>
            </w:r>
          </w:p>
        </w:tc>
        <w:tc>
          <w:tcPr>
            <w:tcW w:w="439" w:type="pct"/>
            <w:tcBorders>
              <w:top w:val="single" w:sz="12" w:space="0" w:color="008080"/>
              <w:bottom w:val="single" w:sz="12" w:space="0" w:color="008080"/>
            </w:tcBorders>
            <w:shd w:val="clear" w:color="auto" w:fill="FFFFFF" w:themeFill="background1"/>
          </w:tcPr>
          <w:p w14:paraId="6F1596EF" w14:textId="77777777" w:rsidR="0055449D" w:rsidRPr="000B0587"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2035</w:t>
            </w:r>
          </w:p>
        </w:tc>
      </w:tr>
      <w:tr w:rsidR="0055449D" w:rsidRPr="000B0587" w14:paraId="0D852431" w14:textId="77777777" w:rsidTr="00406C41">
        <w:trPr>
          <w:trHeight w:val="20"/>
        </w:trPr>
        <w:tc>
          <w:tcPr>
            <w:tcW w:w="2341" w:type="pct"/>
            <w:tcBorders>
              <w:top w:val="single" w:sz="4" w:space="0" w:color="008080"/>
              <w:bottom w:val="single" w:sz="4" w:space="0" w:color="008080"/>
            </w:tcBorders>
            <w:shd w:val="clear" w:color="auto" w:fill="D9E2F3" w:themeFill="accent1" w:themeFillTint="33"/>
            <w:vAlign w:val="center"/>
          </w:tcPr>
          <w:p w14:paraId="49337750" w14:textId="1026431A" w:rsidR="0055449D" w:rsidRPr="000B0587" w:rsidRDefault="00770FE3" w:rsidP="00406C41">
            <w:pPr>
              <w:numPr>
                <w:ilvl w:val="12"/>
                <w:numId w:val="0"/>
              </w:numPr>
              <w:spacing w:before="40" w:after="40"/>
              <w:ind w:right="-113"/>
              <w:rPr>
                <w:rFonts w:asciiTheme="majorHAnsi" w:eastAsia="Calibri" w:hAnsiTheme="majorHAnsi" w:cs="Times New Roman"/>
                <w:b/>
                <w:sz w:val="14"/>
                <w:szCs w:val="18"/>
                <w:lang w:val="en-GB"/>
              </w:rPr>
            </w:pPr>
            <w:r>
              <w:rPr>
                <w:rFonts w:asciiTheme="majorHAnsi" w:eastAsia="Calibri" w:hAnsiTheme="majorHAnsi" w:cs="Times New Roman"/>
                <w:b/>
                <w:sz w:val="14"/>
                <w:szCs w:val="18"/>
                <w:lang w:val="en-GB"/>
              </w:rPr>
              <w:t>Professionals</w:t>
            </w:r>
          </w:p>
        </w:tc>
        <w:tc>
          <w:tcPr>
            <w:tcW w:w="444" w:type="pct"/>
            <w:tcBorders>
              <w:top w:val="single" w:sz="4" w:space="0" w:color="008080"/>
              <w:bottom w:val="single" w:sz="4" w:space="0" w:color="008080"/>
            </w:tcBorders>
            <w:shd w:val="clear" w:color="auto" w:fill="D9E2F3" w:themeFill="accent1" w:themeFillTint="33"/>
            <w:vAlign w:val="center"/>
          </w:tcPr>
          <w:p w14:paraId="56750862"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2016</w:t>
            </w:r>
          </w:p>
        </w:tc>
        <w:tc>
          <w:tcPr>
            <w:tcW w:w="444" w:type="pct"/>
            <w:tcBorders>
              <w:top w:val="single" w:sz="4" w:space="0" w:color="008080"/>
              <w:bottom w:val="single" w:sz="4" w:space="0" w:color="008080"/>
            </w:tcBorders>
            <w:shd w:val="clear" w:color="auto" w:fill="D9E2F3" w:themeFill="accent1" w:themeFillTint="33"/>
            <w:vAlign w:val="center"/>
          </w:tcPr>
          <w:p w14:paraId="62CF8D03"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2430</w:t>
            </w:r>
          </w:p>
        </w:tc>
        <w:tc>
          <w:tcPr>
            <w:tcW w:w="444" w:type="pct"/>
            <w:tcBorders>
              <w:top w:val="single" w:sz="4" w:space="0" w:color="008080"/>
              <w:bottom w:val="single" w:sz="4" w:space="0" w:color="008080"/>
            </w:tcBorders>
            <w:shd w:val="clear" w:color="auto" w:fill="D9E2F3" w:themeFill="accent1" w:themeFillTint="33"/>
            <w:vAlign w:val="center"/>
          </w:tcPr>
          <w:p w14:paraId="4F619E21"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1830</w:t>
            </w:r>
          </w:p>
        </w:tc>
        <w:tc>
          <w:tcPr>
            <w:tcW w:w="444" w:type="pct"/>
            <w:tcBorders>
              <w:top w:val="single" w:sz="4" w:space="0" w:color="008080"/>
              <w:bottom w:val="single" w:sz="4" w:space="0" w:color="008080"/>
            </w:tcBorders>
            <w:shd w:val="clear" w:color="auto" w:fill="D9E2F3" w:themeFill="accent1" w:themeFillTint="33"/>
            <w:vAlign w:val="center"/>
          </w:tcPr>
          <w:p w14:paraId="6EFC435C"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1988</w:t>
            </w:r>
          </w:p>
        </w:tc>
        <w:tc>
          <w:tcPr>
            <w:tcW w:w="444" w:type="pct"/>
            <w:tcBorders>
              <w:top w:val="single" w:sz="4" w:space="0" w:color="008080"/>
              <w:bottom w:val="single" w:sz="4" w:space="0" w:color="008080"/>
            </w:tcBorders>
            <w:shd w:val="clear" w:color="auto" w:fill="D9E2F3" w:themeFill="accent1" w:themeFillTint="33"/>
            <w:vAlign w:val="center"/>
          </w:tcPr>
          <w:p w14:paraId="5EB1056C"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-186</w:t>
            </w:r>
          </w:p>
        </w:tc>
        <w:tc>
          <w:tcPr>
            <w:tcW w:w="439" w:type="pct"/>
            <w:tcBorders>
              <w:top w:val="single" w:sz="4" w:space="0" w:color="008080"/>
              <w:bottom w:val="single" w:sz="4" w:space="0" w:color="008080"/>
            </w:tcBorders>
            <w:shd w:val="clear" w:color="auto" w:fill="D9E2F3" w:themeFill="accent1" w:themeFillTint="33"/>
            <w:vAlign w:val="center"/>
          </w:tcPr>
          <w:p w14:paraId="4829FABE"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-442</w:t>
            </w:r>
          </w:p>
        </w:tc>
      </w:tr>
      <w:tr w:rsidR="0055449D" w:rsidRPr="000B0587" w14:paraId="7E72573B" w14:textId="77777777" w:rsidTr="00F002BC">
        <w:trPr>
          <w:cnfStyle w:val="000000100000" w:firstRow="0" w:lastRow="0" w:firstColumn="0" w:lastColumn="0" w:oddVBand="0" w:evenVBand="0" w:oddHBand="1" w:evenHBand="0" w:firstRowFirstColumn="0" w:firstRowLastColumn="0" w:lastRowFirstColumn="0" w:lastRowLastColumn="0"/>
          <w:trHeight w:val="20"/>
        </w:trPr>
        <w:tc>
          <w:tcPr>
            <w:tcW w:w="2341" w:type="pct"/>
            <w:tcBorders>
              <w:top w:val="single" w:sz="4" w:space="0" w:color="008080"/>
              <w:bottom w:val="single" w:sz="4" w:space="0" w:color="008080"/>
            </w:tcBorders>
            <w:shd w:val="clear" w:color="auto" w:fill="FFFFFF" w:themeFill="background1"/>
            <w:vAlign w:val="bottom"/>
          </w:tcPr>
          <w:p w14:paraId="47CA251F" w14:textId="70141B72" w:rsidR="0055449D" w:rsidRPr="000B0587" w:rsidRDefault="00770FE3" w:rsidP="00406C41">
            <w:pPr>
              <w:numPr>
                <w:ilvl w:val="12"/>
                <w:numId w:val="0"/>
              </w:numPr>
              <w:spacing w:before="40" w:after="40"/>
              <w:ind w:left="31" w:right="-113"/>
              <w:rPr>
                <w:rFonts w:asciiTheme="majorHAnsi" w:eastAsia="Calibri" w:hAnsiTheme="majorHAnsi" w:cs="Times New Roman"/>
                <w:sz w:val="14"/>
                <w:szCs w:val="18"/>
                <w:lang w:val="en-GB"/>
              </w:rPr>
            </w:pPr>
            <w:r w:rsidRPr="000B0587">
              <w:rPr>
                <w:rFonts w:asciiTheme="majorHAnsi" w:eastAsia="Calibri" w:hAnsiTheme="majorHAnsi" w:cs="Times New Roman"/>
                <w:sz w:val="14"/>
                <w:szCs w:val="18"/>
                <w:lang w:val="en-GB"/>
              </w:rPr>
              <w:t>Ele</w:t>
            </w:r>
            <w:r>
              <w:rPr>
                <w:rFonts w:asciiTheme="majorHAnsi" w:eastAsia="Calibri" w:hAnsiTheme="majorHAnsi" w:cs="Times New Roman"/>
                <w:sz w:val="14"/>
                <w:szCs w:val="18"/>
                <w:lang w:val="en-GB"/>
              </w:rPr>
              <w:t>ctrical engineers</w:t>
            </w:r>
          </w:p>
        </w:tc>
        <w:tc>
          <w:tcPr>
            <w:tcW w:w="444" w:type="pct"/>
            <w:tcBorders>
              <w:top w:val="single" w:sz="4" w:space="0" w:color="008080"/>
              <w:bottom w:val="single" w:sz="4" w:space="0" w:color="008080"/>
            </w:tcBorders>
            <w:shd w:val="clear" w:color="auto" w:fill="FFFFFF" w:themeFill="background1"/>
            <w:vAlign w:val="center"/>
          </w:tcPr>
          <w:p w14:paraId="30FEEE61"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1318</w:t>
            </w:r>
          </w:p>
        </w:tc>
        <w:tc>
          <w:tcPr>
            <w:tcW w:w="444" w:type="pct"/>
            <w:tcBorders>
              <w:top w:val="single" w:sz="4" w:space="0" w:color="008080"/>
              <w:bottom w:val="single" w:sz="4" w:space="0" w:color="008080"/>
            </w:tcBorders>
            <w:shd w:val="clear" w:color="auto" w:fill="auto"/>
            <w:vAlign w:val="center"/>
          </w:tcPr>
          <w:p w14:paraId="3F0BCA18"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1636</w:t>
            </w:r>
          </w:p>
        </w:tc>
        <w:tc>
          <w:tcPr>
            <w:tcW w:w="444" w:type="pct"/>
            <w:tcBorders>
              <w:top w:val="single" w:sz="4" w:space="0" w:color="008080"/>
              <w:bottom w:val="single" w:sz="4" w:space="0" w:color="008080"/>
            </w:tcBorders>
            <w:shd w:val="clear" w:color="auto" w:fill="auto"/>
            <w:vAlign w:val="center"/>
          </w:tcPr>
          <w:p w14:paraId="4254BFCE"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1072</w:t>
            </w:r>
          </w:p>
        </w:tc>
        <w:tc>
          <w:tcPr>
            <w:tcW w:w="444" w:type="pct"/>
            <w:tcBorders>
              <w:top w:val="single" w:sz="4" w:space="0" w:color="008080"/>
              <w:bottom w:val="single" w:sz="4" w:space="0" w:color="008080"/>
            </w:tcBorders>
            <w:shd w:val="clear" w:color="auto" w:fill="auto"/>
            <w:vAlign w:val="center"/>
          </w:tcPr>
          <w:p w14:paraId="484F0772"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1157</w:t>
            </w:r>
          </w:p>
        </w:tc>
        <w:tc>
          <w:tcPr>
            <w:tcW w:w="444" w:type="pct"/>
            <w:tcBorders>
              <w:top w:val="single" w:sz="4" w:space="0" w:color="008080"/>
              <w:bottom w:val="single" w:sz="4" w:space="0" w:color="008080"/>
            </w:tcBorders>
            <w:shd w:val="clear" w:color="auto" w:fill="auto"/>
            <w:vAlign w:val="center"/>
          </w:tcPr>
          <w:p w14:paraId="1ADD7071"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-246</w:t>
            </w:r>
          </w:p>
        </w:tc>
        <w:tc>
          <w:tcPr>
            <w:tcW w:w="439" w:type="pct"/>
            <w:tcBorders>
              <w:top w:val="single" w:sz="4" w:space="0" w:color="008080"/>
              <w:bottom w:val="single" w:sz="4" w:space="0" w:color="008080"/>
            </w:tcBorders>
            <w:shd w:val="clear" w:color="auto" w:fill="auto"/>
            <w:vAlign w:val="center"/>
          </w:tcPr>
          <w:p w14:paraId="3C2F523A"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-479</w:t>
            </w:r>
          </w:p>
        </w:tc>
      </w:tr>
      <w:tr w:rsidR="0055449D" w:rsidRPr="000B0587" w14:paraId="1AF1E333" w14:textId="77777777" w:rsidTr="00F002BC">
        <w:trPr>
          <w:trHeight w:val="20"/>
        </w:trPr>
        <w:tc>
          <w:tcPr>
            <w:tcW w:w="2341" w:type="pct"/>
            <w:tcBorders>
              <w:top w:val="single" w:sz="4" w:space="0" w:color="008080"/>
              <w:bottom w:val="single" w:sz="4" w:space="0" w:color="008080"/>
            </w:tcBorders>
            <w:shd w:val="clear" w:color="auto" w:fill="FFFFFF" w:themeFill="background1"/>
            <w:vAlign w:val="bottom"/>
          </w:tcPr>
          <w:p w14:paraId="03895C50" w14:textId="3F64D0A2" w:rsidR="0055449D" w:rsidRPr="000B0587" w:rsidRDefault="00770FE3" w:rsidP="00406C41">
            <w:pPr>
              <w:numPr>
                <w:ilvl w:val="12"/>
                <w:numId w:val="0"/>
              </w:numPr>
              <w:spacing w:before="40" w:after="40"/>
              <w:ind w:left="31" w:right="-113"/>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Electronics engineers</w:t>
            </w:r>
          </w:p>
        </w:tc>
        <w:tc>
          <w:tcPr>
            <w:tcW w:w="444" w:type="pct"/>
            <w:tcBorders>
              <w:top w:val="single" w:sz="4" w:space="0" w:color="008080"/>
              <w:bottom w:val="single" w:sz="4" w:space="0" w:color="008080"/>
            </w:tcBorders>
            <w:shd w:val="clear" w:color="auto" w:fill="FFFFFF" w:themeFill="background1"/>
            <w:vAlign w:val="center"/>
          </w:tcPr>
          <w:p w14:paraId="47A70F80"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698</w:t>
            </w:r>
          </w:p>
        </w:tc>
        <w:tc>
          <w:tcPr>
            <w:tcW w:w="444" w:type="pct"/>
            <w:tcBorders>
              <w:top w:val="single" w:sz="4" w:space="0" w:color="008080"/>
              <w:bottom w:val="single" w:sz="4" w:space="0" w:color="008080"/>
            </w:tcBorders>
            <w:shd w:val="clear" w:color="auto" w:fill="auto"/>
            <w:vAlign w:val="center"/>
          </w:tcPr>
          <w:p w14:paraId="6F0A824E"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794</w:t>
            </w:r>
          </w:p>
        </w:tc>
        <w:tc>
          <w:tcPr>
            <w:tcW w:w="444" w:type="pct"/>
            <w:tcBorders>
              <w:top w:val="single" w:sz="4" w:space="0" w:color="008080"/>
              <w:bottom w:val="single" w:sz="4" w:space="0" w:color="008080"/>
            </w:tcBorders>
            <w:shd w:val="clear" w:color="auto" w:fill="auto"/>
            <w:vAlign w:val="center"/>
          </w:tcPr>
          <w:p w14:paraId="0135DE41"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758</w:t>
            </w:r>
          </w:p>
        </w:tc>
        <w:tc>
          <w:tcPr>
            <w:tcW w:w="444" w:type="pct"/>
            <w:tcBorders>
              <w:top w:val="single" w:sz="4" w:space="0" w:color="008080"/>
              <w:bottom w:val="single" w:sz="4" w:space="0" w:color="008080"/>
            </w:tcBorders>
            <w:shd w:val="clear" w:color="auto" w:fill="auto"/>
            <w:vAlign w:val="center"/>
          </w:tcPr>
          <w:p w14:paraId="0A9C1718"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831</w:t>
            </w:r>
          </w:p>
        </w:tc>
        <w:tc>
          <w:tcPr>
            <w:tcW w:w="444" w:type="pct"/>
            <w:tcBorders>
              <w:top w:val="single" w:sz="4" w:space="0" w:color="008080"/>
              <w:bottom w:val="single" w:sz="4" w:space="0" w:color="008080"/>
            </w:tcBorders>
            <w:shd w:val="clear" w:color="auto" w:fill="auto"/>
            <w:vAlign w:val="center"/>
          </w:tcPr>
          <w:p w14:paraId="212E9F08"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60</w:t>
            </w:r>
          </w:p>
        </w:tc>
        <w:tc>
          <w:tcPr>
            <w:tcW w:w="439" w:type="pct"/>
            <w:tcBorders>
              <w:top w:val="single" w:sz="4" w:space="0" w:color="008080"/>
              <w:bottom w:val="single" w:sz="4" w:space="0" w:color="008080"/>
            </w:tcBorders>
            <w:shd w:val="clear" w:color="auto" w:fill="auto"/>
            <w:vAlign w:val="center"/>
          </w:tcPr>
          <w:p w14:paraId="1497B470"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37</w:t>
            </w:r>
          </w:p>
        </w:tc>
      </w:tr>
      <w:tr w:rsidR="0055449D" w:rsidRPr="000B0587" w14:paraId="30656859" w14:textId="77777777" w:rsidTr="00406C41">
        <w:trPr>
          <w:cnfStyle w:val="000000100000" w:firstRow="0" w:lastRow="0" w:firstColumn="0" w:lastColumn="0" w:oddVBand="0" w:evenVBand="0" w:oddHBand="1" w:evenHBand="0" w:firstRowFirstColumn="0" w:firstRowLastColumn="0" w:lastRowFirstColumn="0" w:lastRowLastColumn="0"/>
          <w:trHeight w:val="20"/>
        </w:trPr>
        <w:tc>
          <w:tcPr>
            <w:tcW w:w="2341" w:type="pct"/>
            <w:tcBorders>
              <w:top w:val="single" w:sz="4" w:space="0" w:color="008080"/>
              <w:bottom w:val="single" w:sz="4" w:space="0" w:color="008080"/>
            </w:tcBorders>
            <w:shd w:val="clear" w:color="auto" w:fill="D9E2F3" w:themeFill="accent1" w:themeFillTint="33"/>
            <w:vAlign w:val="center"/>
          </w:tcPr>
          <w:p w14:paraId="4CA5E7B1" w14:textId="27CEF2FC" w:rsidR="0055449D" w:rsidRPr="000B0587" w:rsidRDefault="00770FE3" w:rsidP="00406C41">
            <w:pPr>
              <w:numPr>
                <w:ilvl w:val="12"/>
                <w:numId w:val="0"/>
              </w:numPr>
              <w:spacing w:before="40" w:after="40"/>
              <w:ind w:left="31" w:right="-113"/>
              <w:rPr>
                <w:rFonts w:asciiTheme="majorHAnsi" w:eastAsia="Calibri" w:hAnsiTheme="majorHAnsi" w:cs="Times New Roman"/>
                <w:b/>
                <w:sz w:val="14"/>
                <w:szCs w:val="18"/>
                <w:lang w:val="en-GB"/>
              </w:rPr>
            </w:pPr>
            <w:r>
              <w:rPr>
                <w:rFonts w:asciiTheme="majorHAnsi" w:eastAsia="Calibri" w:hAnsiTheme="majorHAnsi" w:cs="Times New Roman"/>
                <w:b/>
                <w:sz w:val="14"/>
                <w:szCs w:val="18"/>
                <w:lang w:val="en-GB"/>
              </w:rPr>
              <w:t>Technicians and associate professionals</w:t>
            </w:r>
            <w:r w:rsidR="0055449D" w:rsidRPr="000B0587">
              <w:rPr>
                <w:rFonts w:asciiTheme="majorHAnsi" w:eastAsia="Calibri" w:hAnsiTheme="majorHAnsi" w:cs="Times New Roman"/>
                <w:b/>
                <w:sz w:val="14"/>
                <w:szCs w:val="18"/>
                <w:lang w:val="en-GB"/>
              </w:rPr>
              <w:t xml:space="preserve"> </w:t>
            </w:r>
          </w:p>
        </w:tc>
        <w:tc>
          <w:tcPr>
            <w:tcW w:w="444" w:type="pct"/>
            <w:tcBorders>
              <w:top w:val="single" w:sz="4" w:space="0" w:color="008080"/>
              <w:bottom w:val="single" w:sz="4" w:space="0" w:color="008080"/>
            </w:tcBorders>
            <w:shd w:val="clear" w:color="auto" w:fill="D9E2F3" w:themeFill="accent1" w:themeFillTint="33"/>
            <w:vAlign w:val="center"/>
          </w:tcPr>
          <w:p w14:paraId="13B6506D"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2982</w:t>
            </w:r>
          </w:p>
        </w:tc>
        <w:tc>
          <w:tcPr>
            <w:tcW w:w="444" w:type="pct"/>
            <w:tcBorders>
              <w:top w:val="single" w:sz="4" w:space="0" w:color="008080"/>
              <w:bottom w:val="single" w:sz="4" w:space="0" w:color="008080"/>
            </w:tcBorders>
            <w:shd w:val="clear" w:color="auto" w:fill="D9E2F3" w:themeFill="accent1" w:themeFillTint="33"/>
            <w:vAlign w:val="center"/>
          </w:tcPr>
          <w:p w14:paraId="54381C98"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3888</w:t>
            </w:r>
          </w:p>
        </w:tc>
        <w:tc>
          <w:tcPr>
            <w:tcW w:w="444" w:type="pct"/>
            <w:tcBorders>
              <w:top w:val="single" w:sz="4" w:space="0" w:color="008080"/>
              <w:bottom w:val="single" w:sz="4" w:space="0" w:color="008080"/>
            </w:tcBorders>
            <w:shd w:val="clear" w:color="auto" w:fill="D9E2F3" w:themeFill="accent1" w:themeFillTint="33"/>
            <w:vAlign w:val="center"/>
          </w:tcPr>
          <w:p w14:paraId="07ADD980"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2976</w:t>
            </w:r>
          </w:p>
        </w:tc>
        <w:tc>
          <w:tcPr>
            <w:tcW w:w="444" w:type="pct"/>
            <w:tcBorders>
              <w:top w:val="single" w:sz="4" w:space="0" w:color="008080"/>
              <w:bottom w:val="single" w:sz="4" w:space="0" w:color="008080"/>
            </w:tcBorders>
            <w:shd w:val="clear" w:color="auto" w:fill="D9E2F3" w:themeFill="accent1" w:themeFillTint="33"/>
            <w:vAlign w:val="center"/>
          </w:tcPr>
          <w:p w14:paraId="337DB4A7"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3960</w:t>
            </w:r>
          </w:p>
        </w:tc>
        <w:tc>
          <w:tcPr>
            <w:tcW w:w="444" w:type="pct"/>
            <w:tcBorders>
              <w:top w:val="single" w:sz="4" w:space="0" w:color="008080"/>
              <w:bottom w:val="single" w:sz="4" w:space="0" w:color="008080"/>
            </w:tcBorders>
            <w:shd w:val="clear" w:color="auto" w:fill="D9E2F3" w:themeFill="accent1" w:themeFillTint="33"/>
            <w:vAlign w:val="center"/>
          </w:tcPr>
          <w:p w14:paraId="78884A80"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-6</w:t>
            </w:r>
          </w:p>
        </w:tc>
        <w:tc>
          <w:tcPr>
            <w:tcW w:w="439" w:type="pct"/>
            <w:tcBorders>
              <w:top w:val="single" w:sz="4" w:space="0" w:color="008080"/>
              <w:bottom w:val="single" w:sz="4" w:space="0" w:color="008080"/>
            </w:tcBorders>
            <w:shd w:val="clear" w:color="auto" w:fill="D9E2F3" w:themeFill="accent1" w:themeFillTint="33"/>
            <w:vAlign w:val="center"/>
          </w:tcPr>
          <w:p w14:paraId="1F9EF68E"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72</w:t>
            </w:r>
          </w:p>
        </w:tc>
      </w:tr>
      <w:tr w:rsidR="0055449D" w:rsidRPr="000B0587" w14:paraId="3184663F" w14:textId="77777777" w:rsidTr="00F002BC">
        <w:trPr>
          <w:trHeight w:val="20"/>
        </w:trPr>
        <w:tc>
          <w:tcPr>
            <w:tcW w:w="2341" w:type="pct"/>
            <w:tcBorders>
              <w:top w:val="single" w:sz="4" w:space="0" w:color="008080"/>
              <w:bottom w:val="single" w:sz="4" w:space="0" w:color="008080"/>
            </w:tcBorders>
            <w:shd w:val="clear" w:color="auto" w:fill="FFFFFF" w:themeFill="background1"/>
          </w:tcPr>
          <w:p w14:paraId="3D60F21A" w14:textId="71696B89" w:rsidR="0055449D" w:rsidRPr="000B0587" w:rsidRDefault="00770FE3" w:rsidP="00406C41">
            <w:pPr>
              <w:numPr>
                <w:ilvl w:val="12"/>
                <w:numId w:val="0"/>
              </w:numPr>
              <w:spacing w:before="40" w:after="40"/>
              <w:ind w:left="31" w:right="-113"/>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Electrical engineering technicians</w:t>
            </w:r>
          </w:p>
        </w:tc>
        <w:tc>
          <w:tcPr>
            <w:tcW w:w="444" w:type="pct"/>
            <w:tcBorders>
              <w:top w:val="single" w:sz="4" w:space="0" w:color="008080"/>
              <w:bottom w:val="single" w:sz="4" w:space="0" w:color="008080"/>
            </w:tcBorders>
            <w:shd w:val="clear" w:color="auto" w:fill="FFFFFF" w:themeFill="background1"/>
            <w:vAlign w:val="center"/>
          </w:tcPr>
          <w:p w14:paraId="4B34AC22"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1763</w:t>
            </w:r>
          </w:p>
        </w:tc>
        <w:tc>
          <w:tcPr>
            <w:tcW w:w="444" w:type="pct"/>
            <w:tcBorders>
              <w:top w:val="single" w:sz="4" w:space="0" w:color="008080"/>
              <w:bottom w:val="single" w:sz="4" w:space="0" w:color="008080"/>
            </w:tcBorders>
            <w:shd w:val="clear" w:color="auto" w:fill="auto"/>
            <w:vAlign w:val="center"/>
          </w:tcPr>
          <w:p w14:paraId="3EBC6247"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2299</w:t>
            </w:r>
          </w:p>
        </w:tc>
        <w:tc>
          <w:tcPr>
            <w:tcW w:w="444" w:type="pct"/>
            <w:tcBorders>
              <w:top w:val="single" w:sz="4" w:space="0" w:color="008080"/>
              <w:bottom w:val="single" w:sz="4" w:space="0" w:color="008080"/>
            </w:tcBorders>
            <w:shd w:val="clear" w:color="auto" w:fill="auto"/>
            <w:vAlign w:val="center"/>
          </w:tcPr>
          <w:p w14:paraId="5C131409"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1718</w:t>
            </w:r>
          </w:p>
        </w:tc>
        <w:tc>
          <w:tcPr>
            <w:tcW w:w="444" w:type="pct"/>
            <w:tcBorders>
              <w:top w:val="single" w:sz="4" w:space="0" w:color="008080"/>
              <w:bottom w:val="single" w:sz="4" w:space="0" w:color="008080"/>
            </w:tcBorders>
            <w:shd w:val="clear" w:color="auto" w:fill="auto"/>
            <w:vAlign w:val="center"/>
          </w:tcPr>
          <w:p w14:paraId="62F479BB"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2228</w:t>
            </w:r>
          </w:p>
        </w:tc>
        <w:tc>
          <w:tcPr>
            <w:tcW w:w="444" w:type="pct"/>
            <w:tcBorders>
              <w:top w:val="single" w:sz="4" w:space="0" w:color="008080"/>
              <w:bottom w:val="single" w:sz="4" w:space="0" w:color="008080"/>
            </w:tcBorders>
            <w:shd w:val="clear" w:color="auto" w:fill="auto"/>
            <w:vAlign w:val="center"/>
          </w:tcPr>
          <w:p w14:paraId="57EEDA51"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-45</w:t>
            </w:r>
          </w:p>
        </w:tc>
        <w:tc>
          <w:tcPr>
            <w:tcW w:w="439" w:type="pct"/>
            <w:tcBorders>
              <w:top w:val="single" w:sz="4" w:space="0" w:color="008080"/>
              <w:bottom w:val="single" w:sz="4" w:space="0" w:color="008080"/>
            </w:tcBorders>
            <w:shd w:val="clear" w:color="auto" w:fill="auto"/>
            <w:vAlign w:val="center"/>
          </w:tcPr>
          <w:p w14:paraId="013A3809"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-71</w:t>
            </w:r>
          </w:p>
        </w:tc>
      </w:tr>
      <w:tr w:rsidR="0055449D" w:rsidRPr="000B0587" w14:paraId="4A68F17B" w14:textId="77777777" w:rsidTr="00F002BC">
        <w:trPr>
          <w:cnfStyle w:val="000000100000" w:firstRow="0" w:lastRow="0" w:firstColumn="0" w:lastColumn="0" w:oddVBand="0" w:evenVBand="0" w:oddHBand="1" w:evenHBand="0" w:firstRowFirstColumn="0" w:firstRowLastColumn="0" w:lastRowFirstColumn="0" w:lastRowLastColumn="0"/>
          <w:trHeight w:val="20"/>
        </w:trPr>
        <w:tc>
          <w:tcPr>
            <w:tcW w:w="2341" w:type="pct"/>
            <w:tcBorders>
              <w:top w:val="single" w:sz="4" w:space="0" w:color="008080"/>
              <w:bottom w:val="single" w:sz="4" w:space="0" w:color="008080"/>
            </w:tcBorders>
            <w:shd w:val="clear" w:color="auto" w:fill="FFFFFF" w:themeFill="background1"/>
          </w:tcPr>
          <w:p w14:paraId="3F534279" w14:textId="19C01D66" w:rsidR="0055449D" w:rsidRPr="000B0587" w:rsidRDefault="00770FE3" w:rsidP="00406C41">
            <w:pPr>
              <w:numPr>
                <w:ilvl w:val="12"/>
                <w:numId w:val="0"/>
              </w:numPr>
              <w:spacing w:before="40" w:after="40"/>
              <w:ind w:left="31" w:right="-113"/>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Electronics engineering technicians</w:t>
            </w:r>
          </w:p>
        </w:tc>
        <w:tc>
          <w:tcPr>
            <w:tcW w:w="444" w:type="pct"/>
            <w:tcBorders>
              <w:top w:val="single" w:sz="4" w:space="0" w:color="008080"/>
              <w:bottom w:val="single" w:sz="4" w:space="0" w:color="008080"/>
            </w:tcBorders>
            <w:shd w:val="clear" w:color="auto" w:fill="FFFFFF" w:themeFill="background1"/>
            <w:vAlign w:val="center"/>
          </w:tcPr>
          <w:p w14:paraId="7829FB26"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1219</w:t>
            </w:r>
          </w:p>
        </w:tc>
        <w:tc>
          <w:tcPr>
            <w:tcW w:w="444" w:type="pct"/>
            <w:tcBorders>
              <w:top w:val="single" w:sz="4" w:space="0" w:color="008080"/>
              <w:bottom w:val="single" w:sz="4" w:space="0" w:color="008080"/>
            </w:tcBorders>
            <w:shd w:val="clear" w:color="auto" w:fill="auto"/>
            <w:vAlign w:val="center"/>
          </w:tcPr>
          <w:p w14:paraId="7D94EB92"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1589</w:t>
            </w:r>
          </w:p>
        </w:tc>
        <w:tc>
          <w:tcPr>
            <w:tcW w:w="444" w:type="pct"/>
            <w:tcBorders>
              <w:top w:val="single" w:sz="4" w:space="0" w:color="008080"/>
              <w:bottom w:val="single" w:sz="4" w:space="0" w:color="008080"/>
            </w:tcBorders>
            <w:shd w:val="clear" w:color="auto" w:fill="auto"/>
            <w:vAlign w:val="center"/>
          </w:tcPr>
          <w:p w14:paraId="551E292A"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1258</w:t>
            </w:r>
          </w:p>
        </w:tc>
        <w:tc>
          <w:tcPr>
            <w:tcW w:w="444" w:type="pct"/>
            <w:tcBorders>
              <w:top w:val="single" w:sz="4" w:space="0" w:color="008080"/>
              <w:bottom w:val="single" w:sz="4" w:space="0" w:color="008080"/>
            </w:tcBorders>
            <w:shd w:val="clear" w:color="auto" w:fill="auto"/>
            <w:vAlign w:val="center"/>
          </w:tcPr>
          <w:p w14:paraId="011E041B"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1732</w:t>
            </w:r>
          </w:p>
        </w:tc>
        <w:tc>
          <w:tcPr>
            <w:tcW w:w="444" w:type="pct"/>
            <w:tcBorders>
              <w:top w:val="single" w:sz="4" w:space="0" w:color="008080"/>
              <w:bottom w:val="single" w:sz="4" w:space="0" w:color="008080"/>
            </w:tcBorders>
            <w:shd w:val="clear" w:color="auto" w:fill="auto"/>
            <w:vAlign w:val="center"/>
          </w:tcPr>
          <w:p w14:paraId="77903D19"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39</w:t>
            </w:r>
          </w:p>
        </w:tc>
        <w:tc>
          <w:tcPr>
            <w:tcW w:w="439" w:type="pct"/>
            <w:tcBorders>
              <w:top w:val="single" w:sz="4" w:space="0" w:color="008080"/>
              <w:bottom w:val="single" w:sz="4" w:space="0" w:color="008080"/>
            </w:tcBorders>
            <w:shd w:val="clear" w:color="auto" w:fill="auto"/>
            <w:vAlign w:val="center"/>
          </w:tcPr>
          <w:p w14:paraId="7384D83F"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143</w:t>
            </w:r>
          </w:p>
        </w:tc>
      </w:tr>
      <w:tr w:rsidR="0055449D" w:rsidRPr="000B0587" w14:paraId="0463FA2C" w14:textId="77777777" w:rsidTr="00406C41">
        <w:trPr>
          <w:trHeight w:val="20"/>
        </w:trPr>
        <w:tc>
          <w:tcPr>
            <w:tcW w:w="2341" w:type="pct"/>
            <w:tcBorders>
              <w:top w:val="single" w:sz="4" w:space="0" w:color="008080"/>
              <w:bottom w:val="single" w:sz="4" w:space="0" w:color="008080"/>
            </w:tcBorders>
            <w:shd w:val="clear" w:color="auto" w:fill="D9E2F3" w:themeFill="accent1" w:themeFillTint="33"/>
            <w:vAlign w:val="center"/>
          </w:tcPr>
          <w:p w14:paraId="3704DA9E" w14:textId="01370459" w:rsidR="0055449D" w:rsidRPr="000B0587" w:rsidRDefault="00770FE3" w:rsidP="00406C41">
            <w:pPr>
              <w:numPr>
                <w:ilvl w:val="12"/>
                <w:numId w:val="0"/>
              </w:numPr>
              <w:spacing w:before="40" w:after="40"/>
              <w:ind w:left="31" w:right="-113"/>
              <w:rPr>
                <w:rFonts w:asciiTheme="majorHAnsi" w:eastAsia="Calibri" w:hAnsiTheme="majorHAnsi" w:cs="Times New Roman"/>
                <w:b/>
                <w:sz w:val="14"/>
                <w:szCs w:val="18"/>
                <w:lang w:val="en-GB"/>
              </w:rPr>
            </w:pPr>
            <w:r>
              <w:rPr>
                <w:rFonts w:asciiTheme="majorHAnsi" w:eastAsia="Calibri" w:hAnsiTheme="majorHAnsi" w:cs="Times New Roman"/>
                <w:b/>
                <w:sz w:val="14"/>
                <w:szCs w:val="18"/>
                <w:lang w:val="en-GB"/>
              </w:rPr>
              <w:t>Electrical equipment installers, repairers, and</w:t>
            </w:r>
            <w:r w:rsidRPr="000B0587">
              <w:rPr>
                <w:rFonts w:asciiTheme="majorHAnsi" w:eastAsia="Calibri" w:hAnsiTheme="majorHAnsi" w:cs="Times New Roman"/>
                <w:b/>
                <w:sz w:val="14"/>
                <w:szCs w:val="18"/>
                <w:lang w:val="en-GB"/>
              </w:rPr>
              <w:t xml:space="preserve"> </w:t>
            </w:r>
            <w:r>
              <w:rPr>
                <w:rFonts w:asciiTheme="majorHAnsi" w:eastAsia="Calibri" w:hAnsiTheme="majorHAnsi" w:cs="Times New Roman"/>
                <w:b/>
                <w:sz w:val="14"/>
                <w:szCs w:val="18"/>
                <w:lang w:val="en-GB"/>
              </w:rPr>
              <w:t>assemblers</w:t>
            </w:r>
          </w:p>
        </w:tc>
        <w:tc>
          <w:tcPr>
            <w:tcW w:w="444" w:type="pct"/>
            <w:tcBorders>
              <w:top w:val="single" w:sz="4" w:space="0" w:color="008080"/>
              <w:bottom w:val="single" w:sz="4" w:space="0" w:color="008080"/>
            </w:tcBorders>
            <w:shd w:val="clear" w:color="auto" w:fill="D9E2F3" w:themeFill="accent1" w:themeFillTint="33"/>
            <w:vAlign w:val="center"/>
          </w:tcPr>
          <w:p w14:paraId="5043BE8F"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1563</w:t>
            </w:r>
          </w:p>
        </w:tc>
        <w:tc>
          <w:tcPr>
            <w:tcW w:w="444" w:type="pct"/>
            <w:tcBorders>
              <w:top w:val="single" w:sz="4" w:space="0" w:color="008080"/>
              <w:bottom w:val="single" w:sz="4" w:space="0" w:color="008080"/>
            </w:tcBorders>
            <w:shd w:val="clear" w:color="auto" w:fill="D9E2F3" w:themeFill="accent1" w:themeFillTint="33"/>
            <w:vAlign w:val="center"/>
          </w:tcPr>
          <w:p w14:paraId="51F241A6"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1794</w:t>
            </w:r>
          </w:p>
        </w:tc>
        <w:tc>
          <w:tcPr>
            <w:tcW w:w="444" w:type="pct"/>
            <w:tcBorders>
              <w:top w:val="single" w:sz="4" w:space="0" w:color="008080"/>
              <w:bottom w:val="single" w:sz="4" w:space="0" w:color="008080"/>
            </w:tcBorders>
            <w:shd w:val="clear" w:color="auto" w:fill="D9E2F3" w:themeFill="accent1" w:themeFillTint="33"/>
            <w:vAlign w:val="center"/>
          </w:tcPr>
          <w:p w14:paraId="55CD6501"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1643</w:t>
            </w:r>
          </w:p>
        </w:tc>
        <w:tc>
          <w:tcPr>
            <w:tcW w:w="444" w:type="pct"/>
            <w:tcBorders>
              <w:top w:val="single" w:sz="4" w:space="0" w:color="008080"/>
              <w:bottom w:val="single" w:sz="4" w:space="0" w:color="008080"/>
            </w:tcBorders>
            <w:shd w:val="clear" w:color="auto" w:fill="D9E2F3" w:themeFill="accent1" w:themeFillTint="33"/>
            <w:vAlign w:val="center"/>
          </w:tcPr>
          <w:p w14:paraId="43A8C030"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1907</w:t>
            </w:r>
          </w:p>
        </w:tc>
        <w:tc>
          <w:tcPr>
            <w:tcW w:w="444" w:type="pct"/>
            <w:tcBorders>
              <w:top w:val="single" w:sz="4" w:space="0" w:color="008080"/>
              <w:bottom w:val="single" w:sz="4" w:space="0" w:color="008080"/>
            </w:tcBorders>
            <w:shd w:val="clear" w:color="auto" w:fill="D9E2F3" w:themeFill="accent1" w:themeFillTint="33"/>
            <w:vAlign w:val="center"/>
          </w:tcPr>
          <w:p w14:paraId="3BE1CFB3"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80</w:t>
            </w:r>
          </w:p>
        </w:tc>
        <w:tc>
          <w:tcPr>
            <w:tcW w:w="439" w:type="pct"/>
            <w:tcBorders>
              <w:top w:val="single" w:sz="4" w:space="0" w:color="008080"/>
              <w:bottom w:val="single" w:sz="4" w:space="0" w:color="008080"/>
            </w:tcBorders>
            <w:shd w:val="clear" w:color="auto" w:fill="D9E2F3" w:themeFill="accent1" w:themeFillTint="33"/>
            <w:vAlign w:val="center"/>
          </w:tcPr>
          <w:p w14:paraId="60E9CCD5"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113</w:t>
            </w:r>
          </w:p>
        </w:tc>
      </w:tr>
      <w:tr w:rsidR="0055449D" w:rsidRPr="000B0587" w14:paraId="3C319365" w14:textId="77777777" w:rsidTr="00F002BC">
        <w:trPr>
          <w:cnfStyle w:val="000000100000" w:firstRow="0" w:lastRow="0" w:firstColumn="0" w:lastColumn="0" w:oddVBand="0" w:evenVBand="0" w:oddHBand="1" w:evenHBand="0" w:firstRowFirstColumn="0" w:firstRowLastColumn="0" w:lastRowFirstColumn="0" w:lastRowLastColumn="0"/>
          <w:trHeight w:val="20"/>
        </w:trPr>
        <w:tc>
          <w:tcPr>
            <w:tcW w:w="2341" w:type="pct"/>
            <w:tcBorders>
              <w:top w:val="single" w:sz="4" w:space="0" w:color="008080"/>
              <w:bottom w:val="single" w:sz="4" w:space="0" w:color="008080"/>
            </w:tcBorders>
            <w:shd w:val="clear" w:color="auto" w:fill="FFFFFF" w:themeFill="background1"/>
            <w:vAlign w:val="bottom"/>
          </w:tcPr>
          <w:p w14:paraId="0A8127F4" w14:textId="3A5646AA" w:rsidR="0055449D" w:rsidRPr="000B0587" w:rsidRDefault="00770FE3" w:rsidP="00406C41">
            <w:pPr>
              <w:numPr>
                <w:ilvl w:val="12"/>
                <w:numId w:val="0"/>
              </w:numPr>
              <w:spacing w:before="40" w:after="40"/>
              <w:ind w:left="31" w:right="-113"/>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Electronics mechanics and servicers</w:t>
            </w:r>
          </w:p>
        </w:tc>
        <w:tc>
          <w:tcPr>
            <w:tcW w:w="444" w:type="pct"/>
            <w:tcBorders>
              <w:top w:val="single" w:sz="4" w:space="0" w:color="008080"/>
              <w:bottom w:val="single" w:sz="4" w:space="0" w:color="008080"/>
            </w:tcBorders>
            <w:shd w:val="clear" w:color="auto" w:fill="FFFFFF" w:themeFill="background1"/>
            <w:vAlign w:val="center"/>
          </w:tcPr>
          <w:p w14:paraId="17E67770"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569</w:t>
            </w:r>
          </w:p>
        </w:tc>
        <w:tc>
          <w:tcPr>
            <w:tcW w:w="444" w:type="pct"/>
            <w:tcBorders>
              <w:top w:val="single" w:sz="4" w:space="0" w:color="008080"/>
              <w:bottom w:val="single" w:sz="4" w:space="0" w:color="008080"/>
            </w:tcBorders>
            <w:shd w:val="clear" w:color="auto" w:fill="auto"/>
            <w:vAlign w:val="center"/>
          </w:tcPr>
          <w:p w14:paraId="7F80B536"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627</w:t>
            </w:r>
          </w:p>
        </w:tc>
        <w:tc>
          <w:tcPr>
            <w:tcW w:w="444" w:type="pct"/>
            <w:tcBorders>
              <w:top w:val="single" w:sz="4" w:space="0" w:color="008080"/>
              <w:bottom w:val="single" w:sz="4" w:space="0" w:color="008080"/>
            </w:tcBorders>
            <w:shd w:val="clear" w:color="auto" w:fill="auto"/>
            <w:vAlign w:val="center"/>
          </w:tcPr>
          <w:p w14:paraId="07B4DB4C"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524</w:t>
            </w:r>
          </w:p>
        </w:tc>
        <w:tc>
          <w:tcPr>
            <w:tcW w:w="444" w:type="pct"/>
            <w:tcBorders>
              <w:top w:val="single" w:sz="4" w:space="0" w:color="008080"/>
              <w:bottom w:val="single" w:sz="4" w:space="0" w:color="008080"/>
            </w:tcBorders>
            <w:shd w:val="clear" w:color="auto" w:fill="auto"/>
            <w:vAlign w:val="center"/>
          </w:tcPr>
          <w:p w14:paraId="404D9DB2"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586</w:t>
            </w:r>
          </w:p>
        </w:tc>
        <w:tc>
          <w:tcPr>
            <w:tcW w:w="444" w:type="pct"/>
            <w:tcBorders>
              <w:top w:val="single" w:sz="4" w:space="0" w:color="008080"/>
              <w:bottom w:val="single" w:sz="4" w:space="0" w:color="008080"/>
            </w:tcBorders>
            <w:shd w:val="clear" w:color="auto" w:fill="auto"/>
            <w:vAlign w:val="center"/>
          </w:tcPr>
          <w:p w14:paraId="7CA77A25"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-45</w:t>
            </w:r>
          </w:p>
        </w:tc>
        <w:tc>
          <w:tcPr>
            <w:tcW w:w="439" w:type="pct"/>
            <w:tcBorders>
              <w:top w:val="single" w:sz="4" w:space="0" w:color="008080"/>
              <w:bottom w:val="single" w:sz="4" w:space="0" w:color="008080"/>
            </w:tcBorders>
            <w:shd w:val="clear" w:color="auto" w:fill="auto"/>
            <w:vAlign w:val="center"/>
          </w:tcPr>
          <w:p w14:paraId="4005DE65"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-41</w:t>
            </w:r>
          </w:p>
        </w:tc>
      </w:tr>
      <w:tr w:rsidR="0055449D" w:rsidRPr="000B0587" w14:paraId="6A5F68CB" w14:textId="77777777" w:rsidTr="00F002BC">
        <w:trPr>
          <w:trHeight w:val="20"/>
        </w:trPr>
        <w:tc>
          <w:tcPr>
            <w:tcW w:w="2341" w:type="pct"/>
            <w:tcBorders>
              <w:top w:val="single" w:sz="4" w:space="0" w:color="008080"/>
              <w:bottom w:val="single" w:sz="12" w:space="0" w:color="008080"/>
            </w:tcBorders>
            <w:shd w:val="clear" w:color="auto" w:fill="FFFFFF" w:themeFill="background1"/>
            <w:vAlign w:val="bottom"/>
          </w:tcPr>
          <w:p w14:paraId="54F06733" w14:textId="7C681473" w:rsidR="0055449D" w:rsidRPr="000B0587" w:rsidRDefault="00770FE3" w:rsidP="00406C41">
            <w:pPr>
              <w:numPr>
                <w:ilvl w:val="12"/>
                <w:numId w:val="0"/>
              </w:numPr>
              <w:spacing w:before="40" w:after="40"/>
              <w:ind w:left="31" w:right="-113"/>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Electrical and electronic equipment assemblers</w:t>
            </w:r>
          </w:p>
        </w:tc>
        <w:tc>
          <w:tcPr>
            <w:tcW w:w="444" w:type="pct"/>
            <w:tcBorders>
              <w:top w:val="single" w:sz="4" w:space="0" w:color="008080"/>
              <w:bottom w:val="single" w:sz="12" w:space="0" w:color="008080"/>
            </w:tcBorders>
            <w:shd w:val="clear" w:color="auto" w:fill="FFFFFF" w:themeFill="background1"/>
            <w:vAlign w:val="center"/>
          </w:tcPr>
          <w:p w14:paraId="25B403BE"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994</w:t>
            </w:r>
          </w:p>
        </w:tc>
        <w:tc>
          <w:tcPr>
            <w:tcW w:w="444" w:type="pct"/>
            <w:tcBorders>
              <w:top w:val="single" w:sz="4" w:space="0" w:color="008080"/>
              <w:bottom w:val="single" w:sz="12" w:space="0" w:color="008080"/>
            </w:tcBorders>
            <w:shd w:val="clear" w:color="auto" w:fill="FFFFFF" w:themeFill="background1"/>
            <w:vAlign w:val="center"/>
          </w:tcPr>
          <w:p w14:paraId="06005F4D"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1167</w:t>
            </w:r>
          </w:p>
        </w:tc>
        <w:tc>
          <w:tcPr>
            <w:tcW w:w="444" w:type="pct"/>
            <w:tcBorders>
              <w:top w:val="single" w:sz="4" w:space="0" w:color="008080"/>
              <w:bottom w:val="single" w:sz="12" w:space="0" w:color="008080"/>
            </w:tcBorders>
            <w:shd w:val="clear" w:color="auto" w:fill="FFFFFF" w:themeFill="background1"/>
            <w:vAlign w:val="center"/>
          </w:tcPr>
          <w:p w14:paraId="5754C731"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1119</w:t>
            </w:r>
          </w:p>
        </w:tc>
        <w:tc>
          <w:tcPr>
            <w:tcW w:w="444" w:type="pct"/>
            <w:tcBorders>
              <w:top w:val="single" w:sz="4" w:space="0" w:color="008080"/>
              <w:bottom w:val="single" w:sz="12" w:space="0" w:color="008080"/>
            </w:tcBorders>
            <w:shd w:val="clear" w:color="auto" w:fill="FFFFFF" w:themeFill="background1"/>
            <w:vAlign w:val="center"/>
          </w:tcPr>
          <w:p w14:paraId="6A6A81CF"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1321</w:t>
            </w:r>
          </w:p>
        </w:tc>
        <w:tc>
          <w:tcPr>
            <w:tcW w:w="444" w:type="pct"/>
            <w:tcBorders>
              <w:top w:val="single" w:sz="4" w:space="0" w:color="008080"/>
              <w:bottom w:val="single" w:sz="12" w:space="0" w:color="008080"/>
            </w:tcBorders>
            <w:shd w:val="clear" w:color="auto" w:fill="FFFFFF" w:themeFill="background1"/>
            <w:vAlign w:val="center"/>
          </w:tcPr>
          <w:p w14:paraId="1302C854"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125</w:t>
            </w:r>
          </w:p>
        </w:tc>
        <w:tc>
          <w:tcPr>
            <w:tcW w:w="439" w:type="pct"/>
            <w:tcBorders>
              <w:top w:val="single" w:sz="4" w:space="0" w:color="008080"/>
              <w:bottom w:val="single" w:sz="12" w:space="0" w:color="008080"/>
            </w:tcBorders>
            <w:shd w:val="clear" w:color="auto" w:fill="FFFFFF" w:themeFill="background1"/>
            <w:vAlign w:val="center"/>
          </w:tcPr>
          <w:p w14:paraId="6CCC0818"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sz w:val="14"/>
                <w:szCs w:val="18"/>
                <w:lang w:val="en-GB"/>
              </w:rPr>
            </w:pPr>
            <w:r w:rsidRPr="000B0587">
              <w:rPr>
                <w:rFonts w:asciiTheme="majorHAnsi" w:hAnsiTheme="majorHAnsi"/>
                <w:color w:val="000000"/>
                <w:sz w:val="14"/>
                <w:szCs w:val="18"/>
                <w:lang w:val="en-GB"/>
              </w:rPr>
              <w:t>154</w:t>
            </w:r>
          </w:p>
        </w:tc>
      </w:tr>
      <w:tr w:rsidR="0055449D" w:rsidRPr="000B0587" w14:paraId="7BC8521B" w14:textId="77777777" w:rsidTr="00F002BC">
        <w:trPr>
          <w:cnfStyle w:val="000000100000" w:firstRow="0" w:lastRow="0" w:firstColumn="0" w:lastColumn="0" w:oddVBand="0" w:evenVBand="0" w:oddHBand="1" w:evenHBand="0" w:firstRowFirstColumn="0" w:firstRowLastColumn="0" w:lastRowFirstColumn="0" w:lastRowLastColumn="0"/>
          <w:trHeight w:val="20"/>
        </w:trPr>
        <w:tc>
          <w:tcPr>
            <w:tcW w:w="2341" w:type="pct"/>
            <w:tcBorders>
              <w:top w:val="single" w:sz="12" w:space="0" w:color="008080"/>
              <w:bottom w:val="single" w:sz="12" w:space="0" w:color="008080"/>
            </w:tcBorders>
            <w:shd w:val="clear" w:color="auto" w:fill="auto"/>
            <w:vAlign w:val="center"/>
          </w:tcPr>
          <w:p w14:paraId="6944191F" w14:textId="3A20B4D4" w:rsidR="0055449D" w:rsidRPr="000B0587" w:rsidRDefault="00770FE3" w:rsidP="00406C41">
            <w:pPr>
              <w:numPr>
                <w:ilvl w:val="12"/>
                <w:numId w:val="0"/>
              </w:numPr>
              <w:spacing w:before="40" w:after="40"/>
              <w:ind w:right="-113"/>
              <w:rPr>
                <w:rFonts w:asciiTheme="majorHAnsi" w:eastAsia="Calibri" w:hAnsiTheme="majorHAnsi" w:cs="Times New Roman"/>
                <w:b/>
                <w:sz w:val="14"/>
                <w:szCs w:val="18"/>
                <w:lang w:val="en-GB"/>
              </w:rPr>
            </w:pPr>
            <w:r>
              <w:rPr>
                <w:rFonts w:asciiTheme="majorHAnsi" w:eastAsia="Calibri" w:hAnsiTheme="majorHAnsi" w:cs="Times New Roman"/>
                <w:b/>
                <w:sz w:val="14"/>
                <w:szCs w:val="18"/>
                <w:lang w:val="en-GB"/>
              </w:rPr>
              <w:t>Total</w:t>
            </w:r>
            <w:r w:rsidR="0055449D" w:rsidRPr="000B0587">
              <w:rPr>
                <w:rFonts w:asciiTheme="majorHAnsi" w:eastAsia="Calibri" w:hAnsiTheme="majorHAnsi" w:cs="Times New Roman"/>
                <w:b/>
                <w:sz w:val="14"/>
                <w:szCs w:val="18"/>
                <w:lang w:val="en-GB"/>
              </w:rPr>
              <w:t>:</w:t>
            </w:r>
          </w:p>
        </w:tc>
        <w:tc>
          <w:tcPr>
            <w:tcW w:w="444" w:type="pct"/>
            <w:tcBorders>
              <w:top w:val="single" w:sz="12" w:space="0" w:color="008080"/>
              <w:bottom w:val="single" w:sz="12" w:space="0" w:color="008080"/>
            </w:tcBorders>
            <w:shd w:val="clear" w:color="auto" w:fill="auto"/>
            <w:vAlign w:val="center"/>
          </w:tcPr>
          <w:p w14:paraId="7484B13F"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bCs/>
                <w:color w:val="000000"/>
                <w:sz w:val="14"/>
                <w:szCs w:val="18"/>
                <w:lang w:val="en-GB"/>
              </w:rPr>
              <w:t>6561</w:t>
            </w:r>
          </w:p>
        </w:tc>
        <w:tc>
          <w:tcPr>
            <w:tcW w:w="444" w:type="pct"/>
            <w:tcBorders>
              <w:top w:val="single" w:sz="12" w:space="0" w:color="008080"/>
              <w:bottom w:val="single" w:sz="12" w:space="0" w:color="008080"/>
            </w:tcBorders>
            <w:shd w:val="clear" w:color="auto" w:fill="auto"/>
            <w:vAlign w:val="center"/>
          </w:tcPr>
          <w:p w14:paraId="2190A8D0"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bCs/>
                <w:color w:val="000000"/>
                <w:sz w:val="14"/>
                <w:szCs w:val="18"/>
                <w:lang w:val="en-GB"/>
              </w:rPr>
              <w:t>8112</w:t>
            </w:r>
          </w:p>
        </w:tc>
        <w:tc>
          <w:tcPr>
            <w:tcW w:w="444" w:type="pct"/>
            <w:tcBorders>
              <w:top w:val="single" w:sz="12" w:space="0" w:color="008080"/>
              <w:bottom w:val="single" w:sz="12" w:space="0" w:color="008080"/>
            </w:tcBorders>
            <w:shd w:val="clear" w:color="auto" w:fill="auto"/>
            <w:vAlign w:val="center"/>
          </w:tcPr>
          <w:p w14:paraId="45A8EED5"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bCs/>
                <w:color w:val="000000"/>
                <w:sz w:val="14"/>
                <w:szCs w:val="18"/>
                <w:lang w:val="en-GB"/>
              </w:rPr>
              <w:t>6449</w:t>
            </w:r>
          </w:p>
        </w:tc>
        <w:tc>
          <w:tcPr>
            <w:tcW w:w="444" w:type="pct"/>
            <w:tcBorders>
              <w:top w:val="single" w:sz="12" w:space="0" w:color="008080"/>
              <w:bottom w:val="single" w:sz="12" w:space="0" w:color="008080"/>
            </w:tcBorders>
            <w:shd w:val="clear" w:color="auto" w:fill="auto"/>
            <w:vAlign w:val="center"/>
          </w:tcPr>
          <w:p w14:paraId="7CDF2EDA"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bCs/>
                <w:color w:val="000000"/>
                <w:sz w:val="14"/>
                <w:szCs w:val="18"/>
                <w:lang w:val="en-GB"/>
              </w:rPr>
              <w:t>7855</w:t>
            </w:r>
          </w:p>
        </w:tc>
        <w:tc>
          <w:tcPr>
            <w:tcW w:w="444" w:type="pct"/>
            <w:tcBorders>
              <w:top w:val="single" w:sz="12" w:space="0" w:color="008080"/>
              <w:bottom w:val="single" w:sz="12" w:space="0" w:color="008080"/>
            </w:tcBorders>
            <w:shd w:val="clear" w:color="auto" w:fill="auto"/>
            <w:vAlign w:val="center"/>
          </w:tcPr>
          <w:p w14:paraId="19155A5B"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-112</w:t>
            </w:r>
          </w:p>
        </w:tc>
        <w:tc>
          <w:tcPr>
            <w:tcW w:w="439" w:type="pct"/>
            <w:tcBorders>
              <w:top w:val="single" w:sz="12" w:space="0" w:color="008080"/>
              <w:bottom w:val="single" w:sz="12" w:space="0" w:color="008080"/>
            </w:tcBorders>
            <w:shd w:val="clear" w:color="auto" w:fill="auto"/>
            <w:vAlign w:val="center"/>
          </w:tcPr>
          <w:p w14:paraId="633823F5" w14:textId="77777777" w:rsidR="0055449D" w:rsidRPr="000B0587" w:rsidRDefault="0055449D" w:rsidP="00406C41">
            <w:pPr>
              <w:tabs>
                <w:tab w:val="decimal" w:pos="352"/>
              </w:tabs>
              <w:spacing w:before="40" w:after="40"/>
              <w:ind w:right="-57"/>
              <w:jc w:val="center"/>
              <w:rPr>
                <w:rFonts w:asciiTheme="majorHAnsi" w:eastAsia="Calibri" w:hAnsiTheme="majorHAnsi" w:cs="Times New Roman"/>
                <w:b/>
                <w:sz w:val="14"/>
                <w:szCs w:val="18"/>
                <w:lang w:val="en-GB"/>
              </w:rPr>
            </w:pPr>
            <w:r w:rsidRPr="000B0587">
              <w:rPr>
                <w:rFonts w:asciiTheme="majorHAnsi" w:hAnsiTheme="majorHAnsi"/>
                <w:b/>
                <w:color w:val="000000"/>
                <w:sz w:val="14"/>
                <w:szCs w:val="18"/>
                <w:lang w:val="en-GB"/>
              </w:rPr>
              <w:t>-257</w:t>
            </w:r>
          </w:p>
        </w:tc>
      </w:tr>
    </w:tbl>
    <w:p w14:paraId="4F02C96C" w14:textId="77777777" w:rsidR="0055449D" w:rsidRPr="000B0587" w:rsidRDefault="0055449D" w:rsidP="0055449D">
      <w:pPr>
        <w:ind w:left="426" w:right="-142"/>
        <w:rPr>
          <w:rFonts w:asciiTheme="majorHAnsi" w:hAnsiTheme="majorHAnsi"/>
          <w:sz w:val="18"/>
          <w:lang w:val="en-GB"/>
        </w:rPr>
      </w:pPr>
    </w:p>
    <w:p w14:paraId="38F61890" w14:textId="77777777" w:rsidR="007248F4" w:rsidRPr="000B0587" w:rsidRDefault="007248F4" w:rsidP="0055449D">
      <w:pPr>
        <w:spacing w:before="240" w:after="120"/>
        <w:ind w:right="-142"/>
        <w:rPr>
          <w:rFonts w:asciiTheme="majorHAnsi" w:eastAsia="Calibri" w:hAnsiTheme="majorHAnsi" w:cs="Times New Roman"/>
          <w:b/>
          <w:bCs/>
          <w:color w:val="000000"/>
          <w:sz w:val="18"/>
          <w:lang w:val="en-GB"/>
        </w:rPr>
        <w:sectPr w:rsidR="007248F4" w:rsidRPr="000B0587" w:rsidSect="007248F4">
          <w:type w:val="continuous"/>
          <w:pgSz w:w="11907" w:h="16840" w:code="9"/>
          <w:pgMar w:top="567" w:right="624" w:bottom="142" w:left="680" w:header="142" w:footer="720" w:gutter="0"/>
          <w:cols w:num="2" w:space="284"/>
          <w:docGrid w:linePitch="360"/>
        </w:sectPr>
      </w:pPr>
    </w:p>
    <w:p w14:paraId="54192E78" w14:textId="2635CFD4" w:rsidR="0055449D" w:rsidRPr="000B0587" w:rsidRDefault="00770FE3" w:rsidP="000E42F4">
      <w:pPr>
        <w:spacing w:before="240" w:after="120"/>
        <w:ind w:right="-142"/>
        <w:jc w:val="center"/>
        <w:rPr>
          <w:rFonts w:asciiTheme="majorHAnsi" w:eastAsia="Calibri" w:hAnsiTheme="majorHAnsi" w:cs="Times New Roman"/>
          <w:b/>
          <w:bCs/>
          <w:color w:val="000000"/>
          <w:sz w:val="18"/>
          <w:lang w:val="en-GB"/>
        </w:rPr>
      </w:pPr>
      <w:r>
        <w:rPr>
          <w:rFonts w:asciiTheme="majorHAnsi" w:eastAsia="Calibri" w:hAnsiTheme="majorHAnsi" w:cs="Times New Roman"/>
          <w:b/>
          <w:bCs/>
          <w:color w:val="000000"/>
          <w:sz w:val="18"/>
          <w:lang w:val="en-GB"/>
        </w:rPr>
        <w:t xml:space="preserve">Age </w:t>
      </w:r>
      <w:r w:rsidR="00490C4A">
        <w:rPr>
          <w:rFonts w:asciiTheme="majorHAnsi" w:eastAsia="Calibri" w:hAnsiTheme="majorHAnsi" w:cs="Times New Roman"/>
          <w:b/>
          <w:bCs/>
          <w:color w:val="000000"/>
          <w:sz w:val="18"/>
          <w:lang w:val="en-GB"/>
        </w:rPr>
        <w:t>S</w:t>
      </w:r>
      <w:r>
        <w:rPr>
          <w:rFonts w:asciiTheme="majorHAnsi" w:eastAsia="Calibri" w:hAnsiTheme="majorHAnsi" w:cs="Times New Roman"/>
          <w:b/>
          <w:bCs/>
          <w:color w:val="000000"/>
          <w:sz w:val="18"/>
          <w:lang w:val="en-GB"/>
        </w:rPr>
        <w:t xml:space="preserve">tructure of </w:t>
      </w:r>
      <w:r w:rsidR="00490C4A">
        <w:rPr>
          <w:rFonts w:asciiTheme="majorHAnsi" w:eastAsia="Calibri" w:hAnsiTheme="majorHAnsi" w:cs="Times New Roman"/>
          <w:b/>
          <w:bCs/>
          <w:color w:val="000000"/>
          <w:sz w:val="18"/>
          <w:lang w:val="en-GB"/>
        </w:rPr>
        <w:t>E</w:t>
      </w:r>
      <w:r>
        <w:rPr>
          <w:rFonts w:asciiTheme="majorHAnsi" w:eastAsia="Calibri" w:hAnsiTheme="majorHAnsi" w:cs="Times New Roman"/>
          <w:b/>
          <w:bCs/>
          <w:color w:val="000000"/>
          <w:sz w:val="18"/>
          <w:lang w:val="en-GB"/>
        </w:rPr>
        <w:t xml:space="preserve">mployees in </w:t>
      </w:r>
      <w:r w:rsidR="0055449D" w:rsidRPr="000B0587">
        <w:rPr>
          <w:rFonts w:asciiTheme="majorHAnsi" w:eastAsia="Calibri" w:hAnsiTheme="majorHAnsi" w:cs="Times New Roman"/>
          <w:b/>
          <w:bCs/>
          <w:color w:val="000000"/>
          <w:sz w:val="18"/>
          <w:lang w:val="en-GB"/>
        </w:rPr>
        <w:t>E&amp;E</w:t>
      </w:r>
    </w:p>
    <w:p w14:paraId="795F365B" w14:textId="29FE2DB2" w:rsidR="0055449D" w:rsidRPr="000B0587" w:rsidRDefault="00064D5A" w:rsidP="00E17D0A">
      <w:pPr>
        <w:tabs>
          <w:tab w:val="center" w:pos="1843"/>
          <w:tab w:val="center" w:pos="5245"/>
          <w:tab w:val="center" w:pos="8789"/>
        </w:tabs>
        <w:spacing w:after="120"/>
        <w:ind w:right="-142"/>
        <w:rPr>
          <w:rFonts w:asciiTheme="majorHAnsi" w:hAnsiTheme="majorHAnsi"/>
          <w:sz w:val="18"/>
          <w:szCs w:val="40"/>
          <w:lang w:val="en-GB"/>
        </w:rPr>
      </w:pPr>
      <w:r w:rsidRPr="000B0587">
        <w:rPr>
          <w:rFonts w:asciiTheme="majorHAnsi" w:eastAsia="Calibri" w:hAnsiTheme="majorHAnsi" w:cs="Times New Roman"/>
          <w:b/>
          <w:bCs/>
          <w:color w:val="000000"/>
          <w:sz w:val="16"/>
          <w:szCs w:val="20"/>
          <w:lang w:val="en-GB"/>
        </w:rPr>
        <w:tab/>
      </w:r>
      <w:r w:rsidR="00E17D0A">
        <w:rPr>
          <w:rFonts w:asciiTheme="majorHAnsi" w:eastAsia="Calibri" w:hAnsiTheme="majorHAnsi" w:cs="Times New Roman"/>
          <w:b/>
          <w:bCs/>
          <w:color w:val="000000"/>
          <w:sz w:val="16"/>
          <w:szCs w:val="20"/>
          <w:lang w:val="en-GB"/>
        </w:rPr>
        <w:t>Professionals</w:t>
      </w:r>
      <w:r w:rsidR="00406C41" w:rsidRPr="000B0587">
        <w:rPr>
          <w:rFonts w:asciiTheme="majorHAnsi" w:eastAsia="Calibri" w:hAnsiTheme="majorHAnsi" w:cs="Times New Roman"/>
          <w:b/>
          <w:bCs/>
          <w:color w:val="000000"/>
          <w:sz w:val="16"/>
          <w:szCs w:val="20"/>
          <w:lang w:val="en-GB"/>
        </w:rPr>
        <w:tab/>
      </w:r>
      <w:r w:rsidR="00E17D0A">
        <w:rPr>
          <w:rFonts w:asciiTheme="majorHAnsi" w:eastAsia="Calibri" w:hAnsiTheme="majorHAnsi" w:cs="Times New Roman"/>
          <w:b/>
          <w:sz w:val="14"/>
          <w:szCs w:val="18"/>
          <w:lang w:val="en-GB"/>
        </w:rPr>
        <w:t>Technicians and associate professionals</w:t>
      </w:r>
      <w:r w:rsidR="00406C41" w:rsidRPr="000B0587">
        <w:rPr>
          <w:rFonts w:asciiTheme="majorHAnsi" w:eastAsia="Calibri" w:hAnsiTheme="majorHAnsi" w:cs="Times New Roman"/>
          <w:b/>
          <w:bCs/>
          <w:color w:val="000000"/>
          <w:sz w:val="18"/>
          <w:lang w:val="en-GB"/>
        </w:rPr>
        <w:tab/>
      </w:r>
      <w:r w:rsidR="00E17D0A">
        <w:rPr>
          <w:rFonts w:asciiTheme="majorHAnsi" w:eastAsia="Calibri" w:hAnsiTheme="majorHAnsi" w:cs="Times New Roman"/>
          <w:b/>
          <w:sz w:val="14"/>
          <w:szCs w:val="18"/>
          <w:lang w:val="en-GB"/>
        </w:rPr>
        <w:t>Electrical equipment installers, repairers, and</w:t>
      </w:r>
      <w:r w:rsidR="00E17D0A" w:rsidRPr="000B0587">
        <w:rPr>
          <w:rFonts w:asciiTheme="majorHAnsi" w:eastAsia="Calibri" w:hAnsiTheme="majorHAnsi" w:cs="Times New Roman"/>
          <w:b/>
          <w:sz w:val="14"/>
          <w:szCs w:val="18"/>
          <w:lang w:val="en-GB"/>
        </w:rPr>
        <w:t xml:space="preserve"> </w:t>
      </w:r>
      <w:r w:rsidR="00E17D0A">
        <w:rPr>
          <w:rFonts w:asciiTheme="majorHAnsi" w:eastAsia="Calibri" w:hAnsiTheme="majorHAnsi" w:cs="Times New Roman"/>
          <w:b/>
          <w:sz w:val="14"/>
          <w:szCs w:val="18"/>
          <w:lang w:val="en-GB"/>
        </w:rPr>
        <w:t>assemblers</w:t>
      </w:r>
      <w:r w:rsidR="00E17D0A" w:rsidRPr="000B0587">
        <w:rPr>
          <w:rFonts w:asciiTheme="majorHAnsi" w:hAnsiTheme="majorHAnsi"/>
          <w:noProof/>
          <w:sz w:val="24"/>
          <w:lang w:val="en-GB" w:eastAsia="lv-LV"/>
        </w:rPr>
        <w:t xml:space="preserve"> </w:t>
      </w:r>
      <w:r w:rsidR="00406C41" w:rsidRPr="000B0587">
        <w:rPr>
          <w:rFonts w:asciiTheme="majorHAnsi" w:hAnsiTheme="majorHAnsi"/>
          <w:noProof/>
          <w:sz w:val="24"/>
          <w:lang w:val="en-GB" w:eastAsia="lv-LV"/>
        </w:rPr>
        <w:drawing>
          <wp:inline distT="0" distB="0" distL="0" distR="0" wp14:anchorId="78877903" wp14:editId="003A6A18">
            <wp:extent cx="2160000" cy="1620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406C41" w:rsidRPr="000B0587">
        <w:rPr>
          <w:rFonts w:asciiTheme="majorHAnsi" w:hAnsiTheme="majorHAnsi"/>
          <w:sz w:val="18"/>
          <w:szCs w:val="40"/>
          <w:lang w:val="en-GB"/>
        </w:rPr>
        <w:t xml:space="preserve">  </w:t>
      </w:r>
      <w:r w:rsidR="00406C41" w:rsidRPr="000B0587">
        <w:rPr>
          <w:rFonts w:asciiTheme="majorHAnsi" w:hAnsiTheme="majorHAnsi"/>
          <w:noProof/>
          <w:sz w:val="24"/>
          <w:lang w:val="en-GB" w:eastAsia="lv-LV"/>
        </w:rPr>
        <w:drawing>
          <wp:inline distT="0" distB="0" distL="0" distR="0" wp14:anchorId="5C04D3E3" wp14:editId="40419C02">
            <wp:extent cx="2160000" cy="16200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406C41" w:rsidRPr="000B0587">
        <w:rPr>
          <w:rFonts w:asciiTheme="majorHAnsi" w:hAnsiTheme="majorHAnsi"/>
          <w:sz w:val="18"/>
          <w:szCs w:val="40"/>
          <w:lang w:val="en-GB"/>
        </w:rPr>
        <w:t xml:space="preserve">  </w:t>
      </w:r>
      <w:r w:rsidR="00406C41" w:rsidRPr="000B0587">
        <w:rPr>
          <w:rFonts w:asciiTheme="majorHAnsi" w:hAnsiTheme="majorHAnsi"/>
          <w:noProof/>
          <w:sz w:val="24"/>
          <w:lang w:val="en-GB" w:eastAsia="lv-LV"/>
        </w:rPr>
        <w:drawing>
          <wp:inline distT="0" distB="0" distL="0" distR="0" wp14:anchorId="300ADA36" wp14:editId="2B620928">
            <wp:extent cx="2160000" cy="16200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ectPr w:rsidR="0055449D" w:rsidRPr="000B0587" w:rsidSect="007248F4">
      <w:type w:val="continuous"/>
      <w:pgSz w:w="11907" w:h="16840" w:code="9"/>
      <w:pgMar w:top="567" w:right="624" w:bottom="142" w:left="68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D6868" w14:textId="77777777" w:rsidR="009F63FF" w:rsidRDefault="009F63FF" w:rsidP="00AE1869">
      <w:pPr>
        <w:spacing w:after="0" w:line="240" w:lineRule="auto"/>
      </w:pPr>
      <w:r>
        <w:separator/>
      </w:r>
    </w:p>
  </w:endnote>
  <w:endnote w:type="continuationSeparator" w:id="0">
    <w:p w14:paraId="17617B14" w14:textId="77777777" w:rsidR="009F63FF" w:rsidRDefault="009F63FF" w:rsidP="00AE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D1E7B" w14:textId="77777777" w:rsidR="009F63FF" w:rsidRDefault="009F63FF" w:rsidP="00AE1869">
      <w:pPr>
        <w:spacing w:after="0" w:line="240" w:lineRule="auto"/>
      </w:pPr>
      <w:r>
        <w:separator/>
      </w:r>
    </w:p>
  </w:footnote>
  <w:footnote w:type="continuationSeparator" w:id="0">
    <w:p w14:paraId="30ABF4BA" w14:textId="77777777" w:rsidR="009F63FF" w:rsidRDefault="009F63FF" w:rsidP="00AE1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D38DB"/>
    <w:multiLevelType w:val="hybridMultilevel"/>
    <w:tmpl w:val="AE0472B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24D073CA"/>
    <w:multiLevelType w:val="hybridMultilevel"/>
    <w:tmpl w:val="CFDCA8E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58"/>
    <w:rsid w:val="000101E5"/>
    <w:rsid w:val="000133DD"/>
    <w:rsid w:val="0002044E"/>
    <w:rsid w:val="0002647D"/>
    <w:rsid w:val="00043285"/>
    <w:rsid w:val="0004604B"/>
    <w:rsid w:val="000547CC"/>
    <w:rsid w:val="000609EE"/>
    <w:rsid w:val="00064D5A"/>
    <w:rsid w:val="000744B6"/>
    <w:rsid w:val="00074FA4"/>
    <w:rsid w:val="0007641B"/>
    <w:rsid w:val="00085461"/>
    <w:rsid w:val="000A1EF7"/>
    <w:rsid w:val="000B0587"/>
    <w:rsid w:val="000B0950"/>
    <w:rsid w:val="000B7059"/>
    <w:rsid w:val="000B7198"/>
    <w:rsid w:val="000C0989"/>
    <w:rsid w:val="000C17A7"/>
    <w:rsid w:val="000C61DF"/>
    <w:rsid w:val="000D267D"/>
    <w:rsid w:val="000D5A8A"/>
    <w:rsid w:val="000E1F32"/>
    <w:rsid w:val="000E25AF"/>
    <w:rsid w:val="000E37E2"/>
    <w:rsid w:val="000E42F4"/>
    <w:rsid w:val="000E691C"/>
    <w:rsid w:val="000E7919"/>
    <w:rsid w:val="000F119E"/>
    <w:rsid w:val="00107DBC"/>
    <w:rsid w:val="00120835"/>
    <w:rsid w:val="0012346D"/>
    <w:rsid w:val="001333D5"/>
    <w:rsid w:val="00143388"/>
    <w:rsid w:val="00160A89"/>
    <w:rsid w:val="00164841"/>
    <w:rsid w:val="001A4764"/>
    <w:rsid w:val="001B66C3"/>
    <w:rsid w:val="001C11AB"/>
    <w:rsid w:val="001C3CB1"/>
    <w:rsid w:val="001C7A64"/>
    <w:rsid w:val="001D42CE"/>
    <w:rsid w:val="001F7990"/>
    <w:rsid w:val="002148BE"/>
    <w:rsid w:val="00222910"/>
    <w:rsid w:val="0023689C"/>
    <w:rsid w:val="002502DD"/>
    <w:rsid w:val="0026206F"/>
    <w:rsid w:val="002700B1"/>
    <w:rsid w:val="00283F54"/>
    <w:rsid w:val="002A74AC"/>
    <w:rsid w:val="002B7E4D"/>
    <w:rsid w:val="002D12BD"/>
    <w:rsid w:val="002E11C3"/>
    <w:rsid w:val="002F51A0"/>
    <w:rsid w:val="002F6CAA"/>
    <w:rsid w:val="00313AB1"/>
    <w:rsid w:val="00316A1C"/>
    <w:rsid w:val="003270AF"/>
    <w:rsid w:val="00335212"/>
    <w:rsid w:val="0034640E"/>
    <w:rsid w:val="0036513C"/>
    <w:rsid w:val="00372CD9"/>
    <w:rsid w:val="00375079"/>
    <w:rsid w:val="00376972"/>
    <w:rsid w:val="00382A3E"/>
    <w:rsid w:val="003A7AD0"/>
    <w:rsid w:val="003A7BB7"/>
    <w:rsid w:val="003B58A3"/>
    <w:rsid w:val="003D5711"/>
    <w:rsid w:val="003D6322"/>
    <w:rsid w:val="003D7838"/>
    <w:rsid w:val="003F33A9"/>
    <w:rsid w:val="003F497D"/>
    <w:rsid w:val="003F78A8"/>
    <w:rsid w:val="00406171"/>
    <w:rsid w:val="00406C41"/>
    <w:rsid w:val="00413806"/>
    <w:rsid w:val="00437310"/>
    <w:rsid w:val="00457ED3"/>
    <w:rsid w:val="00462025"/>
    <w:rsid w:val="00471238"/>
    <w:rsid w:val="0047221C"/>
    <w:rsid w:val="00475D8F"/>
    <w:rsid w:val="0048375D"/>
    <w:rsid w:val="00487038"/>
    <w:rsid w:val="00490C4A"/>
    <w:rsid w:val="004920E3"/>
    <w:rsid w:val="004A4D9C"/>
    <w:rsid w:val="004A69BD"/>
    <w:rsid w:val="004B2B2A"/>
    <w:rsid w:val="004B7D29"/>
    <w:rsid w:val="004D1518"/>
    <w:rsid w:val="004D7242"/>
    <w:rsid w:val="004F16F9"/>
    <w:rsid w:val="0050737F"/>
    <w:rsid w:val="00515357"/>
    <w:rsid w:val="00517630"/>
    <w:rsid w:val="00530058"/>
    <w:rsid w:val="00531804"/>
    <w:rsid w:val="00547146"/>
    <w:rsid w:val="0055449D"/>
    <w:rsid w:val="00567D88"/>
    <w:rsid w:val="0057116D"/>
    <w:rsid w:val="005719F5"/>
    <w:rsid w:val="00580C6F"/>
    <w:rsid w:val="00595731"/>
    <w:rsid w:val="00595EBB"/>
    <w:rsid w:val="005A3298"/>
    <w:rsid w:val="005A6460"/>
    <w:rsid w:val="005C48F4"/>
    <w:rsid w:val="005C5B03"/>
    <w:rsid w:val="005D0870"/>
    <w:rsid w:val="005D0C47"/>
    <w:rsid w:val="005F1136"/>
    <w:rsid w:val="00602F0F"/>
    <w:rsid w:val="00626263"/>
    <w:rsid w:val="00631708"/>
    <w:rsid w:val="00640AD2"/>
    <w:rsid w:val="00641154"/>
    <w:rsid w:val="00644AEB"/>
    <w:rsid w:val="006454C1"/>
    <w:rsid w:val="0064656C"/>
    <w:rsid w:val="00647D57"/>
    <w:rsid w:val="00653524"/>
    <w:rsid w:val="006558BD"/>
    <w:rsid w:val="006606B4"/>
    <w:rsid w:val="00661B7E"/>
    <w:rsid w:val="00682637"/>
    <w:rsid w:val="006854D8"/>
    <w:rsid w:val="0069041D"/>
    <w:rsid w:val="006B0D02"/>
    <w:rsid w:val="006B31D5"/>
    <w:rsid w:val="006B6B45"/>
    <w:rsid w:val="006C4A69"/>
    <w:rsid w:val="006C4EAC"/>
    <w:rsid w:val="006E3D3A"/>
    <w:rsid w:val="006F1631"/>
    <w:rsid w:val="007248F4"/>
    <w:rsid w:val="00732527"/>
    <w:rsid w:val="00741563"/>
    <w:rsid w:val="00741AAF"/>
    <w:rsid w:val="00764D76"/>
    <w:rsid w:val="0077059B"/>
    <w:rsid w:val="00770FE3"/>
    <w:rsid w:val="007723E2"/>
    <w:rsid w:val="00777E1C"/>
    <w:rsid w:val="00781EB5"/>
    <w:rsid w:val="007834BA"/>
    <w:rsid w:val="00797925"/>
    <w:rsid w:val="007A287E"/>
    <w:rsid w:val="007C5C5C"/>
    <w:rsid w:val="007F5F25"/>
    <w:rsid w:val="008023DA"/>
    <w:rsid w:val="00810923"/>
    <w:rsid w:val="008158E8"/>
    <w:rsid w:val="00816D32"/>
    <w:rsid w:val="008206B3"/>
    <w:rsid w:val="00820CBC"/>
    <w:rsid w:val="008232CC"/>
    <w:rsid w:val="0083493B"/>
    <w:rsid w:val="00846D1C"/>
    <w:rsid w:val="00851588"/>
    <w:rsid w:val="008628DB"/>
    <w:rsid w:val="008811A1"/>
    <w:rsid w:val="008824BF"/>
    <w:rsid w:val="00886432"/>
    <w:rsid w:val="00896628"/>
    <w:rsid w:val="008B4347"/>
    <w:rsid w:val="008C551B"/>
    <w:rsid w:val="008F0EC6"/>
    <w:rsid w:val="008F3572"/>
    <w:rsid w:val="008F7C4D"/>
    <w:rsid w:val="009207AC"/>
    <w:rsid w:val="00921473"/>
    <w:rsid w:val="00926A22"/>
    <w:rsid w:val="009353A8"/>
    <w:rsid w:val="00940D2D"/>
    <w:rsid w:val="0094226F"/>
    <w:rsid w:val="009518EB"/>
    <w:rsid w:val="0095375E"/>
    <w:rsid w:val="009572FE"/>
    <w:rsid w:val="009615FC"/>
    <w:rsid w:val="00970C0C"/>
    <w:rsid w:val="009758FB"/>
    <w:rsid w:val="00983E9A"/>
    <w:rsid w:val="00985FC2"/>
    <w:rsid w:val="00994ED9"/>
    <w:rsid w:val="009A20AE"/>
    <w:rsid w:val="009A2843"/>
    <w:rsid w:val="009A5971"/>
    <w:rsid w:val="009B108E"/>
    <w:rsid w:val="009C294C"/>
    <w:rsid w:val="009C3EA2"/>
    <w:rsid w:val="009D3C35"/>
    <w:rsid w:val="009D7A3B"/>
    <w:rsid w:val="009E49B4"/>
    <w:rsid w:val="009F1D50"/>
    <w:rsid w:val="009F4F84"/>
    <w:rsid w:val="009F5963"/>
    <w:rsid w:val="009F63FF"/>
    <w:rsid w:val="00A04F69"/>
    <w:rsid w:val="00A1294B"/>
    <w:rsid w:val="00A14752"/>
    <w:rsid w:val="00A208B5"/>
    <w:rsid w:val="00A31BA2"/>
    <w:rsid w:val="00A44593"/>
    <w:rsid w:val="00A66927"/>
    <w:rsid w:val="00A97166"/>
    <w:rsid w:val="00AA0D3B"/>
    <w:rsid w:val="00AA3716"/>
    <w:rsid w:val="00AB40E5"/>
    <w:rsid w:val="00AC0B27"/>
    <w:rsid w:val="00AD161A"/>
    <w:rsid w:val="00AE1869"/>
    <w:rsid w:val="00AE1DEA"/>
    <w:rsid w:val="00AE5590"/>
    <w:rsid w:val="00B14C7F"/>
    <w:rsid w:val="00B16948"/>
    <w:rsid w:val="00B20CB8"/>
    <w:rsid w:val="00B372CF"/>
    <w:rsid w:val="00B67908"/>
    <w:rsid w:val="00B746A1"/>
    <w:rsid w:val="00B76902"/>
    <w:rsid w:val="00B85A9F"/>
    <w:rsid w:val="00BB6CB3"/>
    <w:rsid w:val="00BC2104"/>
    <w:rsid w:val="00BC4CB4"/>
    <w:rsid w:val="00BC5B36"/>
    <w:rsid w:val="00BC5D7F"/>
    <w:rsid w:val="00C05500"/>
    <w:rsid w:val="00C440B0"/>
    <w:rsid w:val="00C63429"/>
    <w:rsid w:val="00C6713C"/>
    <w:rsid w:val="00C73B1F"/>
    <w:rsid w:val="00C7482C"/>
    <w:rsid w:val="00C7543F"/>
    <w:rsid w:val="00C87149"/>
    <w:rsid w:val="00C97A83"/>
    <w:rsid w:val="00CA2D17"/>
    <w:rsid w:val="00CB30B0"/>
    <w:rsid w:val="00CB50F3"/>
    <w:rsid w:val="00CB5AAA"/>
    <w:rsid w:val="00CE3762"/>
    <w:rsid w:val="00CF2292"/>
    <w:rsid w:val="00D009FF"/>
    <w:rsid w:val="00D061F0"/>
    <w:rsid w:val="00D16042"/>
    <w:rsid w:val="00D257CB"/>
    <w:rsid w:val="00D261B4"/>
    <w:rsid w:val="00D26F35"/>
    <w:rsid w:val="00D32900"/>
    <w:rsid w:val="00D534DD"/>
    <w:rsid w:val="00D602C1"/>
    <w:rsid w:val="00D64C3B"/>
    <w:rsid w:val="00D66E27"/>
    <w:rsid w:val="00D80B21"/>
    <w:rsid w:val="00D82DE9"/>
    <w:rsid w:val="00D83FEE"/>
    <w:rsid w:val="00D8708B"/>
    <w:rsid w:val="00D92662"/>
    <w:rsid w:val="00DB0D77"/>
    <w:rsid w:val="00DB499B"/>
    <w:rsid w:val="00DD238F"/>
    <w:rsid w:val="00DD4572"/>
    <w:rsid w:val="00DE4B43"/>
    <w:rsid w:val="00DE6075"/>
    <w:rsid w:val="00DF0884"/>
    <w:rsid w:val="00DF3189"/>
    <w:rsid w:val="00E17D0A"/>
    <w:rsid w:val="00E24C76"/>
    <w:rsid w:val="00E2505A"/>
    <w:rsid w:val="00E34640"/>
    <w:rsid w:val="00E412AC"/>
    <w:rsid w:val="00E423E6"/>
    <w:rsid w:val="00E5460C"/>
    <w:rsid w:val="00E56519"/>
    <w:rsid w:val="00E83FD9"/>
    <w:rsid w:val="00E851C2"/>
    <w:rsid w:val="00E91A4E"/>
    <w:rsid w:val="00EC2C94"/>
    <w:rsid w:val="00ED416A"/>
    <w:rsid w:val="00EE59FD"/>
    <w:rsid w:val="00EE7EE1"/>
    <w:rsid w:val="00EF113C"/>
    <w:rsid w:val="00EF3E88"/>
    <w:rsid w:val="00F002BC"/>
    <w:rsid w:val="00F01CDF"/>
    <w:rsid w:val="00F03758"/>
    <w:rsid w:val="00F628CF"/>
    <w:rsid w:val="00F80424"/>
    <w:rsid w:val="00F90CF8"/>
    <w:rsid w:val="00F9385D"/>
    <w:rsid w:val="00F9397E"/>
    <w:rsid w:val="00F973AB"/>
    <w:rsid w:val="00FC4A4C"/>
    <w:rsid w:val="00FD7776"/>
    <w:rsid w:val="00FD7C5F"/>
    <w:rsid w:val="00FE262E"/>
    <w:rsid w:val="00FE46DA"/>
    <w:rsid w:val="00F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335DB"/>
  <w15:chartTrackingRefBased/>
  <w15:docId w15:val="{73F912DC-1A03-4092-8BDD-BEB84372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3758"/>
    <w:pPr>
      <w:spacing w:after="0" w:line="240" w:lineRule="auto"/>
    </w:pPr>
    <w:rPr>
      <w:rFonts w:eastAsiaTheme="minorEastAsia"/>
    </w:rPr>
  </w:style>
  <w:style w:type="character" w:customStyle="1" w:styleId="NoSpacingChar">
    <w:name w:val="No Spacing Char"/>
    <w:basedOn w:val="DefaultParagraphFont"/>
    <w:link w:val="NoSpacing"/>
    <w:uiPriority w:val="1"/>
    <w:rsid w:val="00F03758"/>
    <w:rPr>
      <w:rFonts w:eastAsiaTheme="minorEastAsia"/>
    </w:rPr>
  </w:style>
  <w:style w:type="paragraph" w:styleId="Header">
    <w:name w:val="header"/>
    <w:basedOn w:val="Normal"/>
    <w:link w:val="HeaderChar"/>
    <w:uiPriority w:val="99"/>
    <w:unhideWhenUsed/>
    <w:rsid w:val="00AE18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1869"/>
    <w:rPr>
      <w:lang w:val="lv-LV"/>
    </w:rPr>
  </w:style>
  <w:style w:type="paragraph" w:styleId="Footer">
    <w:name w:val="footer"/>
    <w:basedOn w:val="Normal"/>
    <w:link w:val="FooterChar"/>
    <w:uiPriority w:val="99"/>
    <w:unhideWhenUsed/>
    <w:rsid w:val="00AE18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1869"/>
    <w:rPr>
      <w:lang w:val="lv-LV"/>
    </w:rPr>
  </w:style>
  <w:style w:type="paragraph" w:styleId="NormalWeb">
    <w:name w:val="Normal (Web)"/>
    <w:basedOn w:val="Normal"/>
    <w:uiPriority w:val="99"/>
    <w:unhideWhenUsed/>
    <w:rsid w:val="0036513C"/>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94226F"/>
    <w:pPr>
      <w:ind w:left="720"/>
      <w:contextualSpacing/>
    </w:pPr>
  </w:style>
  <w:style w:type="paragraph" w:styleId="BalloonText">
    <w:name w:val="Balloon Text"/>
    <w:basedOn w:val="Normal"/>
    <w:link w:val="BalloonTextChar"/>
    <w:uiPriority w:val="99"/>
    <w:semiHidden/>
    <w:unhideWhenUsed/>
    <w:rsid w:val="00F62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CF"/>
    <w:rPr>
      <w:rFonts w:ascii="Segoe UI" w:hAnsi="Segoe UI" w:cs="Segoe UI"/>
      <w:sz w:val="18"/>
      <w:szCs w:val="18"/>
      <w:lang w:val="lv-LV"/>
    </w:rPr>
  </w:style>
  <w:style w:type="table" w:styleId="ListTable2-Accent5">
    <w:name w:val="List Table 2 Accent 5"/>
    <w:basedOn w:val="TableNormal"/>
    <w:uiPriority w:val="47"/>
    <w:rsid w:val="009A2843"/>
    <w:pPr>
      <w:spacing w:after="0" w:line="240" w:lineRule="auto"/>
    </w:pPr>
    <w:rPr>
      <w:rFonts w:ascii="Times New Roman" w:hAnsi="Times New Roman"/>
      <w:sz w:val="28"/>
      <w:lang w:val="lv-LV"/>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55449D"/>
    <w:pPr>
      <w:spacing w:after="0" w:line="240" w:lineRule="auto"/>
    </w:pPr>
    <w:rPr>
      <w:rFonts w:ascii="Times New Roman" w:hAnsi="Times New Roman"/>
      <w:sz w:val="28"/>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90790">
      <w:bodyDiv w:val="1"/>
      <w:marLeft w:val="0"/>
      <w:marRight w:val="0"/>
      <w:marTop w:val="0"/>
      <w:marBottom w:val="0"/>
      <w:divBdr>
        <w:top w:val="none" w:sz="0" w:space="0" w:color="auto"/>
        <w:left w:val="none" w:sz="0" w:space="0" w:color="auto"/>
        <w:bottom w:val="none" w:sz="0" w:space="0" w:color="auto"/>
        <w:right w:val="none" w:sz="0" w:space="0" w:color="auto"/>
      </w:divBdr>
      <w:divsChild>
        <w:div w:id="235744460">
          <w:marLeft w:val="0"/>
          <w:marRight w:val="0"/>
          <w:marTop w:val="0"/>
          <w:marBottom w:val="0"/>
          <w:divBdr>
            <w:top w:val="none" w:sz="0" w:space="0" w:color="auto"/>
            <w:left w:val="none" w:sz="0" w:space="0" w:color="auto"/>
            <w:bottom w:val="none" w:sz="0" w:space="0" w:color="auto"/>
            <w:right w:val="none" w:sz="0" w:space="0" w:color="auto"/>
          </w:divBdr>
          <w:divsChild>
            <w:div w:id="1420364814">
              <w:marLeft w:val="0"/>
              <w:marRight w:val="0"/>
              <w:marTop w:val="0"/>
              <w:marBottom w:val="0"/>
              <w:divBdr>
                <w:top w:val="none" w:sz="0" w:space="0" w:color="auto"/>
                <w:left w:val="none" w:sz="0" w:space="0" w:color="auto"/>
                <w:bottom w:val="none" w:sz="0" w:space="0" w:color="auto"/>
                <w:right w:val="none" w:sz="0" w:space="0" w:color="auto"/>
              </w:divBdr>
              <w:divsChild>
                <w:div w:id="445469837">
                  <w:marLeft w:val="0"/>
                  <w:marRight w:val="0"/>
                  <w:marTop w:val="0"/>
                  <w:marBottom w:val="0"/>
                  <w:divBdr>
                    <w:top w:val="none" w:sz="0" w:space="0" w:color="auto"/>
                    <w:left w:val="none" w:sz="0" w:space="0" w:color="auto"/>
                    <w:bottom w:val="none" w:sz="0" w:space="0" w:color="auto"/>
                    <w:right w:val="none" w:sz="0" w:space="0" w:color="auto"/>
                  </w:divBdr>
                </w:div>
              </w:divsChild>
            </w:div>
            <w:div w:id="246307133">
              <w:marLeft w:val="0"/>
              <w:marRight w:val="0"/>
              <w:marTop w:val="0"/>
              <w:marBottom w:val="0"/>
              <w:divBdr>
                <w:top w:val="none" w:sz="0" w:space="0" w:color="auto"/>
                <w:left w:val="none" w:sz="0" w:space="0" w:color="auto"/>
                <w:bottom w:val="none" w:sz="0" w:space="0" w:color="auto"/>
                <w:right w:val="none" w:sz="0" w:space="0" w:color="auto"/>
              </w:divBdr>
              <w:divsChild>
                <w:div w:id="1849366767">
                  <w:marLeft w:val="0"/>
                  <w:marRight w:val="0"/>
                  <w:marTop w:val="0"/>
                  <w:marBottom w:val="0"/>
                  <w:divBdr>
                    <w:top w:val="none" w:sz="0" w:space="0" w:color="auto"/>
                    <w:left w:val="none" w:sz="0" w:space="0" w:color="auto"/>
                    <w:bottom w:val="none" w:sz="0" w:space="0" w:color="auto"/>
                    <w:right w:val="none" w:sz="0" w:space="0" w:color="auto"/>
                  </w:divBdr>
                </w:div>
              </w:divsChild>
            </w:div>
            <w:div w:id="1920675647">
              <w:marLeft w:val="0"/>
              <w:marRight w:val="0"/>
              <w:marTop w:val="0"/>
              <w:marBottom w:val="0"/>
              <w:divBdr>
                <w:top w:val="none" w:sz="0" w:space="0" w:color="auto"/>
                <w:left w:val="none" w:sz="0" w:space="0" w:color="auto"/>
                <w:bottom w:val="none" w:sz="0" w:space="0" w:color="auto"/>
                <w:right w:val="none" w:sz="0" w:space="0" w:color="auto"/>
              </w:divBdr>
              <w:divsChild>
                <w:div w:id="287397894">
                  <w:marLeft w:val="0"/>
                  <w:marRight w:val="0"/>
                  <w:marTop w:val="0"/>
                  <w:marBottom w:val="0"/>
                  <w:divBdr>
                    <w:top w:val="none" w:sz="0" w:space="0" w:color="auto"/>
                    <w:left w:val="none" w:sz="0" w:space="0" w:color="auto"/>
                    <w:bottom w:val="none" w:sz="0" w:space="0" w:color="auto"/>
                    <w:right w:val="none" w:sz="0" w:space="0" w:color="auto"/>
                  </w:divBdr>
                </w:div>
              </w:divsChild>
            </w:div>
            <w:div w:id="2042976890">
              <w:marLeft w:val="0"/>
              <w:marRight w:val="0"/>
              <w:marTop w:val="0"/>
              <w:marBottom w:val="0"/>
              <w:divBdr>
                <w:top w:val="none" w:sz="0" w:space="0" w:color="auto"/>
                <w:left w:val="none" w:sz="0" w:space="0" w:color="auto"/>
                <w:bottom w:val="none" w:sz="0" w:space="0" w:color="auto"/>
                <w:right w:val="none" w:sz="0" w:space="0" w:color="auto"/>
              </w:divBdr>
              <w:divsChild>
                <w:div w:id="490289506">
                  <w:marLeft w:val="0"/>
                  <w:marRight w:val="0"/>
                  <w:marTop w:val="0"/>
                  <w:marBottom w:val="0"/>
                  <w:divBdr>
                    <w:top w:val="none" w:sz="0" w:space="0" w:color="auto"/>
                    <w:left w:val="none" w:sz="0" w:space="0" w:color="auto"/>
                    <w:bottom w:val="none" w:sz="0" w:space="0" w:color="auto"/>
                    <w:right w:val="none" w:sz="0" w:space="0" w:color="auto"/>
                  </w:divBdr>
                </w:div>
              </w:divsChild>
            </w:div>
            <w:div w:id="1618483669">
              <w:marLeft w:val="0"/>
              <w:marRight w:val="0"/>
              <w:marTop w:val="0"/>
              <w:marBottom w:val="0"/>
              <w:divBdr>
                <w:top w:val="none" w:sz="0" w:space="0" w:color="auto"/>
                <w:left w:val="none" w:sz="0" w:space="0" w:color="auto"/>
                <w:bottom w:val="none" w:sz="0" w:space="0" w:color="auto"/>
                <w:right w:val="none" w:sz="0" w:space="0" w:color="auto"/>
              </w:divBdr>
              <w:divsChild>
                <w:div w:id="753478465">
                  <w:marLeft w:val="0"/>
                  <w:marRight w:val="0"/>
                  <w:marTop w:val="0"/>
                  <w:marBottom w:val="0"/>
                  <w:divBdr>
                    <w:top w:val="none" w:sz="0" w:space="0" w:color="auto"/>
                    <w:left w:val="none" w:sz="0" w:space="0" w:color="auto"/>
                    <w:bottom w:val="none" w:sz="0" w:space="0" w:color="auto"/>
                    <w:right w:val="none" w:sz="0" w:space="0" w:color="auto"/>
                  </w:divBdr>
                </w:div>
              </w:divsChild>
            </w:div>
            <w:div w:id="2057465444">
              <w:marLeft w:val="0"/>
              <w:marRight w:val="0"/>
              <w:marTop w:val="0"/>
              <w:marBottom w:val="0"/>
              <w:divBdr>
                <w:top w:val="none" w:sz="0" w:space="0" w:color="auto"/>
                <w:left w:val="none" w:sz="0" w:space="0" w:color="auto"/>
                <w:bottom w:val="none" w:sz="0" w:space="0" w:color="auto"/>
                <w:right w:val="none" w:sz="0" w:space="0" w:color="auto"/>
              </w:divBdr>
              <w:divsChild>
                <w:div w:id="2118518307">
                  <w:marLeft w:val="0"/>
                  <w:marRight w:val="0"/>
                  <w:marTop w:val="0"/>
                  <w:marBottom w:val="0"/>
                  <w:divBdr>
                    <w:top w:val="none" w:sz="0" w:space="0" w:color="auto"/>
                    <w:left w:val="none" w:sz="0" w:space="0" w:color="auto"/>
                    <w:bottom w:val="none" w:sz="0" w:space="0" w:color="auto"/>
                    <w:right w:val="none" w:sz="0" w:space="0" w:color="auto"/>
                  </w:divBdr>
                </w:div>
              </w:divsChild>
            </w:div>
            <w:div w:id="536740551">
              <w:marLeft w:val="0"/>
              <w:marRight w:val="0"/>
              <w:marTop w:val="0"/>
              <w:marBottom w:val="0"/>
              <w:divBdr>
                <w:top w:val="none" w:sz="0" w:space="0" w:color="auto"/>
                <w:left w:val="none" w:sz="0" w:space="0" w:color="auto"/>
                <w:bottom w:val="none" w:sz="0" w:space="0" w:color="auto"/>
                <w:right w:val="none" w:sz="0" w:space="0" w:color="auto"/>
              </w:divBdr>
              <w:divsChild>
                <w:div w:id="403112787">
                  <w:marLeft w:val="0"/>
                  <w:marRight w:val="0"/>
                  <w:marTop w:val="0"/>
                  <w:marBottom w:val="0"/>
                  <w:divBdr>
                    <w:top w:val="none" w:sz="0" w:space="0" w:color="auto"/>
                    <w:left w:val="none" w:sz="0" w:space="0" w:color="auto"/>
                    <w:bottom w:val="none" w:sz="0" w:space="0" w:color="auto"/>
                    <w:right w:val="none" w:sz="0" w:space="0" w:color="auto"/>
                  </w:divBdr>
                </w:div>
              </w:divsChild>
            </w:div>
            <w:div w:id="1999527550">
              <w:marLeft w:val="0"/>
              <w:marRight w:val="0"/>
              <w:marTop w:val="0"/>
              <w:marBottom w:val="0"/>
              <w:divBdr>
                <w:top w:val="none" w:sz="0" w:space="0" w:color="auto"/>
                <w:left w:val="none" w:sz="0" w:space="0" w:color="auto"/>
                <w:bottom w:val="none" w:sz="0" w:space="0" w:color="auto"/>
                <w:right w:val="none" w:sz="0" w:space="0" w:color="auto"/>
              </w:divBdr>
              <w:divsChild>
                <w:div w:id="486945955">
                  <w:marLeft w:val="0"/>
                  <w:marRight w:val="0"/>
                  <w:marTop w:val="0"/>
                  <w:marBottom w:val="0"/>
                  <w:divBdr>
                    <w:top w:val="none" w:sz="0" w:space="0" w:color="auto"/>
                    <w:left w:val="none" w:sz="0" w:space="0" w:color="auto"/>
                    <w:bottom w:val="none" w:sz="0" w:space="0" w:color="auto"/>
                    <w:right w:val="none" w:sz="0" w:space="0" w:color="auto"/>
                  </w:divBdr>
                </w:div>
              </w:divsChild>
            </w:div>
            <w:div w:id="997345225">
              <w:marLeft w:val="0"/>
              <w:marRight w:val="0"/>
              <w:marTop w:val="0"/>
              <w:marBottom w:val="0"/>
              <w:divBdr>
                <w:top w:val="none" w:sz="0" w:space="0" w:color="auto"/>
                <w:left w:val="none" w:sz="0" w:space="0" w:color="auto"/>
                <w:bottom w:val="none" w:sz="0" w:space="0" w:color="auto"/>
                <w:right w:val="none" w:sz="0" w:space="0" w:color="auto"/>
              </w:divBdr>
              <w:divsChild>
                <w:div w:id="873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547874286798477E-2"/>
          <c:y val="3.5214820859630701E-2"/>
          <c:w val="0.88788201173648473"/>
          <c:h val="0.85303132262652193"/>
        </c:manualLayout>
      </c:layout>
      <c:lineChart>
        <c:grouping val="standard"/>
        <c:varyColors val="0"/>
        <c:ser>
          <c:idx val="1"/>
          <c:order val="0"/>
          <c:tx>
            <c:strRef>
              <c:f>Sheet1!$A$2:$B$2</c:f>
              <c:strCache>
                <c:ptCount val="2"/>
                <c:pt idx="1">
                  <c:v>I</c:v>
                </c:pt>
              </c:strCache>
            </c:strRef>
          </c:tx>
          <c:marker>
            <c:symbol val="none"/>
          </c:marker>
          <c:cat>
            <c:numRef>
              <c:f>Sheet1!$B$1:$N$1</c:f>
              <c:numCache>
                <c:formatCode>General</c:formatCode>
                <c:ptCount val="13"/>
                <c:pt idx="0">
                  <c:v>2005</c:v>
                </c:pt>
                <c:pt idx="2">
                  <c:v>2007</c:v>
                </c:pt>
                <c:pt idx="4">
                  <c:v>2009</c:v>
                </c:pt>
                <c:pt idx="6">
                  <c:v>2011</c:v>
                </c:pt>
                <c:pt idx="8">
                  <c:v>2013</c:v>
                </c:pt>
                <c:pt idx="10">
                  <c:v>2015</c:v>
                </c:pt>
                <c:pt idx="12">
                  <c:v>2017</c:v>
                </c:pt>
              </c:numCache>
            </c:numRef>
          </c:cat>
          <c:val>
            <c:numRef>
              <c:f>Sheet1!$C$2:$N$2</c:f>
            </c:numRef>
          </c:val>
          <c:smooth val="1"/>
          <c:extLst>
            <c:ext xmlns:c16="http://schemas.microsoft.com/office/drawing/2014/chart" uri="{C3380CC4-5D6E-409C-BE32-E72D297353CC}">
              <c16:uniqueId val="{00000000-8C8D-4CDB-9534-CA020BB68E5F}"/>
            </c:ext>
          </c:extLst>
        </c:ser>
        <c:ser>
          <c:idx val="0"/>
          <c:order val="1"/>
          <c:tx>
            <c:strRef>
              <c:f>Sheet1!$A$3</c:f>
              <c:strCache>
                <c:ptCount val="1"/>
                <c:pt idx="0">
                  <c:v>Manufacture of computer, electronic, and optical products</c:v>
                </c:pt>
              </c:strCache>
            </c:strRef>
          </c:tx>
          <c:spPr>
            <a:ln w="28575">
              <a:solidFill>
                <a:srgbClr val="ED833B"/>
              </a:solidFill>
            </a:ln>
          </c:spPr>
          <c:marker>
            <c:symbol val="none"/>
          </c:marker>
          <c:cat>
            <c:numRef>
              <c:f>Sheet1!$B$1:$N$1</c:f>
              <c:numCache>
                <c:formatCode>General</c:formatCode>
                <c:ptCount val="13"/>
                <c:pt idx="0">
                  <c:v>2005</c:v>
                </c:pt>
                <c:pt idx="2">
                  <c:v>2007</c:v>
                </c:pt>
                <c:pt idx="4">
                  <c:v>2009</c:v>
                </c:pt>
                <c:pt idx="6">
                  <c:v>2011</c:v>
                </c:pt>
                <c:pt idx="8">
                  <c:v>2013</c:v>
                </c:pt>
                <c:pt idx="10">
                  <c:v>2015</c:v>
                </c:pt>
                <c:pt idx="12">
                  <c:v>2017</c:v>
                </c:pt>
              </c:numCache>
            </c:numRef>
          </c:cat>
          <c:val>
            <c:numRef>
              <c:f>Sheet1!$B$3:$N$3</c:f>
              <c:numCache>
                <c:formatCode>General</c:formatCode>
                <c:ptCount val="13"/>
                <c:pt idx="0">
                  <c:v>1.746</c:v>
                </c:pt>
                <c:pt idx="1">
                  <c:v>2.0880000000000001</c:v>
                </c:pt>
                <c:pt idx="2">
                  <c:v>1.8149999999999999</c:v>
                </c:pt>
                <c:pt idx="3">
                  <c:v>1.6559999999999999</c:v>
                </c:pt>
                <c:pt idx="4">
                  <c:v>1.242</c:v>
                </c:pt>
                <c:pt idx="5">
                  <c:v>1.194</c:v>
                </c:pt>
                <c:pt idx="6">
                  <c:v>1.2629999999999999</c:v>
                </c:pt>
                <c:pt idx="7">
                  <c:v>1.4339999999999999</c:v>
                </c:pt>
                <c:pt idx="8">
                  <c:v>1.573</c:v>
                </c:pt>
                <c:pt idx="9">
                  <c:v>1.6479999999999999</c:v>
                </c:pt>
                <c:pt idx="10">
                  <c:v>1.772</c:v>
                </c:pt>
                <c:pt idx="11">
                  <c:v>1.8380000000000001</c:v>
                </c:pt>
                <c:pt idx="12">
                  <c:v>1.9390000000000001</c:v>
                </c:pt>
              </c:numCache>
            </c:numRef>
          </c:val>
          <c:smooth val="1"/>
          <c:extLst>
            <c:ext xmlns:c16="http://schemas.microsoft.com/office/drawing/2014/chart" uri="{C3380CC4-5D6E-409C-BE32-E72D297353CC}">
              <c16:uniqueId val="{00000001-8C8D-4CDB-9534-CA020BB68E5F}"/>
            </c:ext>
          </c:extLst>
        </c:ser>
        <c:ser>
          <c:idx val="2"/>
          <c:order val="2"/>
          <c:tx>
            <c:strRef>
              <c:f>Sheet1!$A$4</c:f>
              <c:strCache>
                <c:ptCount val="1"/>
                <c:pt idx="0">
                  <c:v>Manufacture of electrical equipment</c:v>
                </c:pt>
              </c:strCache>
            </c:strRef>
          </c:tx>
          <c:spPr>
            <a:ln w="25400">
              <a:solidFill>
                <a:schemeClr val="accent1"/>
              </a:solidFill>
            </a:ln>
          </c:spPr>
          <c:marker>
            <c:symbol val="none"/>
          </c:marker>
          <c:cat>
            <c:numRef>
              <c:f>Sheet1!$B$1:$N$1</c:f>
              <c:numCache>
                <c:formatCode>General</c:formatCode>
                <c:ptCount val="13"/>
                <c:pt idx="0">
                  <c:v>2005</c:v>
                </c:pt>
                <c:pt idx="2">
                  <c:v>2007</c:v>
                </c:pt>
                <c:pt idx="4">
                  <c:v>2009</c:v>
                </c:pt>
                <c:pt idx="6">
                  <c:v>2011</c:v>
                </c:pt>
                <c:pt idx="8">
                  <c:v>2013</c:v>
                </c:pt>
                <c:pt idx="10">
                  <c:v>2015</c:v>
                </c:pt>
                <c:pt idx="12">
                  <c:v>2017</c:v>
                </c:pt>
              </c:numCache>
            </c:numRef>
          </c:cat>
          <c:val>
            <c:numRef>
              <c:f>Sheet1!$B$4:$N$4</c:f>
              <c:numCache>
                <c:formatCode>General</c:formatCode>
                <c:ptCount val="13"/>
                <c:pt idx="0">
                  <c:v>2.9780000000000002</c:v>
                </c:pt>
                <c:pt idx="1">
                  <c:v>3.2120000000000002</c:v>
                </c:pt>
                <c:pt idx="2">
                  <c:v>3.6709999999999998</c:v>
                </c:pt>
                <c:pt idx="3">
                  <c:v>3.2909999999999999</c:v>
                </c:pt>
                <c:pt idx="4">
                  <c:v>2.3069999999999999</c:v>
                </c:pt>
                <c:pt idx="5">
                  <c:v>2.093</c:v>
                </c:pt>
                <c:pt idx="6">
                  <c:v>2.57</c:v>
                </c:pt>
                <c:pt idx="7">
                  <c:v>2.6789999999999998</c:v>
                </c:pt>
                <c:pt idx="8">
                  <c:v>2.7949999999999999</c:v>
                </c:pt>
                <c:pt idx="9">
                  <c:v>2.8610000000000002</c:v>
                </c:pt>
                <c:pt idx="10">
                  <c:v>2.5310000000000001</c:v>
                </c:pt>
                <c:pt idx="11">
                  <c:v>2.726</c:v>
                </c:pt>
                <c:pt idx="12">
                  <c:v>2.964</c:v>
                </c:pt>
              </c:numCache>
            </c:numRef>
          </c:val>
          <c:smooth val="1"/>
          <c:extLst>
            <c:ext xmlns:c16="http://schemas.microsoft.com/office/drawing/2014/chart" uri="{C3380CC4-5D6E-409C-BE32-E72D297353CC}">
              <c16:uniqueId val="{00000002-8C8D-4CDB-9534-CA020BB68E5F}"/>
            </c:ext>
          </c:extLst>
        </c:ser>
        <c:dLbls>
          <c:showLegendKey val="0"/>
          <c:showVal val="0"/>
          <c:showCatName val="0"/>
          <c:showSerName val="0"/>
          <c:showPercent val="0"/>
          <c:showBubbleSize val="0"/>
        </c:dLbls>
        <c:smooth val="0"/>
        <c:axId val="242918912"/>
        <c:axId val="242920448"/>
      </c:lineChart>
      <c:catAx>
        <c:axId val="242918912"/>
        <c:scaling>
          <c:orientation val="minMax"/>
        </c:scaling>
        <c:delete val="0"/>
        <c:axPos val="b"/>
        <c:numFmt formatCode="General" sourceLinked="1"/>
        <c:majorTickMark val="none"/>
        <c:minorTickMark val="none"/>
        <c:tickLblPos val="low"/>
        <c:spPr>
          <a:noFill/>
          <a:ln>
            <a:solidFill>
              <a:schemeClr val="bg1">
                <a:lumMod val="85000"/>
              </a:schemeClr>
            </a:solidFill>
          </a:ln>
          <a:effectLst/>
        </c:spPr>
        <c:txPr>
          <a:bodyPr rot="0"/>
          <a:lstStyle/>
          <a:p>
            <a:pPr>
              <a:defRPr/>
            </a:pPr>
            <a:endParaRPr lang="en-US"/>
          </a:p>
        </c:txPr>
        <c:crossAx val="242920448"/>
        <c:crosses val="autoZero"/>
        <c:auto val="0"/>
        <c:lblAlgn val="ctr"/>
        <c:lblOffset val="100"/>
        <c:tickLblSkip val="1"/>
        <c:tickMarkSkip val="1"/>
        <c:noMultiLvlLbl val="1"/>
      </c:catAx>
      <c:valAx>
        <c:axId val="242920448"/>
        <c:scaling>
          <c:orientation val="minMax"/>
          <c:max val="5"/>
          <c:min val="1"/>
        </c:scaling>
        <c:delete val="0"/>
        <c:axPos val="l"/>
        <c:numFmt formatCode="#,##0" sourceLinked="0"/>
        <c:majorTickMark val="out"/>
        <c:minorTickMark val="none"/>
        <c:tickLblPos val="nextTo"/>
        <c:spPr>
          <a:noFill/>
          <a:ln w="3175" cap="flat" cmpd="sng" algn="ctr">
            <a:noFill/>
            <a:prstDash val="solid"/>
            <a:round/>
          </a:ln>
          <a:effectLst/>
        </c:spPr>
        <c:txPr>
          <a:bodyPr rot="0"/>
          <a:lstStyle/>
          <a:p>
            <a:pPr>
              <a:defRPr/>
            </a:pPr>
            <a:endParaRPr lang="en-US"/>
          </a:p>
        </c:txPr>
        <c:crossAx val="242918912"/>
        <c:crosses val="autoZero"/>
        <c:crossBetween val="between"/>
        <c:majorUnit val="1"/>
      </c:valAx>
      <c:spPr>
        <a:noFill/>
        <a:ln w="24220">
          <a:noFill/>
        </a:ln>
        <a:effectLst/>
      </c:spPr>
    </c:plotArea>
    <c:legend>
      <c:legendPos val="b"/>
      <c:layout>
        <c:manualLayout>
          <c:xMode val="edge"/>
          <c:yMode val="edge"/>
          <c:x val="6.6303515339271113E-3"/>
          <c:y val="4.2856983302619091E-2"/>
          <c:w val="0.98899806376661936"/>
          <c:h val="0.18021377115094656"/>
        </c:manualLayout>
      </c:layout>
      <c:overlay val="0"/>
      <c:spPr>
        <a:noFill/>
        <a:ln>
          <a:noFill/>
        </a:ln>
        <a:effectLst/>
      </c:spPr>
      <c:txPr>
        <a:bodyPr rot="0" vert="horz"/>
        <a:lstStyle/>
        <a:p>
          <a:pPr>
            <a:defRPr/>
          </a:pPr>
          <a:endParaRPr lang="en-US"/>
        </a:p>
      </c:txPr>
    </c:legend>
    <c:plotVisOnly val="1"/>
    <c:dispBlanksAs val="gap"/>
    <c:showDLblsOverMax val="0"/>
  </c:chart>
  <c:spPr>
    <a:noFill/>
    <a:ln w="9525" cap="flat" cmpd="sng" algn="ctr">
      <a:noFill/>
      <a:prstDash val="solid"/>
      <a:round/>
    </a:ln>
    <a:effectLst/>
  </c:spPr>
  <c:txPr>
    <a:bodyPr/>
    <a:lstStyle/>
    <a:p>
      <a:pPr>
        <a:defRPr sz="700" b="0" i="0" u="none" strike="noStrike" baseline="0">
          <a:solidFill>
            <a:srgbClr val="000000"/>
          </a:solidFill>
          <a:latin typeface="Trebuchet MS" panose="020B0603020202020204" pitchFamily="34" charset="0"/>
          <a:ea typeface="Verdana" panose="020B0604030504040204" pitchFamily="34" charset="0"/>
          <a:cs typeface="Segoe UI Semilight" panose="020B0402040204020203"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0295091618222"/>
          <c:y val="6.9541417600700234E-2"/>
          <c:w val="0.78728334191870875"/>
          <c:h val="0.77515256556759249"/>
        </c:manualLayout>
      </c:layout>
      <c:barChart>
        <c:barDir val="col"/>
        <c:grouping val="clustered"/>
        <c:varyColors val="0"/>
        <c:ser>
          <c:idx val="1"/>
          <c:order val="1"/>
          <c:tx>
            <c:strRef>
              <c:f>Sheet1!$A$3</c:f>
              <c:strCache>
                <c:ptCount val="1"/>
              </c:strCache>
            </c:strRef>
          </c:tx>
          <c:spPr>
            <a:solidFill>
              <a:schemeClr val="accent5">
                <a:lumMod val="20000"/>
                <a:lumOff val="80000"/>
              </a:schemeClr>
            </a:solidFill>
            <a:ln>
              <a:noFill/>
            </a:ln>
            <a:effectLst/>
          </c:spPr>
          <c:invertIfNegative val="0"/>
          <c:cat>
            <c:strRef>
              <c:f>Sheet1!$B$1:$G$1</c:f>
              <c:strCache>
                <c:ptCount val="6"/>
                <c:pt idx="0">
                  <c:v>15-24</c:v>
                </c:pt>
                <c:pt idx="1">
                  <c:v>25-34</c:v>
                </c:pt>
                <c:pt idx="2">
                  <c:v>35-44</c:v>
                </c:pt>
                <c:pt idx="3">
                  <c:v>45-54</c:v>
                </c:pt>
                <c:pt idx="4">
                  <c:v>55-64</c:v>
                </c:pt>
                <c:pt idx="5">
                  <c:v>65-74</c:v>
                </c:pt>
              </c:strCache>
            </c:strRef>
          </c:cat>
          <c:val>
            <c:numRef>
              <c:f>Sheet1!$B$3:$G$3</c:f>
              <c:numCache>
                <c:formatCode>General</c:formatCode>
                <c:ptCount val="6"/>
                <c:pt idx="4">
                  <c:v>50</c:v>
                </c:pt>
                <c:pt idx="5">
                  <c:v>50</c:v>
                </c:pt>
              </c:numCache>
            </c:numRef>
          </c:val>
          <c:extLst>
            <c:ext xmlns:c16="http://schemas.microsoft.com/office/drawing/2014/chart" uri="{C3380CC4-5D6E-409C-BE32-E72D297353CC}">
              <c16:uniqueId val="{00000000-5503-45DD-9FF8-C3FA3350917B}"/>
            </c:ext>
          </c:extLst>
        </c:ser>
        <c:dLbls>
          <c:showLegendKey val="0"/>
          <c:showVal val="0"/>
          <c:showCatName val="0"/>
          <c:showSerName val="0"/>
          <c:showPercent val="0"/>
          <c:showBubbleSize val="0"/>
        </c:dLbls>
        <c:gapWidth val="0"/>
        <c:axId val="394526312"/>
        <c:axId val="394526640"/>
      </c:barChart>
      <c:lineChart>
        <c:grouping val="standard"/>
        <c:varyColors val="0"/>
        <c:ser>
          <c:idx val="0"/>
          <c:order val="0"/>
          <c:tx>
            <c:strRef>
              <c:f>Sheet1!$A$2</c:f>
              <c:strCache>
                <c:ptCount val="1"/>
                <c:pt idx="0">
                  <c:v>Elektronikas un telekomunikāciju inženieri</c:v>
                </c:pt>
              </c:strCache>
            </c:strRef>
          </c:tx>
          <c:spPr>
            <a:ln w="28575" cap="rnd">
              <a:solidFill>
                <a:schemeClr val="accent1"/>
              </a:solidFill>
              <a:round/>
            </a:ln>
            <a:effectLst/>
          </c:spPr>
          <c:marker>
            <c:symbol val="none"/>
          </c:marker>
          <c:cat>
            <c:strRef>
              <c:f>Sheet1!$B$1:$G$1</c:f>
              <c:strCache>
                <c:ptCount val="6"/>
                <c:pt idx="0">
                  <c:v>15-24</c:v>
                </c:pt>
                <c:pt idx="1">
                  <c:v>25-34</c:v>
                </c:pt>
                <c:pt idx="2">
                  <c:v>35-44</c:v>
                </c:pt>
                <c:pt idx="3">
                  <c:v>45-54</c:v>
                </c:pt>
                <c:pt idx="4">
                  <c:v>55-64</c:v>
                </c:pt>
                <c:pt idx="5">
                  <c:v>65-74</c:v>
                </c:pt>
              </c:strCache>
            </c:strRef>
          </c:cat>
          <c:val>
            <c:numRef>
              <c:f>Sheet1!$B$2:$G$2</c:f>
              <c:numCache>
                <c:formatCode>0</c:formatCode>
                <c:ptCount val="6"/>
                <c:pt idx="0">
                  <c:v>2.3722627737226274</c:v>
                </c:pt>
                <c:pt idx="1">
                  <c:v>4.7445255474452548</c:v>
                </c:pt>
                <c:pt idx="2">
                  <c:v>39.84184914841849</c:v>
                </c:pt>
                <c:pt idx="3">
                  <c:v>22.688564476885645</c:v>
                </c:pt>
                <c:pt idx="4">
                  <c:v>27.493917274939172</c:v>
                </c:pt>
                <c:pt idx="5">
                  <c:v>2.8588807785888077</c:v>
                </c:pt>
              </c:numCache>
            </c:numRef>
          </c:val>
          <c:smooth val="1"/>
          <c:extLst>
            <c:ext xmlns:c16="http://schemas.microsoft.com/office/drawing/2014/chart" uri="{C3380CC4-5D6E-409C-BE32-E72D297353CC}">
              <c16:uniqueId val="{00000001-5503-45DD-9FF8-C3FA3350917B}"/>
            </c:ext>
          </c:extLst>
        </c:ser>
        <c:dLbls>
          <c:showLegendKey val="0"/>
          <c:showVal val="0"/>
          <c:showCatName val="0"/>
          <c:showSerName val="0"/>
          <c:showPercent val="0"/>
          <c:showBubbleSize val="0"/>
        </c:dLbls>
        <c:marker val="1"/>
        <c:smooth val="0"/>
        <c:axId val="394526312"/>
        <c:axId val="394526640"/>
      </c:lineChart>
      <c:catAx>
        <c:axId val="39452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n-US"/>
          </a:p>
        </c:txPr>
        <c:crossAx val="394526640"/>
        <c:crosses val="autoZero"/>
        <c:auto val="1"/>
        <c:lblAlgn val="ctr"/>
        <c:lblOffset val="100"/>
        <c:noMultiLvlLbl val="0"/>
      </c:catAx>
      <c:valAx>
        <c:axId val="394526640"/>
        <c:scaling>
          <c:orientation val="minMax"/>
          <c:max val="5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n-US"/>
          </a:p>
        </c:txPr>
        <c:crossAx val="394526312"/>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mj-lt"/>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0295091618222"/>
          <c:y val="6.9541417600700234E-2"/>
          <c:w val="0.78728334191870875"/>
          <c:h val="0.77515256556759249"/>
        </c:manualLayout>
      </c:layout>
      <c:barChart>
        <c:barDir val="col"/>
        <c:grouping val="clustered"/>
        <c:varyColors val="0"/>
        <c:ser>
          <c:idx val="1"/>
          <c:order val="1"/>
          <c:tx>
            <c:strRef>
              <c:f>Sheet1!$A$3</c:f>
              <c:strCache>
                <c:ptCount val="1"/>
              </c:strCache>
            </c:strRef>
          </c:tx>
          <c:spPr>
            <a:solidFill>
              <a:schemeClr val="accent5">
                <a:lumMod val="20000"/>
                <a:lumOff val="80000"/>
              </a:schemeClr>
            </a:solidFill>
            <a:ln>
              <a:noFill/>
            </a:ln>
            <a:effectLst/>
          </c:spPr>
          <c:invertIfNegative val="0"/>
          <c:cat>
            <c:strRef>
              <c:f>Sheet1!$B$1:$G$1</c:f>
              <c:strCache>
                <c:ptCount val="6"/>
                <c:pt idx="0">
                  <c:v>15-24</c:v>
                </c:pt>
                <c:pt idx="1">
                  <c:v>25-34</c:v>
                </c:pt>
                <c:pt idx="2">
                  <c:v>35-44</c:v>
                </c:pt>
                <c:pt idx="3">
                  <c:v>45-54</c:v>
                </c:pt>
                <c:pt idx="4">
                  <c:v>55-64</c:v>
                </c:pt>
                <c:pt idx="5">
                  <c:v>65-74</c:v>
                </c:pt>
              </c:strCache>
            </c:strRef>
          </c:cat>
          <c:val>
            <c:numRef>
              <c:f>Sheet1!$B$3:$G$3</c:f>
              <c:numCache>
                <c:formatCode>General</c:formatCode>
                <c:ptCount val="6"/>
                <c:pt idx="4">
                  <c:v>50</c:v>
                </c:pt>
                <c:pt idx="5">
                  <c:v>50</c:v>
                </c:pt>
              </c:numCache>
            </c:numRef>
          </c:val>
          <c:extLst>
            <c:ext xmlns:c16="http://schemas.microsoft.com/office/drawing/2014/chart" uri="{C3380CC4-5D6E-409C-BE32-E72D297353CC}">
              <c16:uniqueId val="{00000000-4193-4432-AA3C-6AA7593A1F1A}"/>
            </c:ext>
          </c:extLst>
        </c:ser>
        <c:dLbls>
          <c:showLegendKey val="0"/>
          <c:showVal val="0"/>
          <c:showCatName val="0"/>
          <c:showSerName val="0"/>
          <c:showPercent val="0"/>
          <c:showBubbleSize val="0"/>
        </c:dLbls>
        <c:gapWidth val="0"/>
        <c:axId val="394526312"/>
        <c:axId val="394526640"/>
      </c:barChart>
      <c:lineChart>
        <c:grouping val="standard"/>
        <c:varyColors val="0"/>
        <c:ser>
          <c:idx val="0"/>
          <c:order val="0"/>
          <c:tx>
            <c:strRef>
              <c:f>Sheet1!$A$2</c:f>
              <c:strCache>
                <c:ptCount val="1"/>
              </c:strCache>
            </c:strRef>
          </c:tx>
          <c:spPr>
            <a:ln w="28575" cap="rnd">
              <a:solidFill>
                <a:schemeClr val="accent1"/>
              </a:solidFill>
              <a:round/>
            </a:ln>
            <a:effectLst/>
          </c:spPr>
          <c:marker>
            <c:symbol val="none"/>
          </c:marker>
          <c:cat>
            <c:strRef>
              <c:f>Sheet1!$B$1:$G$1</c:f>
              <c:strCache>
                <c:ptCount val="6"/>
                <c:pt idx="0">
                  <c:v>15-24</c:v>
                </c:pt>
                <c:pt idx="1">
                  <c:v>25-34</c:v>
                </c:pt>
                <c:pt idx="2">
                  <c:v>35-44</c:v>
                </c:pt>
                <c:pt idx="3">
                  <c:v>45-54</c:v>
                </c:pt>
                <c:pt idx="4">
                  <c:v>55-64</c:v>
                </c:pt>
                <c:pt idx="5">
                  <c:v>65-74</c:v>
                </c:pt>
              </c:strCache>
            </c:strRef>
          </c:cat>
          <c:val>
            <c:numRef>
              <c:f>Sheet1!$B$2:$G$2</c:f>
              <c:numCache>
                <c:formatCode>0</c:formatCode>
                <c:ptCount val="6"/>
                <c:pt idx="0">
                  <c:v>0</c:v>
                </c:pt>
                <c:pt idx="1">
                  <c:v>9.0262338817252115</c:v>
                </c:pt>
                <c:pt idx="2">
                  <c:v>47.354379724321923</c:v>
                </c:pt>
                <c:pt idx="3">
                  <c:v>17.696754112939082</c:v>
                </c:pt>
                <c:pt idx="4">
                  <c:v>23.788350377945754</c:v>
                </c:pt>
                <c:pt idx="5">
                  <c:v>2.1342819030680302</c:v>
                </c:pt>
              </c:numCache>
            </c:numRef>
          </c:val>
          <c:smooth val="1"/>
          <c:extLst>
            <c:ext xmlns:c16="http://schemas.microsoft.com/office/drawing/2014/chart" uri="{C3380CC4-5D6E-409C-BE32-E72D297353CC}">
              <c16:uniqueId val="{00000001-4193-4432-AA3C-6AA7593A1F1A}"/>
            </c:ext>
          </c:extLst>
        </c:ser>
        <c:dLbls>
          <c:showLegendKey val="0"/>
          <c:showVal val="0"/>
          <c:showCatName val="0"/>
          <c:showSerName val="0"/>
          <c:showPercent val="0"/>
          <c:showBubbleSize val="0"/>
        </c:dLbls>
        <c:marker val="1"/>
        <c:smooth val="0"/>
        <c:axId val="394526312"/>
        <c:axId val="394526640"/>
      </c:lineChart>
      <c:catAx>
        <c:axId val="39452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n-US"/>
          </a:p>
        </c:txPr>
        <c:crossAx val="394526640"/>
        <c:crosses val="autoZero"/>
        <c:auto val="1"/>
        <c:lblAlgn val="ctr"/>
        <c:lblOffset val="100"/>
        <c:noMultiLvlLbl val="0"/>
      </c:catAx>
      <c:valAx>
        <c:axId val="394526640"/>
        <c:scaling>
          <c:orientation val="minMax"/>
          <c:max val="5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n-US"/>
          </a:p>
        </c:txPr>
        <c:crossAx val="394526312"/>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mj-lt"/>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0295091618222"/>
          <c:y val="6.9541417600700234E-2"/>
          <c:w val="0.78728334191870875"/>
          <c:h val="0.77515256556759249"/>
        </c:manualLayout>
      </c:layout>
      <c:barChart>
        <c:barDir val="col"/>
        <c:grouping val="clustered"/>
        <c:varyColors val="0"/>
        <c:ser>
          <c:idx val="1"/>
          <c:order val="1"/>
          <c:tx>
            <c:strRef>
              <c:f>Sheet1!$A$3</c:f>
              <c:strCache>
                <c:ptCount val="1"/>
              </c:strCache>
            </c:strRef>
          </c:tx>
          <c:spPr>
            <a:solidFill>
              <a:schemeClr val="accent5">
                <a:lumMod val="20000"/>
                <a:lumOff val="80000"/>
              </a:schemeClr>
            </a:solidFill>
            <a:ln>
              <a:noFill/>
            </a:ln>
            <a:effectLst/>
          </c:spPr>
          <c:invertIfNegative val="0"/>
          <c:cat>
            <c:strRef>
              <c:f>Sheet1!$B$1:$G$1</c:f>
              <c:strCache>
                <c:ptCount val="6"/>
                <c:pt idx="0">
                  <c:v>15-24</c:v>
                </c:pt>
                <c:pt idx="1">
                  <c:v>25-34</c:v>
                </c:pt>
                <c:pt idx="2">
                  <c:v>35-44</c:v>
                </c:pt>
                <c:pt idx="3">
                  <c:v>45-54</c:v>
                </c:pt>
                <c:pt idx="4">
                  <c:v>55-64</c:v>
                </c:pt>
                <c:pt idx="5">
                  <c:v>65-74</c:v>
                </c:pt>
              </c:strCache>
            </c:strRef>
          </c:cat>
          <c:val>
            <c:numRef>
              <c:f>Sheet1!$B$3:$G$3</c:f>
              <c:numCache>
                <c:formatCode>General</c:formatCode>
                <c:ptCount val="6"/>
                <c:pt idx="4">
                  <c:v>50</c:v>
                </c:pt>
                <c:pt idx="5">
                  <c:v>50</c:v>
                </c:pt>
              </c:numCache>
            </c:numRef>
          </c:val>
          <c:extLst>
            <c:ext xmlns:c16="http://schemas.microsoft.com/office/drawing/2014/chart" uri="{C3380CC4-5D6E-409C-BE32-E72D297353CC}">
              <c16:uniqueId val="{00000000-FC81-44B6-B640-4C959BC62F2A}"/>
            </c:ext>
          </c:extLst>
        </c:ser>
        <c:dLbls>
          <c:showLegendKey val="0"/>
          <c:showVal val="0"/>
          <c:showCatName val="0"/>
          <c:showSerName val="0"/>
          <c:showPercent val="0"/>
          <c:showBubbleSize val="0"/>
        </c:dLbls>
        <c:gapWidth val="0"/>
        <c:axId val="394526312"/>
        <c:axId val="394526640"/>
      </c:barChart>
      <c:lineChart>
        <c:grouping val="standard"/>
        <c:varyColors val="0"/>
        <c:ser>
          <c:idx val="0"/>
          <c:order val="0"/>
          <c:tx>
            <c:strRef>
              <c:f>Sheet1!$A$2</c:f>
              <c:strCache>
                <c:ptCount val="1"/>
              </c:strCache>
            </c:strRef>
          </c:tx>
          <c:spPr>
            <a:ln w="28575" cap="rnd">
              <a:solidFill>
                <a:schemeClr val="accent1"/>
              </a:solidFill>
              <a:round/>
            </a:ln>
            <a:effectLst/>
          </c:spPr>
          <c:marker>
            <c:symbol val="none"/>
          </c:marker>
          <c:cat>
            <c:strRef>
              <c:f>Sheet1!$B$1:$G$1</c:f>
              <c:strCache>
                <c:ptCount val="6"/>
                <c:pt idx="0">
                  <c:v>15-24</c:v>
                </c:pt>
                <c:pt idx="1">
                  <c:v>25-34</c:v>
                </c:pt>
                <c:pt idx="2">
                  <c:v>35-44</c:v>
                </c:pt>
                <c:pt idx="3">
                  <c:v>45-54</c:v>
                </c:pt>
                <c:pt idx="4">
                  <c:v>55-64</c:v>
                </c:pt>
                <c:pt idx="5">
                  <c:v>65-74</c:v>
                </c:pt>
              </c:strCache>
            </c:strRef>
          </c:cat>
          <c:val>
            <c:numRef>
              <c:f>Sheet1!$B$2:$G$2</c:f>
              <c:numCache>
                <c:formatCode>0</c:formatCode>
                <c:ptCount val="6"/>
                <c:pt idx="0">
                  <c:v>13.169984686064318</c:v>
                </c:pt>
                <c:pt idx="1">
                  <c:v>45.252679938744258</c:v>
                </c:pt>
                <c:pt idx="2">
                  <c:v>11.944869831546708</c:v>
                </c:pt>
                <c:pt idx="3">
                  <c:v>12.098009188361408</c:v>
                </c:pt>
                <c:pt idx="4">
                  <c:v>7.580398162327719</c:v>
                </c:pt>
                <c:pt idx="5">
                  <c:v>9.9540581929555891</c:v>
                </c:pt>
              </c:numCache>
            </c:numRef>
          </c:val>
          <c:smooth val="1"/>
          <c:extLst>
            <c:ext xmlns:c16="http://schemas.microsoft.com/office/drawing/2014/chart" uri="{C3380CC4-5D6E-409C-BE32-E72D297353CC}">
              <c16:uniqueId val="{00000001-FC81-44B6-B640-4C959BC62F2A}"/>
            </c:ext>
          </c:extLst>
        </c:ser>
        <c:dLbls>
          <c:showLegendKey val="0"/>
          <c:showVal val="0"/>
          <c:showCatName val="0"/>
          <c:showSerName val="0"/>
          <c:showPercent val="0"/>
          <c:showBubbleSize val="0"/>
        </c:dLbls>
        <c:marker val="1"/>
        <c:smooth val="0"/>
        <c:axId val="394526312"/>
        <c:axId val="394526640"/>
      </c:lineChart>
      <c:catAx>
        <c:axId val="39452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n-US"/>
          </a:p>
        </c:txPr>
        <c:crossAx val="394526640"/>
        <c:crosses val="autoZero"/>
        <c:auto val="1"/>
        <c:lblAlgn val="ctr"/>
        <c:lblOffset val="100"/>
        <c:noMultiLvlLbl val="0"/>
      </c:catAx>
      <c:valAx>
        <c:axId val="394526640"/>
        <c:scaling>
          <c:orientation val="minMax"/>
          <c:max val="5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n-US"/>
          </a:p>
        </c:txPr>
        <c:crossAx val="394526312"/>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mj-l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80185089320585"/>
          <c:y val="8.0615599255502698E-2"/>
          <c:w val="0.61753280839895019"/>
          <c:h val="0.65889677353639298"/>
        </c:manualLayout>
      </c:layout>
      <c:barChart>
        <c:barDir val="col"/>
        <c:grouping val="percentStacked"/>
        <c:varyColors val="0"/>
        <c:ser>
          <c:idx val="0"/>
          <c:order val="0"/>
          <c:tx>
            <c:strRef>
              <c:f>Sheet1!$A$2</c:f>
              <c:strCache>
                <c:ptCount val="1"/>
                <c:pt idx="0">
                  <c:v>Higher qualification occupations</c:v>
                </c:pt>
              </c:strCache>
            </c:strRef>
          </c:tx>
          <c:spPr>
            <a:solidFill>
              <a:schemeClr val="accent1"/>
            </a:solidFill>
            <a:ln>
              <a:noFill/>
            </a:ln>
            <a:effectLst/>
          </c:spPr>
          <c:invertIfNegative val="0"/>
          <c:dLbls>
            <c:dLbl>
              <c:idx val="0"/>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CF-4727-BA0C-19ABD6A99694}"/>
                </c:ext>
              </c:extLst>
            </c:dLbl>
            <c:dLbl>
              <c:idx val="1"/>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CF-4727-BA0C-19ABD6A99694}"/>
                </c:ext>
              </c:extLst>
            </c:dLbl>
            <c:numFmt formatCode="#,##0.0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Manufacture of computer, electronic, and optical products</c:v>
                </c:pt>
                <c:pt idx="1">
                  <c:v>Manufacture of electrical equipment</c:v>
                </c:pt>
              </c:strCache>
            </c:strRef>
          </c:cat>
          <c:val>
            <c:numRef>
              <c:f>Sheet1!$B$2:$C$2</c:f>
              <c:numCache>
                <c:formatCode>General</c:formatCode>
                <c:ptCount val="2"/>
                <c:pt idx="0">
                  <c:v>785.54764292878588</c:v>
                </c:pt>
                <c:pt idx="1">
                  <c:v>638.16499498495443</c:v>
                </c:pt>
              </c:numCache>
            </c:numRef>
          </c:val>
          <c:extLst>
            <c:ext xmlns:c16="http://schemas.microsoft.com/office/drawing/2014/chart" uri="{C3380CC4-5D6E-409C-BE32-E72D297353CC}">
              <c16:uniqueId val="{00000002-70CF-4727-BA0C-19ABD6A99694}"/>
            </c:ext>
          </c:extLst>
        </c:ser>
        <c:ser>
          <c:idx val="1"/>
          <c:order val="1"/>
          <c:tx>
            <c:strRef>
              <c:f>Sheet1!$A$3</c:f>
              <c:strCache>
                <c:ptCount val="1"/>
                <c:pt idx="0">
                  <c:v>Medium qualification occupations</c:v>
                </c:pt>
              </c:strCache>
            </c:strRef>
          </c:tx>
          <c:spPr>
            <a:solidFill>
              <a:schemeClr val="accent2"/>
            </a:solidFill>
            <a:ln>
              <a:noFill/>
            </a:ln>
            <a:effectLst/>
          </c:spPr>
          <c:invertIfNegative val="0"/>
          <c:dLbls>
            <c:dLbl>
              <c:idx val="0"/>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CF-4727-BA0C-19ABD6A99694}"/>
                </c:ext>
              </c:extLst>
            </c:dLbl>
            <c:dLbl>
              <c:idx val="1"/>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CF-4727-BA0C-19ABD6A99694}"/>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Manufacture of computer, electronic, and optical products</c:v>
                </c:pt>
                <c:pt idx="1">
                  <c:v>Manufacture of electrical equipment</c:v>
                </c:pt>
              </c:strCache>
            </c:strRef>
          </c:cat>
          <c:val>
            <c:numRef>
              <c:f>Sheet1!$B$3:$C$3</c:f>
              <c:numCache>
                <c:formatCode>General</c:formatCode>
                <c:ptCount val="2"/>
                <c:pt idx="0">
                  <c:v>527.03610832497498</c:v>
                </c:pt>
                <c:pt idx="1">
                  <c:v>1364.2738214643923</c:v>
                </c:pt>
              </c:numCache>
            </c:numRef>
          </c:val>
          <c:extLst>
            <c:ext xmlns:c16="http://schemas.microsoft.com/office/drawing/2014/chart" uri="{C3380CC4-5D6E-409C-BE32-E72D297353CC}">
              <c16:uniqueId val="{00000005-70CF-4727-BA0C-19ABD6A99694}"/>
            </c:ext>
          </c:extLst>
        </c:ser>
        <c:ser>
          <c:idx val="2"/>
          <c:order val="2"/>
          <c:tx>
            <c:strRef>
              <c:f>Sheet1!$A$4</c:f>
              <c:strCache>
                <c:ptCount val="1"/>
                <c:pt idx="0">
                  <c:v>Low qualification occupations</c:v>
                </c:pt>
              </c:strCache>
            </c:strRef>
          </c:tx>
          <c:spPr>
            <a:solidFill>
              <a:schemeClr val="accent3"/>
            </a:solidFill>
            <a:ln>
              <a:noFill/>
            </a:ln>
            <a:effectLst/>
          </c:spPr>
          <c:invertIfNegative val="0"/>
          <c:cat>
            <c:strRef>
              <c:f>Sheet1!$B$1:$C$1</c:f>
              <c:strCache>
                <c:ptCount val="2"/>
                <c:pt idx="0">
                  <c:v>Manufacture of computer, electronic, and optical products</c:v>
                </c:pt>
                <c:pt idx="1">
                  <c:v>Manufacture of electrical equipment</c:v>
                </c:pt>
              </c:strCache>
            </c:strRef>
          </c:cat>
          <c:val>
            <c:numRef>
              <c:f>Sheet1!$B$4:$C$4</c:f>
              <c:numCache>
                <c:formatCode>General</c:formatCode>
                <c:ptCount val="2"/>
                <c:pt idx="0">
                  <c:v>73.209127382146434</c:v>
                </c:pt>
                <c:pt idx="1">
                  <c:v>164.99147442326978</c:v>
                </c:pt>
              </c:numCache>
            </c:numRef>
          </c:val>
          <c:extLst>
            <c:ext xmlns:c16="http://schemas.microsoft.com/office/drawing/2014/chart" uri="{C3380CC4-5D6E-409C-BE32-E72D297353CC}">
              <c16:uniqueId val="{00000006-70CF-4727-BA0C-19ABD6A99694}"/>
            </c:ext>
          </c:extLst>
        </c:ser>
        <c:dLbls>
          <c:showLegendKey val="0"/>
          <c:showVal val="0"/>
          <c:showCatName val="0"/>
          <c:showSerName val="0"/>
          <c:showPercent val="0"/>
          <c:showBubbleSize val="0"/>
        </c:dLbls>
        <c:gapWidth val="60"/>
        <c:overlap val="100"/>
        <c:axId val="1171789104"/>
        <c:axId val="1171791728"/>
      </c:barChart>
      <c:catAx>
        <c:axId val="117178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1171791728"/>
        <c:crosses val="autoZero"/>
        <c:auto val="1"/>
        <c:lblAlgn val="ctr"/>
        <c:lblOffset val="100"/>
        <c:noMultiLvlLbl val="0"/>
      </c:catAx>
      <c:valAx>
        <c:axId val="117179172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1171789104"/>
        <c:crosses val="autoZero"/>
        <c:crossBetween val="between"/>
      </c:valAx>
      <c:spPr>
        <a:noFill/>
        <a:ln>
          <a:noFill/>
        </a:ln>
        <a:effectLst/>
      </c:spPr>
    </c:plotArea>
    <c:legend>
      <c:legendPos val="b"/>
      <c:layout>
        <c:manualLayout>
          <c:xMode val="edge"/>
          <c:yMode val="edge"/>
          <c:x val="0.6930329993580524"/>
          <c:y val="3.7378579343595376E-2"/>
          <c:w val="0.28342751273737843"/>
          <c:h val="0.8300354654805742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448154824020489"/>
          <c:y val="4.6271707950649069E-2"/>
          <c:w val="0.52958041389404642"/>
          <c:h val="0.86799389711687402"/>
        </c:manualLayout>
      </c:layout>
      <c:barChart>
        <c:barDir val="bar"/>
        <c:grouping val="clustered"/>
        <c:varyColors val="0"/>
        <c:ser>
          <c:idx val="0"/>
          <c:order val="0"/>
          <c:tx>
            <c:strRef>
              <c:f>Sheet1!$B$1</c:f>
              <c:strCache>
                <c:ptCount val="1"/>
                <c:pt idx="0">
                  <c:v>Column3</c:v>
                </c:pt>
              </c:strCache>
            </c:strRef>
          </c:tx>
          <c:spPr>
            <a:solidFill>
              <a:srgbClr val="ED833B"/>
            </a:solidFill>
            <a:ln>
              <a:solidFill>
                <a:srgbClr val="ED833B"/>
              </a:solidFill>
            </a:ln>
            <a:effectLst/>
          </c:spPr>
          <c:invertIfNegative val="0"/>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01-4AF0-AE18-F57D2111034E}"/>
                </c:ext>
              </c:extLst>
            </c:dLbl>
            <c:dLbl>
              <c:idx val="1"/>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01-4AF0-AE18-F57D2111034E}"/>
                </c:ext>
              </c:extLst>
            </c:dLbl>
            <c:dLbl>
              <c:idx val="2"/>
              <c:layout>
                <c:manualLayout>
                  <c:x val="4.645760743321718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7C-4615-AEB4-8300B3990FE9}"/>
                </c:ext>
              </c:extLst>
            </c:dLbl>
            <c:dLbl>
              <c:idx val="4"/>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01-4AF0-AE18-F57D2111034E}"/>
                </c:ext>
              </c:extLst>
            </c:dLbl>
            <c:dLbl>
              <c:idx val="5"/>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01-4AF0-AE18-F57D2111034E}"/>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Electrical and electronic equipment assemblers</c:v>
                </c:pt>
                <c:pt idx="1">
                  <c:v>Electronics mechanics and servicers</c:v>
                </c:pt>
                <c:pt idx="2">
                  <c:v>Electronics engineering technicians</c:v>
                </c:pt>
                <c:pt idx="3">
                  <c:v>Electrical engineering technicians</c:v>
                </c:pt>
                <c:pt idx="4">
                  <c:v>Electronics engineers</c:v>
                </c:pt>
                <c:pt idx="5">
                  <c:v>Electrical engineers</c:v>
                </c:pt>
              </c:strCache>
            </c:strRef>
          </c:cat>
          <c:val>
            <c:numRef>
              <c:f>Sheet1!$B$2:$B$8</c:f>
              <c:numCache>
                <c:formatCode>General</c:formatCode>
                <c:ptCount val="6"/>
                <c:pt idx="0">
                  <c:v>904</c:v>
                </c:pt>
                <c:pt idx="1">
                  <c:v>993.6</c:v>
                </c:pt>
                <c:pt idx="2">
                  <c:v>1232</c:v>
                </c:pt>
                <c:pt idx="3">
                  <c:v>1345.6</c:v>
                </c:pt>
                <c:pt idx="4">
                  <c:v>1744</c:v>
                </c:pt>
                <c:pt idx="5">
                  <c:v>1859.1999999999998</c:v>
                </c:pt>
              </c:numCache>
            </c:numRef>
          </c:val>
          <c:extLst>
            <c:ext xmlns:c16="http://schemas.microsoft.com/office/drawing/2014/chart" uri="{C3380CC4-5D6E-409C-BE32-E72D297353CC}">
              <c16:uniqueId val="{00000002-DF01-4AF0-AE18-F57D2111034E}"/>
            </c:ext>
          </c:extLst>
        </c:ser>
        <c:dLbls>
          <c:showLegendKey val="0"/>
          <c:showVal val="0"/>
          <c:showCatName val="0"/>
          <c:showSerName val="0"/>
          <c:showPercent val="0"/>
          <c:showBubbleSize val="0"/>
        </c:dLbls>
        <c:gapWidth val="75"/>
        <c:axId val="288092976"/>
        <c:axId val="288093304"/>
      </c:barChart>
      <c:catAx>
        <c:axId val="28809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288093304"/>
        <c:crosses val="autoZero"/>
        <c:auto val="1"/>
        <c:lblAlgn val="ctr"/>
        <c:lblOffset val="100"/>
        <c:noMultiLvlLbl val="0"/>
      </c:catAx>
      <c:valAx>
        <c:axId val="288093304"/>
        <c:scaling>
          <c:orientation val="minMax"/>
          <c:max val="1900"/>
          <c:min val="0"/>
        </c:scaling>
        <c:delete val="0"/>
        <c:axPos val="b"/>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288092976"/>
        <c:crosses val="autoZero"/>
        <c:crossBetween val="between"/>
        <c:majorUnit val="400"/>
      </c:valAx>
      <c:spPr>
        <a:noFill/>
        <a:ln>
          <a:noFill/>
        </a:ln>
        <a:effectLst/>
      </c:spPr>
    </c:plotArea>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66868452028455"/>
          <c:y val="4.3650793650793648E-2"/>
          <c:w val="0.83758383962450389"/>
          <c:h val="0.82779360871221741"/>
        </c:manualLayout>
      </c:layout>
      <c:scatterChart>
        <c:scatterStyle val="lineMarker"/>
        <c:varyColors val="0"/>
        <c:ser>
          <c:idx val="0"/>
          <c:order val="0"/>
          <c:tx>
            <c:strRef>
              <c:f>Sheet1!$D$1</c:f>
              <c:strCache>
                <c:ptCount val="1"/>
                <c:pt idx="0">
                  <c:v>Bezdarbs</c:v>
                </c:pt>
              </c:strCache>
            </c:strRef>
          </c:tx>
          <c:spPr>
            <a:ln w="1905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0-72AB-4C84-910B-407B2FF819DB}"/>
              </c:ext>
            </c:extLst>
          </c:dPt>
          <c:dPt>
            <c:idx val="1"/>
            <c:marker>
              <c:symbol val="circle"/>
              <c:size val="5"/>
              <c:spPr>
                <a:solidFill>
                  <a:srgbClr val="FF0000"/>
                </a:solidFill>
                <a:ln w="9525">
                  <a:solidFill>
                    <a:srgbClr val="FF0000"/>
                  </a:solidFill>
                </a:ln>
                <a:effectLst/>
              </c:spPr>
            </c:marker>
            <c:bubble3D val="0"/>
            <c:spPr>
              <a:ln w="19050" cap="rnd">
                <a:noFill/>
                <a:round/>
              </a:ln>
              <a:effectLst/>
            </c:spPr>
            <c:extLst>
              <c:ext xmlns:c16="http://schemas.microsoft.com/office/drawing/2014/chart" uri="{C3380CC4-5D6E-409C-BE32-E72D297353CC}">
                <c16:uniqueId val="{00000002-72AB-4C84-910B-407B2FF819DB}"/>
              </c:ext>
            </c:extLst>
          </c:dPt>
          <c:dPt>
            <c:idx val="2"/>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3-72AB-4C84-910B-407B2FF819DB}"/>
              </c:ext>
            </c:extLst>
          </c:dPt>
          <c:dPt>
            <c:idx val="3"/>
            <c:marker>
              <c:symbol val="circle"/>
              <c:size val="5"/>
              <c:spPr>
                <a:solidFill>
                  <a:schemeClr val="accent1"/>
                </a:solidFill>
                <a:ln w="9525">
                  <a:noFill/>
                </a:ln>
                <a:effectLst/>
              </c:spPr>
            </c:marker>
            <c:bubble3D val="0"/>
            <c:extLst>
              <c:ext xmlns:c16="http://schemas.microsoft.com/office/drawing/2014/chart" uri="{C3380CC4-5D6E-409C-BE32-E72D297353CC}">
                <c16:uniqueId val="{00000004-72AB-4C84-910B-407B2FF819DB}"/>
              </c:ext>
            </c:extLst>
          </c:dPt>
          <c:dPt>
            <c:idx val="4"/>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5-FC8F-4CA2-BA25-96C72654FEA4}"/>
              </c:ext>
            </c:extLst>
          </c:dPt>
          <c:xVal>
            <c:numRef>
              <c:f>Sheet1!$C$2:$C$8</c:f>
              <c:numCache>
                <c:formatCode>General</c:formatCode>
                <c:ptCount val="6"/>
                <c:pt idx="0">
                  <c:v>1.1347656249999998</c:v>
                </c:pt>
                <c:pt idx="1">
                  <c:v>1.064453125</c:v>
                </c:pt>
                <c:pt idx="2">
                  <c:v>1.056532663316583</c:v>
                </c:pt>
                <c:pt idx="3">
                  <c:v>0.96733668341708545</c:v>
                </c:pt>
                <c:pt idx="4">
                  <c:v>1.0349999999999999</c:v>
                </c:pt>
                <c:pt idx="5">
                  <c:v>0.9809027777777779</c:v>
                </c:pt>
              </c:numCache>
            </c:numRef>
          </c:xVal>
          <c:yVal>
            <c:numRef>
              <c:f>Sheet1!$D$2:$D$8</c:f>
              <c:numCache>
                <c:formatCode>0.0</c:formatCode>
                <c:ptCount val="6"/>
                <c:pt idx="0">
                  <c:v>4.2105263157894735</c:v>
                </c:pt>
                <c:pt idx="1">
                  <c:v>2.936630602782071</c:v>
                </c:pt>
                <c:pt idx="2">
                  <c:v>4.9019607843137258</c:v>
                </c:pt>
                <c:pt idx="3">
                  <c:v>2.1689497716894977</c:v>
                </c:pt>
                <c:pt idx="4">
                  <c:v>4.8295454545454541</c:v>
                </c:pt>
                <c:pt idx="5">
                  <c:v>1.6990291262135921</c:v>
                </c:pt>
              </c:numCache>
            </c:numRef>
          </c:yVal>
          <c:smooth val="0"/>
          <c:extLst>
            <c:ext xmlns:c16="http://schemas.microsoft.com/office/drawing/2014/chart" uri="{C3380CC4-5D6E-409C-BE32-E72D297353CC}">
              <c16:uniqueId val="{00000005-72AB-4C84-910B-407B2FF819DB}"/>
            </c:ext>
          </c:extLst>
        </c:ser>
        <c:dLbls>
          <c:showLegendKey val="0"/>
          <c:showVal val="0"/>
          <c:showCatName val="0"/>
          <c:showSerName val="0"/>
          <c:showPercent val="0"/>
          <c:showBubbleSize val="0"/>
        </c:dLbls>
        <c:axId val="972701608"/>
        <c:axId val="972701936"/>
      </c:scatterChart>
      <c:valAx>
        <c:axId val="972701608"/>
        <c:scaling>
          <c:orientation val="minMax"/>
          <c:min val="0.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r>
                  <a:rPr lang="lv-LV"/>
                  <a:t>Ratio</a:t>
                </a:r>
                <a:r>
                  <a:rPr lang="lv-LV" baseline="0"/>
                  <a:t> of the wage against the average in the ocupational group</a:t>
                </a:r>
                <a:endParaRPr lang="lv-LV"/>
              </a:p>
            </c:rich>
          </c:tx>
          <c:layout>
            <c:manualLayout>
              <c:xMode val="edge"/>
              <c:yMode val="edge"/>
              <c:x val="0.15034354688950788"/>
              <c:y val="0.9319957296164592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972701936"/>
        <c:crosses val="autoZero"/>
        <c:crossBetween val="midCat"/>
        <c:majorUnit val="0.1"/>
      </c:valAx>
      <c:valAx>
        <c:axId val="972701936"/>
        <c:scaling>
          <c:orientation val="minMax"/>
          <c:max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r>
                  <a:rPr lang="lv-LV"/>
                  <a:t>Registered unemployment rate,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972701608"/>
        <c:crosses val="autoZero"/>
        <c:crossBetween val="midCat"/>
        <c:majorUnit val="2"/>
      </c:valAx>
      <c:spPr>
        <a:noFill/>
        <a:ln>
          <a:noFill/>
        </a:ln>
        <a:effectLst/>
      </c:spPr>
    </c:plotArea>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840746258069089E-2"/>
          <c:y val="4.6018887450888689E-2"/>
          <c:w val="0.8997742745774242"/>
          <c:h val="0.83983960252542678"/>
        </c:manualLayout>
      </c:layout>
      <c:lineChart>
        <c:grouping val="standard"/>
        <c:varyColors val="0"/>
        <c:ser>
          <c:idx val="0"/>
          <c:order val="0"/>
          <c:tx>
            <c:strRef>
              <c:f>Sheet1!$A$2</c:f>
              <c:strCache>
                <c:ptCount val="1"/>
                <c:pt idx="0">
                  <c:v>IKT profesijas</c:v>
                </c:pt>
              </c:strCache>
            </c:strRef>
          </c:tx>
          <c:spPr>
            <a:ln w="19050" cap="rnd">
              <a:solidFill>
                <a:schemeClr val="accent1"/>
              </a:solidFill>
              <a:round/>
            </a:ln>
            <a:effectLst/>
          </c:spPr>
          <c:marker>
            <c:symbol val="none"/>
          </c:marker>
          <c:cat>
            <c:strRef>
              <c:f>Sheet1!$B$1:$G$1</c:f>
              <c:strCache>
                <c:ptCount val="6"/>
                <c:pt idx="0">
                  <c:v>15-24</c:v>
                </c:pt>
                <c:pt idx="1">
                  <c:v>25-34</c:v>
                </c:pt>
                <c:pt idx="2">
                  <c:v>35-44</c:v>
                </c:pt>
                <c:pt idx="3">
                  <c:v>45-54</c:v>
                </c:pt>
                <c:pt idx="4">
                  <c:v>55-64</c:v>
                </c:pt>
                <c:pt idx="5">
                  <c:v>65-74</c:v>
                </c:pt>
              </c:strCache>
            </c:strRef>
          </c:cat>
          <c:val>
            <c:numRef>
              <c:f>Sheet1!$B$2:$G$2</c:f>
              <c:numCache>
                <c:formatCode>General</c:formatCode>
                <c:ptCount val="6"/>
                <c:pt idx="0">
                  <c:v>4.0576923076923075</c:v>
                </c:pt>
                <c:pt idx="1">
                  <c:v>16.76923076923077</c:v>
                </c:pt>
                <c:pt idx="2">
                  <c:v>36.07692307692308</c:v>
                </c:pt>
                <c:pt idx="3">
                  <c:v>17.884615384615383</c:v>
                </c:pt>
                <c:pt idx="4">
                  <c:v>20.884615384615383</c:v>
                </c:pt>
                <c:pt idx="5">
                  <c:v>4.3269230769230766</c:v>
                </c:pt>
              </c:numCache>
            </c:numRef>
          </c:val>
          <c:smooth val="1"/>
          <c:extLst>
            <c:ext xmlns:c16="http://schemas.microsoft.com/office/drawing/2014/chart" uri="{C3380CC4-5D6E-409C-BE32-E72D297353CC}">
              <c16:uniqueId val="{00000000-1488-4C96-AFE8-33A2BBDB392C}"/>
            </c:ext>
          </c:extLst>
        </c:ser>
        <c:dLbls>
          <c:showLegendKey val="0"/>
          <c:showVal val="0"/>
          <c:showCatName val="0"/>
          <c:showSerName val="0"/>
          <c:showPercent val="0"/>
          <c:showBubbleSize val="0"/>
        </c:dLbls>
        <c:smooth val="0"/>
        <c:axId val="394526312"/>
        <c:axId val="394526640"/>
      </c:lineChart>
      <c:catAx>
        <c:axId val="39452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394526640"/>
        <c:crosses val="autoZero"/>
        <c:auto val="1"/>
        <c:lblAlgn val="ctr"/>
        <c:lblOffset val="100"/>
        <c:noMultiLvlLbl val="0"/>
      </c:catAx>
      <c:valAx>
        <c:axId val="394526640"/>
        <c:scaling>
          <c:orientation val="minMax"/>
          <c:max val="4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394526312"/>
        <c:crosses val="autoZero"/>
        <c:crossBetween val="between"/>
        <c:majorUnit val="10"/>
      </c:valAx>
      <c:spPr>
        <a:noFill/>
        <a:ln>
          <a:noFill/>
        </a:ln>
        <a:effectLst/>
      </c:spPr>
    </c:plotArea>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448154824020489"/>
          <c:y val="4.1314553990610327E-2"/>
          <c:w val="0.52958041389404642"/>
          <c:h val="0.9173708920187793"/>
        </c:manualLayout>
      </c:layout>
      <c:barChart>
        <c:barDir val="bar"/>
        <c:grouping val="clustered"/>
        <c:varyColors val="0"/>
        <c:ser>
          <c:idx val="0"/>
          <c:order val="0"/>
          <c:tx>
            <c:strRef>
              <c:f>Sheet1!$C$1</c:f>
              <c:strCache>
                <c:ptCount val="1"/>
                <c:pt idx="0">
                  <c:v>Unemployed</c:v>
                </c:pt>
              </c:strCache>
            </c:strRef>
          </c:tx>
          <c:spPr>
            <a:solidFill>
              <a:srgbClr val="ED833B"/>
            </a:solidFill>
            <a:ln>
              <a:solidFill>
                <a:srgbClr val="ED833B"/>
              </a:solidFill>
            </a:ln>
            <a:effectLst/>
          </c:spPr>
          <c:invertIfNegative val="0"/>
          <c:dLbls>
            <c:dLbl>
              <c:idx val="1"/>
              <c:layout>
                <c:manualLayout>
                  <c:x val="-9.036144578313261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92-4C2D-8F1B-E3D3162AF600}"/>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Sheet1!$B$2:$B$9</c:f>
              <c:strCache>
                <c:ptCount val="7"/>
                <c:pt idx="0">
                  <c:v>Electrical engineering technicians</c:v>
                </c:pt>
                <c:pt idx="1">
                  <c:v>Electrical engineers</c:v>
                </c:pt>
                <c:pt idx="2">
                  <c:v>Electronics engineering technicians</c:v>
                </c:pt>
                <c:pt idx="3">
                  <c:v>Electronics engineers</c:v>
                </c:pt>
                <c:pt idx="4">
                  <c:v>Electronics mechanics and servicers</c:v>
                </c:pt>
                <c:pt idx="5">
                  <c:v>Electrical and electronic equipment assemblers</c:v>
                </c:pt>
                <c:pt idx="6">
                  <c:v>Total</c:v>
                </c:pt>
              </c:strCache>
            </c:strRef>
          </c:cat>
          <c:val>
            <c:numRef>
              <c:f>Sheet1!$C$2:$C$9</c:f>
              <c:numCache>
                <c:formatCode>General</c:formatCode>
                <c:ptCount val="7"/>
                <c:pt idx="0">
                  <c:v>65</c:v>
                </c:pt>
                <c:pt idx="1">
                  <c:v>40</c:v>
                </c:pt>
                <c:pt idx="2">
                  <c:v>19</c:v>
                </c:pt>
                <c:pt idx="3">
                  <c:v>19</c:v>
                </c:pt>
                <c:pt idx="4">
                  <c:v>17</c:v>
                </c:pt>
                <c:pt idx="5">
                  <c:v>14</c:v>
                </c:pt>
                <c:pt idx="6">
                  <c:v>239</c:v>
                </c:pt>
              </c:numCache>
            </c:numRef>
          </c:val>
          <c:extLst>
            <c:ext xmlns:c16="http://schemas.microsoft.com/office/drawing/2014/chart" uri="{C3380CC4-5D6E-409C-BE32-E72D297353CC}">
              <c16:uniqueId val="{00000001-0E7E-4624-B926-850B79A49D60}"/>
            </c:ext>
          </c:extLst>
        </c:ser>
        <c:ser>
          <c:idx val="1"/>
          <c:order val="1"/>
          <c:tx>
            <c:strRef>
              <c:f>Sheet1!$D$1</c:f>
              <c:strCache>
                <c:ptCount val="1"/>
                <c:pt idx="0">
                  <c:v>Vacancies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Sheet1!$B$2:$B$9</c:f>
              <c:strCache>
                <c:ptCount val="7"/>
                <c:pt idx="0">
                  <c:v>Electrical engineering technicians</c:v>
                </c:pt>
                <c:pt idx="1">
                  <c:v>Electrical engineers</c:v>
                </c:pt>
                <c:pt idx="2">
                  <c:v>Electronics engineering technicians</c:v>
                </c:pt>
                <c:pt idx="3">
                  <c:v>Electronics engineers</c:v>
                </c:pt>
                <c:pt idx="4">
                  <c:v>Electronics mechanics and servicers</c:v>
                </c:pt>
                <c:pt idx="5">
                  <c:v>Electrical and electronic equipment assemblers</c:v>
                </c:pt>
                <c:pt idx="6">
                  <c:v>Total</c:v>
                </c:pt>
              </c:strCache>
            </c:strRef>
          </c:cat>
          <c:val>
            <c:numRef>
              <c:f>Sheet1!$D$2:$D$9</c:f>
              <c:numCache>
                <c:formatCode>General</c:formatCode>
                <c:ptCount val="7"/>
                <c:pt idx="0">
                  <c:v>28</c:v>
                </c:pt>
                <c:pt idx="1">
                  <c:v>8</c:v>
                </c:pt>
                <c:pt idx="2">
                  <c:v>3</c:v>
                </c:pt>
                <c:pt idx="3">
                  <c:v>6</c:v>
                </c:pt>
                <c:pt idx="4">
                  <c:v>5</c:v>
                </c:pt>
                <c:pt idx="5">
                  <c:v>39</c:v>
                </c:pt>
                <c:pt idx="6">
                  <c:v>134</c:v>
                </c:pt>
              </c:numCache>
            </c:numRef>
          </c:val>
          <c:extLst>
            <c:ext xmlns:c16="http://schemas.microsoft.com/office/drawing/2014/chart" uri="{C3380CC4-5D6E-409C-BE32-E72D297353CC}">
              <c16:uniqueId val="{00000002-0E7E-4624-B926-850B79A49D60}"/>
            </c:ext>
          </c:extLst>
        </c:ser>
        <c:dLbls>
          <c:showLegendKey val="0"/>
          <c:showVal val="0"/>
          <c:showCatName val="0"/>
          <c:showSerName val="0"/>
          <c:showPercent val="0"/>
          <c:showBubbleSize val="0"/>
        </c:dLbls>
        <c:gapWidth val="75"/>
        <c:axId val="288092976"/>
        <c:axId val="288093304"/>
      </c:barChart>
      <c:catAx>
        <c:axId val="28809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288093304"/>
        <c:crosses val="autoZero"/>
        <c:auto val="1"/>
        <c:lblAlgn val="ctr"/>
        <c:lblOffset val="100"/>
        <c:noMultiLvlLbl val="0"/>
      </c:catAx>
      <c:valAx>
        <c:axId val="288093304"/>
        <c:scaling>
          <c:orientation val="minMax"/>
          <c:max val="300"/>
          <c:min val="0"/>
        </c:scaling>
        <c:delete val="1"/>
        <c:axPos val="b"/>
        <c:numFmt formatCode="#,##0" sourceLinked="0"/>
        <c:majorTickMark val="out"/>
        <c:minorTickMark val="none"/>
        <c:tickLblPos val="nextTo"/>
        <c:crossAx val="288092976"/>
        <c:crosses val="autoZero"/>
        <c:crossBetween val="between"/>
        <c:majorUnit val="10"/>
      </c:valAx>
      <c:spPr>
        <a:noFill/>
        <a:ln>
          <a:noFill/>
        </a:ln>
        <a:effectLst/>
      </c:spPr>
    </c:plotArea>
    <c:legend>
      <c:legendPos val="r"/>
      <c:layout>
        <c:manualLayout>
          <c:xMode val="edge"/>
          <c:yMode val="edge"/>
          <c:x val="0.64112987382601283"/>
          <c:y val="0.24393893016894014"/>
          <c:w val="0.34596134820496838"/>
          <c:h val="0.1290232523751432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2018-2025</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Manufacture of computer, electronic, and optical products</c:v>
                </c:pt>
                <c:pt idx="1">
                  <c:v>Manufacture of electrical equipment</c:v>
                </c:pt>
                <c:pt idx="2">
                  <c:v>Total</c:v>
                </c:pt>
              </c:strCache>
            </c:strRef>
          </c:cat>
          <c:val>
            <c:numRef>
              <c:f>Sheet1!$B$2:$B$4</c:f>
              <c:numCache>
                <c:formatCode>0</c:formatCode>
                <c:ptCount val="3"/>
                <c:pt idx="0">
                  <c:v>0.44700000000000001</c:v>
                </c:pt>
                <c:pt idx="1">
                  <c:v>0.32700000000000001</c:v>
                </c:pt>
                <c:pt idx="2">
                  <c:v>0.77400000000000002</c:v>
                </c:pt>
              </c:numCache>
            </c:numRef>
          </c:val>
          <c:extLst>
            <c:ext xmlns:c16="http://schemas.microsoft.com/office/drawing/2014/chart" uri="{C3380CC4-5D6E-409C-BE32-E72D297353CC}">
              <c16:uniqueId val="{00000000-BB2F-4384-B058-5F534AB7F3B0}"/>
            </c:ext>
          </c:extLst>
        </c:ser>
        <c:ser>
          <c:idx val="1"/>
          <c:order val="1"/>
          <c:tx>
            <c:strRef>
              <c:f>Sheet1!$C$1</c:f>
              <c:strCache>
                <c:ptCount val="1"/>
                <c:pt idx="0">
                  <c:v>2026-2035</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Manufacture of computer, electronic, and optical products</c:v>
                </c:pt>
                <c:pt idx="1">
                  <c:v>Manufacture of electrical equipment</c:v>
                </c:pt>
                <c:pt idx="2">
                  <c:v>Total</c:v>
                </c:pt>
              </c:strCache>
            </c:strRef>
          </c:cat>
          <c:val>
            <c:numRef>
              <c:f>Sheet1!$C$2:$C$4</c:f>
              <c:numCache>
                <c:formatCode>0</c:formatCode>
                <c:ptCount val="3"/>
                <c:pt idx="0">
                  <c:v>0.71299999999999997</c:v>
                </c:pt>
                <c:pt idx="1">
                  <c:v>0.40600000000000003</c:v>
                </c:pt>
                <c:pt idx="2">
                  <c:v>1.119</c:v>
                </c:pt>
              </c:numCache>
            </c:numRef>
          </c:val>
          <c:extLst>
            <c:ext xmlns:c16="http://schemas.microsoft.com/office/drawing/2014/chart" uri="{C3380CC4-5D6E-409C-BE32-E72D297353CC}">
              <c16:uniqueId val="{00000001-BB2F-4384-B058-5F534AB7F3B0}"/>
            </c:ext>
          </c:extLst>
        </c:ser>
        <c:dLbls>
          <c:showLegendKey val="0"/>
          <c:showVal val="0"/>
          <c:showCatName val="0"/>
          <c:showSerName val="0"/>
          <c:showPercent val="0"/>
          <c:showBubbleSize val="0"/>
        </c:dLbls>
        <c:gapWidth val="75"/>
        <c:axId val="288092976"/>
        <c:axId val="288093304"/>
      </c:barChart>
      <c:catAx>
        <c:axId val="28809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288093304"/>
        <c:crosses val="autoZero"/>
        <c:auto val="1"/>
        <c:lblAlgn val="ctr"/>
        <c:lblOffset val="100"/>
        <c:noMultiLvlLbl val="0"/>
      </c:catAx>
      <c:valAx>
        <c:axId val="288093304"/>
        <c:scaling>
          <c:orientation val="minMax"/>
          <c:max val="2"/>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288092976"/>
        <c:crosses val="autoZero"/>
        <c:crossBetween val="between"/>
        <c:majorUnit val="1"/>
      </c:valAx>
      <c:spPr>
        <a:noFill/>
        <a:ln>
          <a:noFill/>
        </a:ln>
        <a:effectLst/>
      </c:spPr>
    </c:plotArea>
    <c:legend>
      <c:legendPos val="b"/>
      <c:layout>
        <c:manualLayout>
          <c:xMode val="edge"/>
          <c:yMode val="edge"/>
          <c:x val="0.70069592204588893"/>
          <c:y val="0.35513798639247762"/>
          <c:w val="0.29472989668510335"/>
          <c:h val="0.17653677589037037"/>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649021974442983"/>
          <c:y val="3.7743597152684771E-2"/>
          <c:w val="0.5649283004770389"/>
          <c:h val="0.85475024866775207"/>
        </c:manualLayout>
      </c:layout>
      <c:barChart>
        <c:barDir val="bar"/>
        <c:grouping val="clustered"/>
        <c:varyColors val="0"/>
        <c:ser>
          <c:idx val="0"/>
          <c:order val="0"/>
          <c:tx>
            <c:strRef>
              <c:f>Sheet1!$B$1</c:f>
              <c:strCache>
                <c:ptCount val="1"/>
                <c:pt idx="0">
                  <c:v>2026-2035</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Electrical engineers</c:v>
                </c:pt>
                <c:pt idx="1">
                  <c:v>Electronics engineers</c:v>
                </c:pt>
                <c:pt idx="2">
                  <c:v>Electrical engineering technicians</c:v>
                </c:pt>
                <c:pt idx="3">
                  <c:v>Electronics engineering technicians</c:v>
                </c:pt>
                <c:pt idx="4">
                  <c:v>Electronics mechanics and servicers</c:v>
                </c:pt>
                <c:pt idx="5">
                  <c:v>Electrical and electronic equipment assemblers</c:v>
                </c:pt>
                <c:pt idx="6">
                  <c:v>Total</c:v>
                </c:pt>
              </c:strCache>
            </c:strRef>
          </c:cat>
          <c:val>
            <c:numRef>
              <c:f>Sheet1!$B$2:$B$8</c:f>
              <c:numCache>
                <c:formatCode>General</c:formatCode>
                <c:ptCount val="7"/>
                <c:pt idx="0">
                  <c:v>0.318</c:v>
                </c:pt>
                <c:pt idx="1">
                  <c:v>9.6000000000000002E-2</c:v>
                </c:pt>
                <c:pt idx="2">
                  <c:v>0.53600000000000003</c:v>
                </c:pt>
                <c:pt idx="3">
                  <c:v>0.37</c:v>
                </c:pt>
                <c:pt idx="4">
                  <c:v>5.8000000000000003E-2</c:v>
                </c:pt>
                <c:pt idx="5">
                  <c:v>0.17299999999999999</c:v>
                </c:pt>
                <c:pt idx="6">
                  <c:v>1.5510000000000002</c:v>
                </c:pt>
              </c:numCache>
            </c:numRef>
          </c:val>
          <c:extLst>
            <c:ext xmlns:c16="http://schemas.microsoft.com/office/drawing/2014/chart" uri="{C3380CC4-5D6E-409C-BE32-E72D297353CC}">
              <c16:uniqueId val="{00000000-7862-458F-BC57-FE7F993A35D7}"/>
            </c:ext>
          </c:extLst>
        </c:ser>
        <c:ser>
          <c:idx val="1"/>
          <c:order val="1"/>
          <c:tx>
            <c:strRef>
              <c:f>Sheet1!$C$1</c:f>
              <c:strCache>
                <c:ptCount val="1"/>
                <c:pt idx="0">
                  <c:v>2018-2025</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Electrical engineers</c:v>
                </c:pt>
                <c:pt idx="1">
                  <c:v>Electronics engineers</c:v>
                </c:pt>
                <c:pt idx="2">
                  <c:v>Electrical engineering technicians</c:v>
                </c:pt>
                <c:pt idx="3">
                  <c:v>Electronics engineering technicians</c:v>
                </c:pt>
                <c:pt idx="4">
                  <c:v>Electronics mechanics and servicers</c:v>
                </c:pt>
                <c:pt idx="5">
                  <c:v>Electrical and electronic equipment assemblers</c:v>
                </c:pt>
                <c:pt idx="6">
                  <c:v>Total</c:v>
                </c:pt>
              </c:strCache>
            </c:strRef>
          </c:cat>
          <c:val>
            <c:numRef>
              <c:f>Sheet1!$C$2:$C$8</c:f>
              <c:numCache>
                <c:formatCode>General</c:formatCode>
                <c:ptCount val="7"/>
                <c:pt idx="0">
                  <c:v>0.32100000000000001</c:v>
                </c:pt>
                <c:pt idx="1">
                  <c:v>5.0999999999999997E-2</c:v>
                </c:pt>
                <c:pt idx="2">
                  <c:v>0.437</c:v>
                </c:pt>
                <c:pt idx="3">
                  <c:v>0.29599999999999999</c:v>
                </c:pt>
                <c:pt idx="4">
                  <c:v>8.5999999999999993E-2</c:v>
                </c:pt>
                <c:pt idx="5">
                  <c:v>0.17</c:v>
                </c:pt>
                <c:pt idx="6">
                  <c:v>1.361</c:v>
                </c:pt>
              </c:numCache>
            </c:numRef>
          </c:val>
          <c:extLst>
            <c:ext xmlns:c16="http://schemas.microsoft.com/office/drawing/2014/chart" uri="{C3380CC4-5D6E-409C-BE32-E72D297353CC}">
              <c16:uniqueId val="{00000001-7862-458F-BC57-FE7F993A35D7}"/>
            </c:ext>
          </c:extLst>
        </c:ser>
        <c:dLbls>
          <c:showLegendKey val="0"/>
          <c:showVal val="0"/>
          <c:showCatName val="0"/>
          <c:showSerName val="0"/>
          <c:showPercent val="0"/>
          <c:showBubbleSize val="0"/>
        </c:dLbls>
        <c:gapWidth val="40"/>
        <c:axId val="288092976"/>
        <c:axId val="288093304"/>
      </c:barChart>
      <c:catAx>
        <c:axId val="28809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288093304"/>
        <c:crosses val="autoZero"/>
        <c:auto val="1"/>
        <c:lblAlgn val="ctr"/>
        <c:lblOffset val="100"/>
        <c:noMultiLvlLbl val="0"/>
      </c:catAx>
      <c:valAx>
        <c:axId val="288093304"/>
        <c:scaling>
          <c:orientation val="minMax"/>
          <c:max val="1.7000000000000002"/>
          <c:min val="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288092976"/>
        <c:crosses val="autoZero"/>
        <c:crossBetween val="between"/>
        <c:majorUnit val="0.30000000000000004"/>
      </c:valAx>
      <c:spPr>
        <a:noFill/>
        <a:ln>
          <a:noFill/>
        </a:ln>
        <a:effectLst/>
      </c:spPr>
    </c:plotArea>
    <c:legend>
      <c:legendPos val="b"/>
      <c:layout>
        <c:manualLayout>
          <c:xMode val="edge"/>
          <c:yMode val="edge"/>
          <c:x val="0.62685594957564617"/>
          <c:y val="0.27802615006841058"/>
          <c:w val="0.16346509377933599"/>
          <c:h val="0.16867307581949265"/>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069298344149689"/>
          <c:y val="4.0350496430504063E-2"/>
          <c:w val="0.5214296671268599"/>
          <c:h val="0.85076063397257273"/>
        </c:manualLayout>
      </c:layout>
      <c:barChart>
        <c:barDir val="bar"/>
        <c:grouping val="clustered"/>
        <c:varyColors val="0"/>
        <c:ser>
          <c:idx val="0"/>
          <c:order val="0"/>
          <c:tx>
            <c:strRef>
              <c:f>Sheet1!$B$1</c:f>
              <c:strCache>
                <c:ptCount val="1"/>
                <c:pt idx="0">
                  <c:v>Supply</c:v>
                </c:pt>
              </c:strCache>
            </c:strRef>
          </c:tx>
          <c:spPr>
            <a:solidFill>
              <a:schemeClr val="accent1"/>
            </a:solidFill>
            <a:ln>
              <a:noFill/>
            </a:ln>
            <a:effectLst/>
          </c:spPr>
          <c:invertIfNegative val="0"/>
          <c:cat>
            <c:strRef>
              <c:f>Sheet1!$A$2:$A$8</c:f>
              <c:strCache>
                <c:ptCount val="7"/>
                <c:pt idx="0">
                  <c:v>Total</c:v>
                </c:pt>
                <c:pt idx="1">
                  <c:v>Electrical engineers</c:v>
                </c:pt>
                <c:pt idx="2">
                  <c:v>Electronics engineers</c:v>
                </c:pt>
                <c:pt idx="3">
                  <c:v>Electrical engineering technicians</c:v>
                </c:pt>
                <c:pt idx="4">
                  <c:v>Electronics engineering technicians</c:v>
                </c:pt>
                <c:pt idx="5">
                  <c:v>Electronics mechanics and servicers</c:v>
                </c:pt>
                <c:pt idx="6">
                  <c:v>Electrical and electronic equipment assemblers</c:v>
                </c:pt>
              </c:strCache>
            </c:strRef>
          </c:cat>
          <c:val>
            <c:numRef>
              <c:f>Sheet1!$B$2:$B$8</c:f>
              <c:numCache>
                <c:formatCode>General</c:formatCode>
                <c:ptCount val="7"/>
                <c:pt idx="0">
                  <c:v>100</c:v>
                </c:pt>
                <c:pt idx="1">
                  <c:v>100</c:v>
                </c:pt>
                <c:pt idx="2">
                  <c:v>100</c:v>
                </c:pt>
                <c:pt idx="3">
                  <c:v>100</c:v>
                </c:pt>
                <c:pt idx="4">
                  <c:v>100</c:v>
                </c:pt>
                <c:pt idx="5">
                  <c:v>100</c:v>
                </c:pt>
                <c:pt idx="6">
                  <c:v>100</c:v>
                </c:pt>
              </c:numCache>
            </c:numRef>
          </c:val>
          <c:extLst>
            <c:ext xmlns:c16="http://schemas.microsoft.com/office/drawing/2014/chart" uri="{C3380CC4-5D6E-409C-BE32-E72D297353CC}">
              <c16:uniqueId val="{00000000-E013-47BE-A8FC-76CC1E4B65B8}"/>
            </c:ext>
          </c:extLst>
        </c:ser>
        <c:ser>
          <c:idx val="1"/>
          <c:order val="1"/>
          <c:tx>
            <c:strRef>
              <c:f>Sheet1!$C$1</c:f>
              <c:strCache>
                <c:ptCount val="1"/>
                <c:pt idx="0">
                  <c:v>Demand</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Total</c:v>
                </c:pt>
                <c:pt idx="1">
                  <c:v>Electrical engineers</c:v>
                </c:pt>
                <c:pt idx="2">
                  <c:v>Electronics engineers</c:v>
                </c:pt>
                <c:pt idx="3">
                  <c:v>Electrical engineering technicians</c:v>
                </c:pt>
                <c:pt idx="4">
                  <c:v>Electronics engineering technicians</c:v>
                </c:pt>
                <c:pt idx="5">
                  <c:v>Electronics mechanics and servicers</c:v>
                </c:pt>
                <c:pt idx="6">
                  <c:v>Electrical and electronic equipment assemblers</c:v>
                </c:pt>
              </c:strCache>
            </c:strRef>
          </c:cat>
          <c:val>
            <c:numRef>
              <c:f>Sheet1!$C$2:$C$8</c:f>
              <c:numCache>
                <c:formatCode>General</c:formatCode>
                <c:ptCount val="7"/>
                <c:pt idx="0">
                  <c:v>101.73670336486278</c:v>
                </c:pt>
                <c:pt idx="1">
                  <c:v>122.94776119402985</c:v>
                </c:pt>
                <c:pt idx="2">
                  <c:v>92.084432717678098</c:v>
                </c:pt>
                <c:pt idx="3">
                  <c:v>102.61932479627474</c:v>
                </c:pt>
                <c:pt idx="4">
                  <c:v>96.899841017488072</c:v>
                </c:pt>
                <c:pt idx="5">
                  <c:v>108.58778625954197</c:v>
                </c:pt>
                <c:pt idx="6">
                  <c:v>88.829311885612157</c:v>
                </c:pt>
              </c:numCache>
            </c:numRef>
          </c:val>
          <c:extLst>
            <c:ext xmlns:c16="http://schemas.microsoft.com/office/drawing/2014/chart" uri="{C3380CC4-5D6E-409C-BE32-E72D297353CC}">
              <c16:uniqueId val="{00000001-E013-47BE-A8FC-76CC1E4B65B8}"/>
            </c:ext>
          </c:extLst>
        </c:ser>
        <c:dLbls>
          <c:showLegendKey val="0"/>
          <c:showVal val="0"/>
          <c:showCatName val="0"/>
          <c:showSerName val="0"/>
          <c:showPercent val="0"/>
          <c:showBubbleSize val="0"/>
        </c:dLbls>
        <c:gapWidth val="47"/>
        <c:axId val="315198608"/>
        <c:axId val="315198936"/>
      </c:barChart>
      <c:catAx>
        <c:axId val="315198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315198936"/>
        <c:crosses val="autoZero"/>
        <c:auto val="1"/>
        <c:lblAlgn val="ctr"/>
        <c:lblOffset val="100"/>
        <c:noMultiLvlLbl val="0"/>
      </c:catAx>
      <c:valAx>
        <c:axId val="315198936"/>
        <c:scaling>
          <c:orientation val="minMax"/>
          <c:max val="130"/>
          <c:min val="8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crossAx val="315198608"/>
        <c:crosses val="autoZero"/>
        <c:crossBetween val="between"/>
        <c:majorUnit val="10"/>
      </c:valAx>
      <c:spPr>
        <a:noFill/>
        <a:ln>
          <a:noFill/>
        </a:ln>
        <a:effectLst/>
      </c:spPr>
    </c:plotArea>
    <c:legend>
      <c:legendPos val="b"/>
      <c:layout>
        <c:manualLayout>
          <c:xMode val="edge"/>
          <c:yMode val="edge"/>
          <c:x val="0.77686496044874276"/>
          <c:y val="0.22077571064366677"/>
          <c:w val="0.1864007450058158"/>
          <c:h val="0.1844929913104935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0.78074</cdr:x>
      <cdr:y>0.048</cdr:y>
    </cdr:from>
    <cdr:to>
      <cdr:x>0.78074</cdr:x>
      <cdr:y>0.91481</cdr:y>
    </cdr:to>
    <cdr:cxnSp macro="">
      <cdr:nvCxnSpPr>
        <cdr:cNvPr id="2" name="Straight Connector 1"/>
        <cdr:cNvCxnSpPr/>
      </cdr:nvCxnSpPr>
      <cdr:spPr>
        <a:xfrm xmlns:a="http://schemas.openxmlformats.org/drawingml/2006/main" rot="5400000" flipH="1" flipV="1">
          <a:off x="1042257" y="1212987"/>
          <a:ext cx="2184083" cy="0"/>
        </a:xfrm>
        <a:prstGeom xmlns:a="http://schemas.openxmlformats.org/drawingml/2006/main" prst="line">
          <a:avLst/>
        </a:prstGeom>
        <a:ln xmlns:a="http://schemas.openxmlformats.org/drawingml/2006/main" w="25400">
          <a:solidFill>
            <a:srgbClr val="FF0000">
              <a:alpha val="65000"/>
            </a:srgbClr>
          </a:solidFill>
          <a:prstDash val="soli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0.84321</cdr:x>
      <cdr:y>0.72354</cdr:y>
    </cdr:from>
    <cdr:to>
      <cdr:x>0.86643</cdr:x>
      <cdr:y>1</cdr:y>
    </cdr:to>
    <cdr:sp macro="" textlink="">
      <cdr:nvSpPr>
        <cdr:cNvPr id="4" name="Text Box 3"/>
        <cdr:cNvSpPr txBox="1"/>
      </cdr:nvSpPr>
      <cdr:spPr>
        <a:xfrm xmlns:a="http://schemas.openxmlformats.org/drawingml/2006/main">
          <a:off x="2305050" y="1744980"/>
          <a:ext cx="63500" cy="666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lv-LV" sz="700">
              <a:latin typeface="Trebuchet MS" panose="020B0603020202020204" pitchFamily="34" charset="0"/>
            </a:rPr>
            <a:t>Average</a:t>
          </a:r>
          <a:r>
            <a:rPr lang="lv-LV" sz="700" baseline="0">
              <a:latin typeface="Trebuchet MS" panose="020B0603020202020204" pitchFamily="34" charset="0"/>
            </a:rPr>
            <a:t> gross wage</a:t>
          </a:r>
        </a:p>
        <a:p xmlns:a="http://schemas.openxmlformats.org/drawingml/2006/main">
          <a:pPr algn="ctr"/>
          <a:r>
            <a:rPr lang="lv-LV" sz="700" baseline="0">
              <a:latin typeface="Trebuchet MS" panose="020B0603020202020204" pitchFamily="34" charset="0"/>
            </a:rPr>
            <a:t>EUR 1315</a:t>
          </a:r>
          <a:endParaRPr lang="en-GB" sz="700">
            <a:latin typeface="Trebuchet MS" panose="020B0603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0.13386</cdr:x>
      <cdr:y>0.2032</cdr:y>
    </cdr:from>
    <cdr:to>
      <cdr:x>0.95352</cdr:x>
      <cdr:y>0.20617</cdr:y>
    </cdr:to>
    <cdr:cxnSp macro="">
      <cdr:nvCxnSpPr>
        <cdr:cNvPr id="2" name="Straight Connector 1"/>
        <cdr:cNvCxnSpPr/>
      </cdr:nvCxnSpPr>
      <cdr:spPr>
        <a:xfrm xmlns:a="http://schemas.openxmlformats.org/drawingml/2006/main" flipH="1" flipV="1">
          <a:off x="395082" y="658322"/>
          <a:ext cx="2419210" cy="9622"/>
        </a:xfrm>
        <a:prstGeom xmlns:a="http://schemas.openxmlformats.org/drawingml/2006/main" prst="line">
          <a:avLst/>
        </a:prstGeom>
        <a:ln xmlns:a="http://schemas.openxmlformats.org/drawingml/2006/main" w="19050">
          <a:solidFill>
            <a:srgbClr val="FF0000">
              <a:alpha val="65000"/>
            </a:srgb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0.07772</cdr:x>
      <cdr:y>0.12199</cdr:y>
    </cdr:from>
    <cdr:to>
      <cdr:x>0.49292</cdr:x>
      <cdr:y>0.18273</cdr:y>
    </cdr:to>
    <cdr:sp macro="" textlink="">
      <cdr:nvSpPr>
        <cdr:cNvPr id="12" name="Text Box 4"/>
        <cdr:cNvSpPr txBox="1"/>
      </cdr:nvSpPr>
      <cdr:spPr>
        <a:xfrm xmlns:a="http://schemas.openxmlformats.org/drawingml/2006/main">
          <a:off x="265772" y="373220"/>
          <a:ext cx="1419766" cy="18583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lv-LV" sz="700" b="0">
              <a:solidFill>
                <a:schemeClr val="tx1"/>
              </a:solidFill>
              <a:effectLst/>
              <a:latin typeface="Trebuchet MS" panose="020B0603020202020204" pitchFamily="34" charset="0"/>
              <a:ea typeface="Calibri" panose="020F0502020204030204" pitchFamily="34" charset="0"/>
              <a:cs typeface="Times New Roman" panose="02020603050405020304" pitchFamily="18" charset="0"/>
            </a:rPr>
            <a:t>Average unemployment - </a:t>
          </a:r>
          <a:r>
            <a:rPr lang="lv-LV" sz="700" b="0" baseline="0">
              <a:solidFill>
                <a:schemeClr val="tx1"/>
              </a:solidFill>
              <a:effectLst/>
              <a:latin typeface="Trebuchet MS" panose="020B0603020202020204" pitchFamily="34" charset="0"/>
              <a:ea typeface="Calibri" panose="020F0502020204030204" pitchFamily="34" charset="0"/>
              <a:cs typeface="Times New Roman" panose="02020603050405020304" pitchFamily="18" charset="0"/>
            </a:rPr>
            <a:t>6.4%</a:t>
          </a:r>
          <a:endParaRPr lang="lv-LV" sz="700" b="0">
            <a:solidFill>
              <a:schemeClr val="tx1"/>
            </a:solidFill>
            <a:effectLst/>
            <a:latin typeface="Trebuchet MS" panose="020B060302020202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0.52255</cdr:x>
      <cdr:y>0.03254</cdr:y>
    </cdr:from>
    <cdr:to>
      <cdr:x>0.52255</cdr:x>
      <cdr:y>0.86122</cdr:y>
    </cdr:to>
    <cdr:cxnSp macro="">
      <cdr:nvCxnSpPr>
        <cdr:cNvPr id="4" name="Straight Connector 3"/>
        <cdr:cNvCxnSpPr/>
      </cdr:nvCxnSpPr>
      <cdr:spPr>
        <a:xfrm xmlns:a="http://schemas.openxmlformats.org/drawingml/2006/main" rot="5400000" flipH="1" flipV="1">
          <a:off x="742841" y="1125989"/>
          <a:ext cx="2088009" cy="0"/>
        </a:xfrm>
        <a:prstGeom xmlns:a="http://schemas.openxmlformats.org/drawingml/2006/main" prst="line">
          <a:avLst/>
        </a:prstGeom>
        <a:ln xmlns:a="http://schemas.openxmlformats.org/drawingml/2006/main" w="19050">
          <a:solidFill>
            <a:srgbClr val="FF0000">
              <a:alpha val="65000"/>
            </a:srgb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0.73867</cdr:x>
      <cdr:y>0.35972</cdr:y>
    </cdr:from>
    <cdr:to>
      <cdr:x>0.95416</cdr:x>
      <cdr:y>0.40074</cdr:y>
    </cdr:to>
    <cdr:sp macro="" textlink="">
      <cdr:nvSpPr>
        <cdr:cNvPr id="7" name="Text Box 4"/>
        <cdr:cNvSpPr txBox="1"/>
      </cdr:nvSpPr>
      <cdr:spPr>
        <a:xfrm xmlns:a="http://schemas.openxmlformats.org/drawingml/2006/main">
          <a:off x="2525857" y="1100542"/>
          <a:ext cx="736863" cy="125497"/>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lv-LV" sz="700" b="0">
              <a:effectLst/>
              <a:latin typeface="Trebuchet MS" panose="020B0603020202020204" pitchFamily="34" charset="0"/>
              <a:ea typeface="Calibri" panose="020F0502020204030204" pitchFamily="34" charset="0"/>
              <a:cs typeface="Times New Roman" panose="02020603050405020304" pitchFamily="18" charset="0"/>
            </a:rPr>
            <a:t>Electrical engineers</a:t>
          </a:r>
        </a:p>
      </cdr:txBody>
    </cdr:sp>
  </cdr:relSizeAnchor>
  <cdr:relSizeAnchor xmlns:cdr="http://schemas.openxmlformats.org/drawingml/2006/chartDrawing">
    <cdr:from>
      <cdr:x>0.66025</cdr:x>
      <cdr:y>0.5244</cdr:y>
    </cdr:from>
    <cdr:to>
      <cdr:x>0.82903</cdr:x>
      <cdr:y>0.61076</cdr:y>
    </cdr:to>
    <cdr:sp macro="" textlink="">
      <cdr:nvSpPr>
        <cdr:cNvPr id="8" name="Text Box 4"/>
        <cdr:cNvSpPr txBox="1"/>
      </cdr:nvSpPr>
      <cdr:spPr>
        <a:xfrm xmlns:a="http://schemas.openxmlformats.org/drawingml/2006/main">
          <a:off x="2257705" y="1604374"/>
          <a:ext cx="577139" cy="264212"/>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lv-LV" sz="700" b="0">
              <a:effectLst/>
              <a:latin typeface="Trebuchet MS" panose="020B0603020202020204" pitchFamily="34" charset="0"/>
              <a:ea typeface="Calibri" panose="020F0502020204030204" pitchFamily="34" charset="0"/>
              <a:cs typeface="Times New Roman" panose="02020603050405020304" pitchFamily="18" charset="0"/>
            </a:rPr>
            <a:t>Electronics</a:t>
          </a:r>
          <a:r>
            <a:rPr lang="lv-LV" sz="700" b="0" baseline="0">
              <a:effectLst/>
              <a:latin typeface="Trebuchet MS" panose="020B0603020202020204" pitchFamily="34" charset="0"/>
              <a:ea typeface="Calibri" panose="020F0502020204030204" pitchFamily="34" charset="0"/>
              <a:cs typeface="Times New Roman" panose="02020603050405020304" pitchFamily="18" charset="0"/>
            </a:rPr>
            <a:t> engineers</a:t>
          </a:r>
          <a:endParaRPr lang="lv-LV" sz="700" b="0">
            <a:effectLst/>
            <a:latin typeface="Trebuchet MS" panose="020B060302020202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0.27875</cdr:x>
      <cdr:y>0.56945</cdr:y>
    </cdr:from>
    <cdr:to>
      <cdr:x>0.44753</cdr:x>
      <cdr:y>0.65581</cdr:y>
    </cdr:to>
    <cdr:sp macro="" textlink="">
      <cdr:nvSpPr>
        <cdr:cNvPr id="9" name="Text Box 4"/>
        <cdr:cNvSpPr txBox="1"/>
      </cdr:nvSpPr>
      <cdr:spPr>
        <a:xfrm xmlns:a="http://schemas.openxmlformats.org/drawingml/2006/main">
          <a:off x="953175" y="1742205"/>
          <a:ext cx="577139" cy="264212"/>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lv-LV" sz="700" b="0">
              <a:effectLst/>
              <a:latin typeface="Trebuchet MS" panose="020B0603020202020204" pitchFamily="34" charset="0"/>
              <a:ea typeface="Calibri" panose="020F0502020204030204" pitchFamily="34" charset="0"/>
              <a:cs typeface="Times New Roman" panose="02020603050405020304" pitchFamily="18" charset="0"/>
            </a:rPr>
            <a:t>Electronics engineering technicians</a:t>
          </a:r>
        </a:p>
      </cdr:txBody>
    </cdr:sp>
  </cdr:relSizeAnchor>
  <cdr:relSizeAnchor xmlns:cdr="http://schemas.openxmlformats.org/drawingml/2006/chartDrawing">
    <cdr:from>
      <cdr:x>0.57875</cdr:x>
      <cdr:y>0.24786</cdr:y>
    </cdr:from>
    <cdr:to>
      <cdr:x>0.79424</cdr:x>
      <cdr:y>0.32612</cdr:y>
    </cdr:to>
    <cdr:sp macro="" textlink="">
      <cdr:nvSpPr>
        <cdr:cNvPr id="10" name="Text Box 4"/>
        <cdr:cNvSpPr txBox="1"/>
      </cdr:nvSpPr>
      <cdr:spPr>
        <a:xfrm xmlns:a="http://schemas.openxmlformats.org/drawingml/2006/main">
          <a:off x="1979031" y="758310"/>
          <a:ext cx="736863" cy="239431"/>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lv-LV" sz="700" b="0">
              <a:effectLst/>
              <a:latin typeface="Trebuchet MS" panose="020B0603020202020204" pitchFamily="34" charset="0"/>
              <a:ea typeface="Calibri" panose="020F0502020204030204" pitchFamily="34" charset="0"/>
              <a:cs typeface="Times New Roman" panose="02020603050405020304" pitchFamily="18" charset="0"/>
            </a:rPr>
            <a:t>Electrical engineering technicians</a:t>
          </a:r>
        </a:p>
      </cdr:txBody>
    </cdr:sp>
  </cdr:relSizeAnchor>
  <cdr:relSizeAnchor xmlns:cdr="http://schemas.openxmlformats.org/drawingml/2006/chartDrawing">
    <cdr:from>
      <cdr:x>0.29755</cdr:x>
      <cdr:y>0.3473</cdr:y>
    </cdr:from>
    <cdr:to>
      <cdr:x>0.58296</cdr:x>
      <cdr:y>0.43366</cdr:y>
    </cdr:to>
    <cdr:sp macro="" textlink="">
      <cdr:nvSpPr>
        <cdr:cNvPr id="13" name="Text Box 4"/>
        <cdr:cNvSpPr txBox="1"/>
      </cdr:nvSpPr>
      <cdr:spPr>
        <a:xfrm xmlns:a="http://schemas.openxmlformats.org/drawingml/2006/main">
          <a:off x="1017471" y="875080"/>
          <a:ext cx="975952" cy="21760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lv-LV" sz="700" b="0">
              <a:effectLst/>
              <a:latin typeface="Trebuchet MS" panose="020B0603020202020204" pitchFamily="34" charset="0"/>
              <a:ea typeface="Calibri" panose="020F0502020204030204" pitchFamily="34" charset="0"/>
              <a:cs typeface="Times New Roman" panose="02020603050405020304" pitchFamily="18" charset="0"/>
            </a:rPr>
            <a:t>Electronics mechanics and servicers</a:t>
          </a:r>
        </a:p>
      </cdr:txBody>
    </cdr:sp>
  </cdr:relSizeAnchor>
  <cdr:relSizeAnchor xmlns:cdr="http://schemas.openxmlformats.org/drawingml/2006/chartDrawing">
    <cdr:from>
      <cdr:x>0.15198</cdr:x>
      <cdr:y>0.71475</cdr:y>
    </cdr:from>
    <cdr:to>
      <cdr:x>0.52633</cdr:x>
      <cdr:y>0.80111</cdr:y>
    </cdr:to>
    <cdr:sp macro="" textlink="">
      <cdr:nvSpPr>
        <cdr:cNvPr id="14" name="Text Box 4"/>
        <cdr:cNvSpPr txBox="1"/>
      </cdr:nvSpPr>
      <cdr:spPr>
        <a:xfrm xmlns:a="http://schemas.openxmlformats.org/drawingml/2006/main">
          <a:off x="519695" y="2186741"/>
          <a:ext cx="1280081" cy="264212"/>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en-GB" sz="700">
              <a:effectLst/>
              <a:latin typeface="Trebuchet MS" panose="020B0603020202020204" pitchFamily="34" charset="0"/>
              <a:ea typeface="+mn-ea"/>
              <a:cs typeface="+mn-cs"/>
            </a:rPr>
            <a:t>Electrical and electronic equipment assemblers</a:t>
          </a:r>
          <a:endParaRPr lang="lv-LV" sz="700" b="0">
            <a:effectLst/>
            <a:latin typeface="Trebuchet MS" panose="020B060302020202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2D08-F8BE-4208-9DBF-2854F00D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Gergelevičs</dc:creator>
  <cp:keywords/>
  <dc:description/>
  <cp:lastModifiedBy>Toms Buls</cp:lastModifiedBy>
  <cp:revision>15</cp:revision>
  <cp:lastPrinted>2018-09-19T12:47:00Z</cp:lastPrinted>
  <dcterms:created xsi:type="dcterms:W3CDTF">2019-01-09T10:55:00Z</dcterms:created>
  <dcterms:modified xsi:type="dcterms:W3CDTF">2019-01-09T11:28:00Z</dcterms:modified>
</cp:coreProperties>
</file>